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E3CE12" w14:textId="77777777" w:rsidR="000D0B19" w:rsidRPr="000D0B19" w:rsidRDefault="000D0B19" w:rsidP="000D0B19">
      <w:pPr>
        <w:spacing w:after="160"/>
        <w:rPr>
          <w:rFonts w:cs="Arial"/>
          <w:b/>
          <w:bCs/>
          <w:color w:val="auto"/>
          <w:kern w:val="2"/>
          <w:szCs w:val="22"/>
          <w:u w:val="single"/>
          <w:lang w:eastAsia="en-US"/>
          <w14:ligatures w14:val="standardContextual"/>
        </w:rPr>
      </w:pPr>
      <w:r w:rsidRPr="000D0B19">
        <w:rPr>
          <w:rFonts w:cs="Arial"/>
          <w:b/>
          <w:bCs/>
          <w:color w:val="auto"/>
          <w:kern w:val="2"/>
          <w:szCs w:val="22"/>
          <w:u w:val="single"/>
          <w:lang w:eastAsia="en-US"/>
          <w14:ligatures w14:val="standardContextual"/>
        </w:rPr>
        <w:t>Overview</w:t>
      </w:r>
    </w:p>
    <w:p w14:paraId="3A654E73" w14:textId="77777777" w:rsidR="000D0B19" w:rsidRPr="000D0B19" w:rsidRDefault="000D0B19" w:rsidP="000D0B19">
      <w:pPr>
        <w:spacing w:after="160"/>
        <w:rPr>
          <w:rFonts w:cs="Arial"/>
          <w:color w:val="auto"/>
          <w:kern w:val="2"/>
          <w:szCs w:val="22"/>
          <w:lang w:eastAsia="en-US"/>
          <w14:ligatures w14:val="standardContextual"/>
        </w:rPr>
      </w:pPr>
      <w:commentRangeStart w:id="0"/>
      <w:r w:rsidRPr="000D0B19">
        <w:rPr>
          <w:rFonts w:cs="Arial"/>
          <w:color w:val="auto"/>
          <w:kern w:val="2"/>
          <w:szCs w:val="22"/>
          <w:lang w:eastAsia="en-US"/>
          <w14:ligatures w14:val="standardContextual"/>
        </w:rPr>
        <w:t>My portfolio</w:t>
      </w:r>
      <w:commentRangeEnd w:id="0"/>
      <w:r w:rsidRPr="000D0B19">
        <w:rPr>
          <w:color w:val="auto"/>
          <w:kern w:val="2"/>
          <w:sz w:val="16"/>
          <w:szCs w:val="16"/>
          <w:lang w:eastAsia="en-US"/>
          <w14:ligatures w14:val="standardContextual"/>
        </w:rPr>
        <w:commentReference w:id="0"/>
      </w:r>
      <w:r w:rsidRPr="000D0B19">
        <w:rPr>
          <w:rFonts w:cs="Arial"/>
          <w:color w:val="auto"/>
          <w:kern w:val="2"/>
          <w:szCs w:val="22"/>
          <w:lang w:eastAsia="en-US"/>
          <w14:ligatures w14:val="standardContextual"/>
        </w:rPr>
        <w:t xml:space="preserve"> is comprised of four parts based on the pieces of evidence of my engagement in the online discussion task in the educational leadership and management module. The portfolio attempts to incorporate significant facets of Bush's (2011)'s leadership and management paradigms. The first part of the portfolio will demonstrate my contribution to the online discussion forum with the perception of other scholars to support and ensure credibility to the reader. In the second section of the portfolio, I will include and critique my fellow students' online contributions about leadership and management in international educational contexts. Following part one and part two, the third section of the portfolio applies Rolfe et al. (2001) model of reflection to examine significant changes that occurred during group discussion. The portfolio's final section will examine the crucial concept of transformational leadership that was covered in the </w:t>
      </w:r>
      <w:commentRangeStart w:id="1"/>
      <w:r w:rsidRPr="000D0B19">
        <w:rPr>
          <w:rFonts w:cs="Arial"/>
          <w:color w:val="auto"/>
          <w:kern w:val="2"/>
          <w:szCs w:val="22"/>
          <w:lang w:eastAsia="en-US"/>
          <w14:ligatures w14:val="standardContextual"/>
        </w:rPr>
        <w:t>module.</w:t>
      </w:r>
      <w:commentRangeEnd w:id="1"/>
      <w:r w:rsidRPr="000D0B19">
        <w:rPr>
          <w:color w:val="auto"/>
          <w:kern w:val="2"/>
          <w:sz w:val="16"/>
          <w:szCs w:val="16"/>
          <w:lang w:eastAsia="en-US"/>
          <w14:ligatures w14:val="standardContextual"/>
        </w:rPr>
        <w:commentReference w:id="1"/>
      </w:r>
    </w:p>
    <w:p w14:paraId="5B7F574F" w14:textId="77777777" w:rsidR="000D0B19" w:rsidRPr="000D0B19" w:rsidRDefault="000D0B19" w:rsidP="000D0B19">
      <w:pPr>
        <w:spacing w:after="160"/>
        <w:jc w:val="center"/>
        <w:rPr>
          <w:rFonts w:cs="Arial"/>
          <w:b/>
          <w:bCs/>
          <w:color w:val="auto"/>
          <w:kern w:val="2"/>
          <w:szCs w:val="22"/>
          <w:u w:val="single"/>
          <w:lang w:eastAsia="en-US"/>
          <w14:ligatures w14:val="standardContextual"/>
        </w:rPr>
      </w:pPr>
      <w:r w:rsidRPr="000D0B19">
        <w:rPr>
          <w:rFonts w:cs="Arial"/>
          <w:b/>
          <w:bCs/>
          <w:color w:val="auto"/>
          <w:kern w:val="2"/>
          <w:szCs w:val="22"/>
          <w:u w:val="single"/>
          <w:lang w:eastAsia="en-US"/>
          <w14:ligatures w14:val="standardContextual"/>
        </w:rPr>
        <w:t>Part 1: Personal Online Contribution</w:t>
      </w:r>
    </w:p>
    <w:p w14:paraId="3F45611E" w14:textId="0250550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 xml:space="preserve">My participation in the discussion with peer fellows on the models of leadership and management by Bush (2011) </w:t>
      </w:r>
      <w:r w:rsidR="000B498A">
        <w:rPr>
          <w:rFonts w:cs="Arial"/>
          <w:color w:val="auto"/>
          <w:kern w:val="2"/>
          <w:szCs w:val="22"/>
          <w:lang w:eastAsia="en-US"/>
          <w14:ligatures w14:val="standardContextual"/>
        </w:rPr>
        <w:t xml:space="preserve">will </w:t>
      </w:r>
      <w:r w:rsidRPr="000D0B19">
        <w:rPr>
          <w:rFonts w:cs="Arial"/>
          <w:color w:val="auto"/>
          <w:kern w:val="2"/>
          <w:szCs w:val="22"/>
          <w:lang w:eastAsia="en-US"/>
          <w14:ligatures w14:val="standardContextual"/>
        </w:rPr>
        <w:t xml:space="preserve">be represented in this section. I was able to connect with many interesting concepts and reflection models covered during the module however the discussion in the group started with the differences and similarities between leadership and management. On the later stage the discussion was focused on Bush’s’ formal and subjective models. However, I will be restructuring my arguments to </w:t>
      </w:r>
      <w:proofErr w:type="spellStart"/>
      <w:r w:rsidRPr="000D0B19">
        <w:rPr>
          <w:rFonts w:cs="Arial"/>
          <w:color w:val="auto"/>
          <w:kern w:val="2"/>
          <w:szCs w:val="22"/>
          <w:lang w:eastAsia="en-US"/>
          <w14:ligatures w14:val="standardContextual"/>
        </w:rPr>
        <w:t>analyse</w:t>
      </w:r>
      <w:proofErr w:type="spellEnd"/>
      <w:r w:rsidRPr="000D0B19">
        <w:rPr>
          <w:rFonts w:cs="Arial"/>
          <w:color w:val="auto"/>
          <w:kern w:val="2"/>
          <w:szCs w:val="22"/>
          <w:lang w:eastAsia="en-US"/>
          <w14:ligatures w14:val="standardContextual"/>
        </w:rPr>
        <w:t xml:space="preserve"> Bush formal and subjective models of educational leadership and management based on the personal experience as a math teacher and a subject le</w:t>
      </w:r>
      <w:commentRangeStart w:id="2"/>
      <w:r w:rsidRPr="000D0B19">
        <w:rPr>
          <w:rFonts w:cs="Arial"/>
          <w:color w:val="auto"/>
          <w:kern w:val="2"/>
          <w:szCs w:val="22"/>
          <w:lang w:eastAsia="en-US"/>
          <w14:ligatures w14:val="standardContextual"/>
        </w:rPr>
        <w:t>ade</w:t>
      </w:r>
      <w:commentRangeEnd w:id="2"/>
      <w:r w:rsidRPr="000D0B19">
        <w:rPr>
          <w:color w:val="auto"/>
          <w:kern w:val="2"/>
          <w:sz w:val="16"/>
          <w:szCs w:val="16"/>
          <w:lang w:eastAsia="en-US"/>
          <w14:ligatures w14:val="standardContextual"/>
        </w:rPr>
        <w:commentReference w:id="2"/>
      </w:r>
      <w:r w:rsidRPr="000D0B19">
        <w:rPr>
          <w:rFonts w:cs="Arial"/>
          <w:color w:val="auto"/>
          <w:kern w:val="2"/>
          <w:szCs w:val="22"/>
          <w:lang w:eastAsia="en-US"/>
          <w14:ligatures w14:val="standardContextual"/>
        </w:rPr>
        <w:t>r.</w:t>
      </w:r>
    </w:p>
    <w:p w14:paraId="63AB998F" w14:textId="51DC40EE" w:rsidR="000D0B19" w:rsidRPr="000D0B19" w:rsidRDefault="000D0B19" w:rsidP="000D0B19">
      <w:pPr>
        <w:spacing w:after="160"/>
        <w:rPr>
          <w:rFonts w:cs="Arial"/>
          <w:color w:val="auto"/>
          <w:kern w:val="2"/>
          <w:szCs w:val="22"/>
          <w:lang w:eastAsia="en-US"/>
          <w14:ligatures w14:val="standardContextual"/>
        </w:rPr>
      </w:pPr>
      <w:commentRangeStart w:id="3"/>
      <w:r w:rsidRPr="000D0B19">
        <w:rPr>
          <w:rFonts w:cs="Arial"/>
          <w:color w:val="auto"/>
          <w:kern w:val="2"/>
          <w:szCs w:val="22"/>
          <w:lang w:eastAsia="en-US"/>
          <w14:ligatures w14:val="standardContextual"/>
        </w:rPr>
        <w:t>Man</w:t>
      </w:r>
      <w:commentRangeEnd w:id="3"/>
      <w:r w:rsidRPr="000D0B19">
        <w:rPr>
          <w:color w:val="auto"/>
          <w:kern w:val="2"/>
          <w:sz w:val="16"/>
          <w:szCs w:val="16"/>
          <w:lang w:eastAsia="en-US"/>
          <w14:ligatures w14:val="standardContextual"/>
        </w:rPr>
        <w:commentReference w:id="3"/>
      </w:r>
      <w:r w:rsidRPr="000D0B19">
        <w:rPr>
          <w:rFonts w:cs="Arial"/>
          <w:color w:val="auto"/>
          <w:kern w:val="2"/>
          <w:szCs w:val="22"/>
          <w:lang w:eastAsia="en-US"/>
          <w14:ligatures w14:val="standardContextual"/>
        </w:rPr>
        <w:t xml:space="preserve">agement and leadership do have certain similarities (Sturm et al., 2011). Both continue to collaborate for the benefit of the organization. The two fields of educational leadership and management are intertwined (Shields and </w:t>
      </w:r>
      <w:proofErr w:type="spellStart"/>
      <w:r w:rsidRPr="000D0B19">
        <w:rPr>
          <w:rFonts w:cs="Arial"/>
          <w:color w:val="auto"/>
          <w:kern w:val="2"/>
          <w:szCs w:val="22"/>
          <w:lang w:eastAsia="en-US"/>
          <w14:ligatures w14:val="standardContextual"/>
        </w:rPr>
        <w:t>Hesbol</w:t>
      </w:r>
      <w:proofErr w:type="spellEnd"/>
      <w:r w:rsidRPr="000D0B19">
        <w:rPr>
          <w:rFonts w:cs="Arial"/>
          <w:color w:val="auto"/>
          <w:kern w:val="2"/>
          <w:szCs w:val="22"/>
          <w:lang w:eastAsia="en-US"/>
          <w14:ligatures w14:val="standardContextual"/>
        </w:rPr>
        <w:t>, 2020). Leadership in the educational setting is considered as the guideline procedure to boost the teachers, students, and parents in achieving the educational objectives (</w:t>
      </w:r>
      <w:proofErr w:type="spellStart"/>
      <w:r w:rsidRPr="000D0B19">
        <w:rPr>
          <w:rFonts w:cs="Arial"/>
          <w:color w:val="auto"/>
          <w:kern w:val="2"/>
          <w:szCs w:val="22"/>
          <w:lang w:eastAsia="en-US"/>
          <w14:ligatures w14:val="standardContextual"/>
        </w:rPr>
        <w:t>Leithwood</w:t>
      </w:r>
      <w:proofErr w:type="spellEnd"/>
      <w:r w:rsidRPr="000D0B19">
        <w:rPr>
          <w:rFonts w:cs="Arial"/>
          <w:color w:val="auto"/>
          <w:kern w:val="2"/>
          <w:szCs w:val="22"/>
          <w:lang w:eastAsia="en-US"/>
          <w14:ligatures w14:val="standardContextual"/>
        </w:rPr>
        <w:t xml:space="preserve"> et al., 2020). The fundamental concept of leadership is to give a direction to the group or students whereas the management is responsible for managing and arranging necessary elements. I believe that leaders drive the motivation which lead to </w:t>
      </w:r>
      <w:r w:rsidR="000B498A">
        <w:rPr>
          <w:rFonts w:cs="Arial"/>
          <w:color w:val="auto"/>
          <w:kern w:val="2"/>
          <w:szCs w:val="22"/>
          <w:lang w:eastAsia="en-US"/>
          <w14:ligatures w14:val="standardContextual"/>
        </w:rPr>
        <w:t>the innovation in its students.</w:t>
      </w:r>
      <w:r w:rsidR="000B498A" w:rsidRPr="000B498A">
        <w:t xml:space="preserve"> </w:t>
      </w:r>
      <w:r w:rsidR="000B498A" w:rsidRPr="000B498A">
        <w:rPr>
          <w:rFonts w:cs="Arial"/>
          <w:color w:val="auto"/>
          <w:kern w:val="2"/>
          <w:szCs w:val="22"/>
          <w:lang w:eastAsia="en-US"/>
          <w14:ligatures w14:val="standardContextual"/>
        </w:rPr>
        <w:t>Steve Jobs was an inspirational boss who encouraged his team to think creatively and creatively beyond the box. He taught his staff to share his conviction that invention and creativity were the keys to success.</w:t>
      </w:r>
    </w:p>
    <w:p w14:paraId="492EDEBC" w14:textId="67FC813B" w:rsidR="000D0B19" w:rsidRPr="000D0B19" w:rsidRDefault="000B498A" w:rsidP="000D0B19">
      <w:pPr>
        <w:spacing w:after="160"/>
        <w:rPr>
          <w:rFonts w:cs="Arial"/>
          <w:color w:val="auto"/>
          <w:kern w:val="2"/>
          <w:szCs w:val="22"/>
          <w:lang w:eastAsia="en-US"/>
          <w14:ligatures w14:val="standardContextual"/>
        </w:rPr>
      </w:pPr>
      <w:r w:rsidRPr="000B498A">
        <w:rPr>
          <w:rFonts w:cs="Arial"/>
          <w:color w:val="auto"/>
          <w:kern w:val="2"/>
          <w:szCs w:val="22"/>
          <w:lang w:eastAsia="en-US"/>
          <w14:ligatures w14:val="standardContextual"/>
        </w:rPr>
        <w:t>Barker (2001) asserts that it is important to distinguish between leadership and other forms of social o</w:t>
      </w:r>
      <w:r>
        <w:rPr>
          <w:rFonts w:cs="Arial"/>
          <w:color w:val="auto"/>
          <w:kern w:val="2"/>
          <w:szCs w:val="22"/>
          <w:lang w:eastAsia="en-US"/>
          <w14:ligatures w14:val="standardContextual"/>
        </w:rPr>
        <w:t>rganisation, such as management</w:t>
      </w:r>
      <w:r w:rsidR="000D0B19" w:rsidRPr="000D0B19">
        <w:rPr>
          <w:rFonts w:cs="Arial"/>
          <w:color w:val="auto"/>
          <w:kern w:val="2"/>
          <w:szCs w:val="22"/>
          <w:lang w:eastAsia="en-US"/>
          <w14:ligatures w14:val="standardContextual"/>
        </w:rPr>
        <w:t>,</w:t>
      </w:r>
      <w:r>
        <w:rPr>
          <w:rFonts w:cs="Arial"/>
          <w:color w:val="auto"/>
          <w:kern w:val="2"/>
          <w:szCs w:val="22"/>
          <w:lang w:eastAsia="en-US"/>
          <w14:ligatures w14:val="standardContextual"/>
        </w:rPr>
        <w:t xml:space="preserve"> </w:t>
      </w:r>
      <w:r w:rsidR="000D0B19" w:rsidRPr="000D0B19">
        <w:rPr>
          <w:rFonts w:cs="Arial"/>
          <w:color w:val="auto"/>
          <w:kern w:val="2"/>
          <w:szCs w:val="22"/>
          <w:lang w:eastAsia="en-US"/>
          <w14:ligatures w14:val="standardContextual"/>
        </w:rPr>
        <w:t xml:space="preserve">just as there is a need to separate between classical </w:t>
      </w:r>
      <w:r w:rsidR="000D0B19" w:rsidRPr="000D0B19">
        <w:rPr>
          <w:rFonts w:cs="Arial"/>
          <w:color w:val="auto"/>
          <w:kern w:val="2"/>
          <w:szCs w:val="22"/>
          <w:lang w:eastAsia="en-US"/>
          <w14:ligatures w14:val="standardContextual"/>
        </w:rPr>
        <w:lastRenderedPageBreak/>
        <w:t xml:space="preserve">music and other musical genres. However, the difference is about the fine line between the two concepts in the concept of education. Moreover, Bush’s (2011) model </w:t>
      </w:r>
      <w:proofErr w:type="spellStart"/>
      <w:r w:rsidR="000D0B19" w:rsidRPr="000D0B19">
        <w:rPr>
          <w:rFonts w:cs="Arial"/>
          <w:color w:val="auto"/>
          <w:kern w:val="2"/>
          <w:szCs w:val="22"/>
          <w:lang w:eastAsia="en-US"/>
          <w14:ligatures w14:val="standardContextual"/>
        </w:rPr>
        <w:t>emphasises</w:t>
      </w:r>
      <w:proofErr w:type="spellEnd"/>
      <w:r w:rsidR="000D0B19" w:rsidRPr="000D0B19">
        <w:rPr>
          <w:rFonts w:cs="Arial"/>
          <w:color w:val="auto"/>
          <w:kern w:val="2"/>
          <w:szCs w:val="22"/>
          <w:lang w:eastAsia="en-US"/>
          <w14:ligatures w14:val="standardContextual"/>
        </w:rPr>
        <w:t xml:space="preserve"> greatly </w:t>
      </w:r>
      <w:r w:rsidR="000D0B19" w:rsidRPr="000D0B19">
        <w:rPr>
          <w:rFonts w:cs="Arial"/>
          <w:strike/>
          <w:color w:val="auto"/>
          <w:kern w:val="2"/>
          <w:szCs w:val="22"/>
          <w:lang w:eastAsia="en-US"/>
          <w14:ligatures w14:val="standardContextual"/>
        </w:rPr>
        <w:t xml:space="preserve">on </w:t>
      </w:r>
      <w:r w:rsidR="000D0B19" w:rsidRPr="000D0B19">
        <w:rPr>
          <w:rFonts w:cs="Arial"/>
          <w:color w:val="auto"/>
          <w:kern w:val="2"/>
          <w:szCs w:val="22"/>
          <w:lang w:eastAsia="en-US"/>
          <w14:ligatures w14:val="standardContextual"/>
        </w:rPr>
        <w:t xml:space="preserve">educational leadership due to the fact that quality leadership significantly bring changes to school and student outcomes. This theory </w:t>
      </w:r>
      <w:r>
        <w:rPr>
          <w:rFonts w:cs="Arial"/>
          <w:color w:val="auto"/>
          <w:kern w:val="2"/>
          <w:szCs w:val="22"/>
          <w:lang w:eastAsia="en-US"/>
          <w14:ligatures w14:val="standardContextual"/>
        </w:rPr>
        <w:t>may</w:t>
      </w:r>
      <w:r w:rsidR="000D0B19" w:rsidRPr="000D0B19">
        <w:rPr>
          <w:rFonts w:cs="Arial"/>
          <w:color w:val="auto"/>
          <w:kern w:val="2"/>
          <w:szCs w:val="22"/>
          <w:lang w:eastAsia="en-US"/>
          <w14:ligatures w14:val="standardContextual"/>
        </w:rPr>
        <w:t xml:space="preserve"> </w:t>
      </w:r>
      <w:r>
        <w:rPr>
          <w:rFonts w:cs="Arial"/>
          <w:color w:val="auto"/>
          <w:kern w:val="2"/>
          <w:szCs w:val="22"/>
          <w:lang w:eastAsia="en-US"/>
          <w14:ligatures w14:val="standardContextual"/>
        </w:rPr>
        <w:t>be</w:t>
      </w:r>
      <w:r w:rsidR="000D0B19" w:rsidRPr="000D0B19">
        <w:rPr>
          <w:rFonts w:cs="Arial"/>
          <w:color w:val="auto"/>
          <w:kern w:val="2"/>
          <w:szCs w:val="22"/>
          <w:lang w:eastAsia="en-US"/>
          <w14:ligatures w14:val="standardContextual"/>
        </w:rPr>
        <w:t xml:space="preserve"> correct because influential leaders introduce success elements by implementing their tactics beneficial to the learners and organisation in an efficient manner (</w:t>
      </w:r>
      <w:proofErr w:type="spellStart"/>
      <w:r w:rsidR="000D0B19" w:rsidRPr="000D0B19">
        <w:rPr>
          <w:rFonts w:cs="Arial"/>
          <w:color w:val="auto"/>
          <w:kern w:val="2"/>
          <w:szCs w:val="22"/>
          <w:lang w:eastAsia="en-US"/>
          <w14:ligatures w14:val="standardContextual"/>
        </w:rPr>
        <w:t>Muijs</w:t>
      </w:r>
      <w:proofErr w:type="spellEnd"/>
      <w:r w:rsidR="000D0B19" w:rsidRPr="000D0B19">
        <w:rPr>
          <w:rFonts w:cs="Arial"/>
          <w:color w:val="auto"/>
          <w:kern w:val="2"/>
          <w:szCs w:val="22"/>
          <w:lang w:eastAsia="en-US"/>
          <w14:ligatures w14:val="standardContextual"/>
        </w:rPr>
        <w:t xml:space="preserve">, 2011).  </w:t>
      </w:r>
    </w:p>
    <w:p w14:paraId="2623BFB2" w14:textId="53CAE663"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The term educational leadership given by Bush (2008) can be considered in two ways, the practice of leading and the organisational seniors in an education setting as head or principals. However, the main concern is the first one which is central to the perception of Cuban's (1988), influence over the accomplishment of desired objectives. It has been described as an emphasis on encounters of any type that in some way encourage others. Cuban (1988) defines leadership as influencing others' activities to achieve desired objectives and changing others' goals, motives, and actions, among many other scholars cited, indicating that the notion cannot be overstated. Influencing leadership does</w:t>
      </w:r>
      <w:r w:rsidR="000B498A">
        <w:rPr>
          <w:rFonts w:cs="Arial"/>
          <w:color w:val="auto"/>
          <w:kern w:val="2"/>
          <w:szCs w:val="22"/>
          <w:lang w:eastAsia="en-US"/>
          <w14:ligatures w14:val="standardContextual"/>
        </w:rPr>
        <w:t xml:space="preserve"> </w:t>
      </w:r>
      <w:r w:rsidRPr="000D0B19">
        <w:rPr>
          <w:rFonts w:cs="Arial"/>
          <w:color w:val="auto"/>
          <w:kern w:val="2"/>
          <w:szCs w:val="22"/>
          <w:lang w:eastAsia="en-US"/>
          <w14:ligatures w14:val="standardContextual"/>
        </w:rPr>
        <w:t>n</w:t>
      </w:r>
      <w:r w:rsidR="000B498A">
        <w:rPr>
          <w:rFonts w:cs="Arial"/>
          <w:color w:val="auto"/>
          <w:kern w:val="2"/>
          <w:szCs w:val="22"/>
          <w:lang w:eastAsia="en-US"/>
          <w14:ligatures w14:val="standardContextual"/>
        </w:rPr>
        <w:t>o</w:t>
      </w:r>
      <w:r w:rsidRPr="000D0B19">
        <w:rPr>
          <w:rFonts w:cs="Arial"/>
          <w:color w:val="auto"/>
          <w:kern w:val="2"/>
          <w:szCs w:val="22"/>
          <w:lang w:eastAsia="en-US"/>
          <w14:ligatures w14:val="standardContextual"/>
        </w:rPr>
        <w:t>t rely on th</w:t>
      </w:r>
      <w:r w:rsidR="000B498A">
        <w:rPr>
          <w:rFonts w:cs="Arial"/>
          <w:color w:val="auto"/>
          <w:kern w:val="2"/>
          <w:szCs w:val="22"/>
          <w:lang w:eastAsia="en-US"/>
          <w14:ligatures w14:val="standardContextual"/>
        </w:rPr>
        <w:t>e title or authority</w:t>
      </w:r>
      <w:r w:rsidRPr="000D0B19">
        <w:rPr>
          <w:rFonts w:cs="Arial"/>
          <w:color w:val="auto"/>
          <w:kern w:val="2"/>
          <w:szCs w:val="22"/>
          <w:lang w:eastAsia="en-US"/>
          <w14:ligatures w14:val="standardContextual"/>
        </w:rPr>
        <w:t>(</w:t>
      </w:r>
      <w:proofErr w:type="spellStart"/>
      <w:r w:rsidRPr="000D0B19">
        <w:rPr>
          <w:rFonts w:cs="Arial"/>
          <w:color w:val="auto"/>
          <w:kern w:val="2"/>
          <w:szCs w:val="22"/>
          <w:lang w:eastAsia="en-US"/>
          <w14:ligatures w14:val="standardContextual"/>
        </w:rPr>
        <w:t>Cherkowski</w:t>
      </w:r>
      <w:proofErr w:type="spellEnd"/>
      <w:r w:rsidRPr="000D0B19">
        <w:rPr>
          <w:rFonts w:cs="Arial"/>
          <w:color w:val="auto"/>
          <w:kern w:val="2"/>
          <w:szCs w:val="22"/>
          <w:lang w:eastAsia="en-US"/>
          <w14:ligatures w14:val="standardContextual"/>
        </w:rPr>
        <w:t xml:space="preserve"> et al., 2020). Seeking to understand the nature of leadership in education by focusing only on what persons in positions of authority do severely limits understanding of the complexities of relationships and their impact on educational institutions.  </w:t>
      </w:r>
    </w:p>
    <w:p w14:paraId="447DCAA2" w14:textId="55EFEE4E" w:rsidR="000D0B19" w:rsidRPr="000D0B19" w:rsidRDefault="000D0B19" w:rsidP="000D0B19">
      <w:pPr>
        <w:spacing w:after="160"/>
        <w:rPr>
          <w:rFonts w:cs="Arial"/>
          <w:color w:val="auto"/>
          <w:kern w:val="2"/>
          <w:szCs w:val="22"/>
          <w:lang w:eastAsia="en-US"/>
          <w14:ligatures w14:val="standardContextual"/>
        </w:rPr>
      </w:pPr>
      <w:commentRangeStart w:id="4"/>
      <w:r w:rsidRPr="000D0B19">
        <w:rPr>
          <w:rFonts w:cs="Arial"/>
          <w:color w:val="auto"/>
          <w:kern w:val="2"/>
          <w:szCs w:val="22"/>
          <w:lang w:eastAsia="en-US"/>
          <w14:ligatures w14:val="standardContextual"/>
        </w:rPr>
        <w:t>Accor</w:t>
      </w:r>
      <w:commentRangeEnd w:id="4"/>
      <w:r w:rsidRPr="000D0B19">
        <w:rPr>
          <w:color w:val="auto"/>
          <w:kern w:val="2"/>
          <w:sz w:val="16"/>
          <w:szCs w:val="16"/>
          <w:lang w:eastAsia="en-US"/>
          <w14:ligatures w14:val="standardContextual"/>
        </w:rPr>
        <w:commentReference w:id="4"/>
      </w:r>
      <w:r w:rsidRPr="000D0B19">
        <w:rPr>
          <w:rFonts w:cs="Arial"/>
          <w:color w:val="auto"/>
          <w:kern w:val="2"/>
          <w:szCs w:val="22"/>
          <w:lang w:eastAsia="en-US"/>
          <w14:ligatures w14:val="standardContextual"/>
        </w:rPr>
        <w:t>ding to the Bush Formal model theory, educational institutions are viewed as logical businesses that follow predetermined procedures and are in charge of making sure that students obtain a high-quality education (</w:t>
      </w:r>
      <w:proofErr w:type="spellStart"/>
      <w:r w:rsidRPr="000D0B19">
        <w:rPr>
          <w:rFonts w:cs="Arial"/>
          <w:color w:val="auto"/>
          <w:kern w:val="2"/>
          <w:szCs w:val="22"/>
          <w:lang w:eastAsia="en-US"/>
          <w14:ligatures w14:val="standardContextual"/>
        </w:rPr>
        <w:t>Ryabov</w:t>
      </w:r>
      <w:proofErr w:type="spellEnd"/>
      <w:r w:rsidRPr="000D0B19">
        <w:rPr>
          <w:rFonts w:cs="Arial"/>
          <w:color w:val="auto"/>
          <w:kern w:val="2"/>
          <w:szCs w:val="22"/>
          <w:lang w:eastAsia="en-US"/>
          <w14:ligatures w14:val="standardContextual"/>
        </w:rPr>
        <w:t xml:space="preserve"> et al., 2020). The formal approach is distinguished by its focus on bureaucratic control and organisational effectiveness. The underlying premise of this model is that educational institutions may be managed similarly to other types of organisations (George et al., 2021), with a clear hierarchy of power, </w:t>
      </w:r>
      <w:proofErr w:type="spellStart"/>
      <w:r w:rsidRPr="000D0B19">
        <w:rPr>
          <w:rFonts w:cs="Arial"/>
          <w:color w:val="auto"/>
          <w:kern w:val="2"/>
          <w:szCs w:val="22"/>
          <w:lang w:eastAsia="en-US"/>
          <w14:ligatures w14:val="standardContextual"/>
        </w:rPr>
        <w:t>decentralised</w:t>
      </w:r>
      <w:proofErr w:type="spellEnd"/>
      <w:r w:rsidRPr="000D0B19">
        <w:rPr>
          <w:rFonts w:cs="Arial"/>
          <w:color w:val="auto"/>
          <w:kern w:val="2"/>
          <w:szCs w:val="22"/>
          <w:lang w:eastAsia="en-US"/>
          <w14:ligatures w14:val="standardContextual"/>
        </w:rPr>
        <w:t xml:space="preserve"> decision-making, and </w:t>
      </w:r>
      <w:proofErr w:type="spellStart"/>
      <w:r w:rsidRPr="000D0B19">
        <w:rPr>
          <w:rFonts w:cs="Arial"/>
          <w:color w:val="auto"/>
          <w:kern w:val="2"/>
          <w:szCs w:val="22"/>
          <w:lang w:eastAsia="en-US"/>
          <w14:ligatures w14:val="standardContextual"/>
        </w:rPr>
        <w:t>standardised</w:t>
      </w:r>
      <w:proofErr w:type="spellEnd"/>
      <w:r w:rsidRPr="000D0B19">
        <w:rPr>
          <w:rFonts w:cs="Arial"/>
          <w:color w:val="auto"/>
          <w:kern w:val="2"/>
          <w:szCs w:val="22"/>
          <w:lang w:eastAsia="en-US"/>
          <w14:ligatures w14:val="standardContextual"/>
        </w:rPr>
        <w:t xml:space="preserve"> processes. </w:t>
      </w:r>
      <w:proofErr w:type="spellStart"/>
      <w:r w:rsidRPr="000D0B19">
        <w:rPr>
          <w:rFonts w:cs="Arial"/>
          <w:color w:val="auto"/>
          <w:kern w:val="2"/>
          <w:szCs w:val="22"/>
          <w:lang w:eastAsia="en-US"/>
          <w14:ligatures w14:val="standardContextual"/>
        </w:rPr>
        <w:t>Trow</w:t>
      </w:r>
      <w:proofErr w:type="spellEnd"/>
      <w:r w:rsidR="0036737D">
        <w:rPr>
          <w:rFonts w:cs="Arial"/>
          <w:color w:val="auto"/>
          <w:kern w:val="2"/>
          <w:szCs w:val="22"/>
          <w:lang w:eastAsia="en-US"/>
          <w14:ligatures w14:val="standardContextual"/>
        </w:rPr>
        <w:t xml:space="preserve"> (1973)</w:t>
      </w:r>
      <w:r w:rsidRPr="000D0B19">
        <w:rPr>
          <w:rFonts w:cs="Arial"/>
          <w:color w:val="auto"/>
          <w:kern w:val="2"/>
          <w:szCs w:val="22"/>
          <w:lang w:eastAsia="en-US"/>
          <w14:ligatures w14:val="standardContextual"/>
        </w:rPr>
        <w:t xml:space="preserve"> contends that this approach predominated in the early 20th century when higher education's primary goals were to train professionals and prepare students for the workforce. The formal model, according to </w:t>
      </w:r>
      <w:proofErr w:type="spellStart"/>
      <w:r w:rsidRPr="000D0B19">
        <w:rPr>
          <w:rFonts w:cs="Arial"/>
          <w:color w:val="auto"/>
          <w:kern w:val="2"/>
          <w:szCs w:val="22"/>
          <w:lang w:eastAsia="en-US"/>
          <w14:ligatures w14:val="standardContextual"/>
        </w:rPr>
        <w:t>Marginson</w:t>
      </w:r>
      <w:proofErr w:type="spellEnd"/>
      <w:r w:rsidRPr="000D0B19">
        <w:rPr>
          <w:rFonts w:cs="Arial"/>
          <w:color w:val="auto"/>
          <w:kern w:val="2"/>
          <w:szCs w:val="22"/>
          <w:lang w:eastAsia="en-US"/>
          <w14:ligatures w14:val="standardContextual"/>
        </w:rPr>
        <w:t xml:space="preserve"> and Rhoades (2002), is founded on a constrained and overly-simplistic view of higher education's function in society.</w:t>
      </w:r>
      <w:r w:rsidR="006A535C">
        <w:rPr>
          <w:rFonts w:cs="Arial"/>
          <w:color w:val="auto"/>
          <w:kern w:val="2"/>
          <w:szCs w:val="22"/>
          <w:lang w:eastAsia="en-US"/>
          <w14:ligatures w14:val="standardContextual"/>
        </w:rPr>
        <w:t xml:space="preserve"> </w:t>
      </w:r>
      <w:r w:rsidR="006A535C" w:rsidRPr="006A535C">
        <w:rPr>
          <w:rFonts w:cs="Arial"/>
          <w:color w:val="auto"/>
          <w:kern w:val="2"/>
          <w:szCs w:val="22"/>
          <w:lang w:eastAsia="en-US"/>
          <w14:ligatures w14:val="standardContextual"/>
        </w:rPr>
        <w:t xml:space="preserve">Today, many universities participate in community-based learning and research, where faculty and students collaborate with local groups and stakeholders to address pressing issues. This kind of involvement </w:t>
      </w:r>
      <w:proofErr w:type="spellStart"/>
      <w:r w:rsidR="006A535C" w:rsidRPr="006A535C">
        <w:rPr>
          <w:rFonts w:cs="Arial"/>
          <w:color w:val="auto"/>
          <w:kern w:val="2"/>
          <w:szCs w:val="22"/>
          <w:lang w:eastAsia="en-US"/>
          <w14:ligatures w14:val="standardContextual"/>
        </w:rPr>
        <w:t>recognises</w:t>
      </w:r>
      <w:proofErr w:type="spellEnd"/>
      <w:r w:rsidR="006A535C" w:rsidRPr="006A535C">
        <w:rPr>
          <w:rFonts w:cs="Arial"/>
          <w:color w:val="auto"/>
          <w:kern w:val="2"/>
          <w:szCs w:val="22"/>
          <w:lang w:eastAsia="en-US"/>
          <w14:ligatures w14:val="standardContextual"/>
        </w:rPr>
        <w:t xml:space="preserve"> the responsibilities that universities play as engaged members of society and extends beyond the usual emphasis on research and teaching.</w:t>
      </w:r>
    </w:p>
    <w:p w14:paraId="28D380D2" w14:textId="53C55D84" w:rsidR="000D0B19" w:rsidRPr="000D0B19" w:rsidRDefault="000D0B19" w:rsidP="000D0B19">
      <w:pPr>
        <w:spacing w:after="160"/>
        <w:rPr>
          <w:rFonts w:cs="Arial"/>
          <w:color w:val="auto"/>
          <w:kern w:val="2"/>
          <w:szCs w:val="22"/>
          <w:lang w:eastAsia="en-US"/>
          <w14:ligatures w14:val="standardContextual"/>
        </w:rPr>
      </w:pPr>
      <w:commentRangeStart w:id="5"/>
      <w:r w:rsidRPr="000D0B19">
        <w:rPr>
          <w:rFonts w:cs="Arial"/>
          <w:color w:val="auto"/>
          <w:kern w:val="2"/>
          <w:szCs w:val="22"/>
          <w:lang w:eastAsia="en-US"/>
          <w14:ligatures w14:val="standardContextual"/>
        </w:rPr>
        <w:t xml:space="preserve">In the </w:t>
      </w:r>
      <w:commentRangeEnd w:id="5"/>
      <w:r w:rsidRPr="000D0B19">
        <w:rPr>
          <w:color w:val="auto"/>
          <w:kern w:val="2"/>
          <w:sz w:val="16"/>
          <w:szCs w:val="16"/>
          <w:lang w:eastAsia="en-US"/>
          <w14:ligatures w14:val="standardContextual"/>
        </w:rPr>
        <w:commentReference w:id="5"/>
      </w:r>
      <w:r w:rsidRPr="000D0B19">
        <w:rPr>
          <w:rFonts w:cs="Arial"/>
          <w:color w:val="auto"/>
          <w:kern w:val="2"/>
          <w:szCs w:val="22"/>
          <w:lang w:eastAsia="en-US"/>
          <w14:ligatures w14:val="standardContextual"/>
        </w:rPr>
        <w:t xml:space="preserve">subjective model, according to Bush (2011), educational institutions are viewed as dynamic, complex social systems where power dynamics, culture, and history all influence how </w:t>
      </w:r>
      <w:r w:rsidRPr="000D0B19">
        <w:rPr>
          <w:rFonts w:cs="Arial"/>
          <w:color w:val="auto"/>
          <w:kern w:val="2"/>
          <w:szCs w:val="22"/>
          <w:lang w:eastAsia="en-US"/>
          <w14:ligatures w14:val="standardContextual"/>
        </w:rPr>
        <w:lastRenderedPageBreak/>
        <w:t xml:space="preserve">people interact with one another and with the institutions. It is possible to consider educational leadership as a system that has a purpose and reason, calls for inputs and resources, has procedures, produces results, and occurs in a setting or context. The subjective model, following Barnett (1997), </w:t>
      </w:r>
      <w:proofErr w:type="spellStart"/>
      <w:r w:rsidRPr="000D0B19">
        <w:rPr>
          <w:rFonts w:cs="Arial"/>
          <w:color w:val="auto"/>
          <w:kern w:val="2"/>
          <w:szCs w:val="22"/>
          <w:lang w:eastAsia="en-US"/>
          <w14:ligatures w14:val="standardContextual"/>
        </w:rPr>
        <w:t>emphasises</w:t>
      </w:r>
      <w:proofErr w:type="spellEnd"/>
      <w:r w:rsidRPr="000D0B19">
        <w:rPr>
          <w:rFonts w:cs="Arial"/>
          <w:color w:val="auto"/>
          <w:kern w:val="2"/>
          <w:szCs w:val="22"/>
          <w:lang w:eastAsia="en-US"/>
          <w14:ligatures w14:val="standardContextual"/>
        </w:rPr>
        <w:t xml:space="preserve"> the significance of comprehending students' uniqueness and subjectivity as well as the fact that each student contributes a distinctive range of experiences and viewpoi</w:t>
      </w:r>
      <w:r w:rsidR="006A535C">
        <w:rPr>
          <w:rFonts w:cs="Arial"/>
          <w:color w:val="auto"/>
          <w:kern w:val="2"/>
          <w:szCs w:val="22"/>
          <w:lang w:eastAsia="en-US"/>
          <w14:ligatures w14:val="standardContextual"/>
        </w:rPr>
        <w:t>nts to the educational process.</w:t>
      </w:r>
    </w:p>
    <w:p w14:paraId="122272EB" w14:textId="4E9F5E23" w:rsidR="006650AF" w:rsidRDefault="000D0B19" w:rsidP="006A535C">
      <w:pPr>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The influence-based theories of educational leadership define the goal, reason, and context for the leadership that is being used (</w:t>
      </w:r>
      <w:proofErr w:type="spellStart"/>
      <w:r w:rsidRPr="000D0B19">
        <w:rPr>
          <w:rFonts w:cs="Arial"/>
          <w:color w:val="auto"/>
          <w:kern w:val="2"/>
          <w:szCs w:val="22"/>
          <w:lang w:eastAsia="en-US"/>
          <w14:ligatures w14:val="standardContextual"/>
        </w:rPr>
        <w:t>Oppi</w:t>
      </w:r>
      <w:proofErr w:type="spellEnd"/>
      <w:r w:rsidRPr="000D0B19">
        <w:rPr>
          <w:rFonts w:cs="Arial"/>
          <w:color w:val="auto"/>
          <w:kern w:val="2"/>
          <w:szCs w:val="22"/>
          <w:lang w:eastAsia="en-US"/>
          <w14:ligatures w14:val="standardContextual"/>
        </w:rPr>
        <w:t xml:space="preserve"> and </w:t>
      </w:r>
      <w:proofErr w:type="spellStart"/>
      <w:r w:rsidRPr="000D0B19">
        <w:rPr>
          <w:rFonts w:cs="Arial"/>
          <w:color w:val="auto"/>
          <w:kern w:val="2"/>
          <w:szCs w:val="22"/>
          <w:lang w:eastAsia="en-US"/>
          <w14:ligatures w14:val="standardContextual"/>
        </w:rPr>
        <w:t>Eisenschmidt</w:t>
      </w:r>
      <w:proofErr w:type="spellEnd"/>
      <w:r w:rsidRPr="000D0B19">
        <w:rPr>
          <w:rFonts w:cs="Arial"/>
          <w:color w:val="auto"/>
          <w:kern w:val="2"/>
          <w:szCs w:val="22"/>
          <w:lang w:eastAsia="en-US"/>
          <w14:ligatures w14:val="standardContextual"/>
        </w:rPr>
        <w:t>, 2022). They consist of learner-centred leadership, where the goal is to enhance student learning, and instructional leadership, where the goal is to influence activities so that instructors may facilitate student learning (</w:t>
      </w:r>
      <w:proofErr w:type="spellStart"/>
      <w:r w:rsidRPr="000D0B19">
        <w:rPr>
          <w:rFonts w:cs="Arial"/>
          <w:color w:val="auto"/>
          <w:kern w:val="2"/>
          <w:szCs w:val="22"/>
          <w:lang w:eastAsia="en-US"/>
          <w14:ligatures w14:val="standardContextual"/>
        </w:rPr>
        <w:t>Óskarsdóttir</w:t>
      </w:r>
      <w:proofErr w:type="spellEnd"/>
      <w:r w:rsidRPr="000D0B19">
        <w:rPr>
          <w:rFonts w:cs="Arial"/>
          <w:color w:val="auto"/>
          <w:kern w:val="2"/>
          <w:szCs w:val="22"/>
          <w:lang w:eastAsia="en-US"/>
          <w14:ligatures w14:val="standardContextual"/>
        </w:rPr>
        <w:t xml:space="preserve"> et al., 2020).</w:t>
      </w:r>
      <w:r w:rsidR="006A535C">
        <w:rPr>
          <w:rFonts w:cs="Arial"/>
          <w:color w:val="auto"/>
          <w:kern w:val="2"/>
          <w:szCs w:val="22"/>
          <w:lang w:eastAsia="en-US"/>
          <w14:ligatures w14:val="standardContextual"/>
        </w:rPr>
        <w:t xml:space="preserve"> </w:t>
      </w:r>
      <w:r w:rsidR="006A535C" w:rsidRPr="006A535C">
        <w:rPr>
          <w:rFonts w:cs="Arial"/>
          <w:color w:val="auto"/>
          <w:kern w:val="2"/>
          <w:szCs w:val="22"/>
          <w:lang w:eastAsia="en-US"/>
          <w14:ligatures w14:val="standardContextual"/>
        </w:rPr>
        <w:t>For instance, transformational leadership focuses on inspiring and encouraging followers to realise a common vision or objective. With this strategy, a compelling vision is developed, specific goals and expectations are stated, and followers are given the freedom to own the vision</w:t>
      </w:r>
      <w:r w:rsidR="006A535C">
        <w:rPr>
          <w:rFonts w:cs="Arial"/>
          <w:color w:val="auto"/>
          <w:kern w:val="2"/>
          <w:szCs w:val="22"/>
          <w:lang w:eastAsia="en-US"/>
          <w14:ligatures w14:val="standardContextual"/>
        </w:rPr>
        <w:t xml:space="preserve"> and collaborate to realise it.</w:t>
      </w:r>
      <w:r w:rsidRPr="000D0B19">
        <w:rPr>
          <w:rFonts w:cs="Arial"/>
          <w:color w:val="auto"/>
          <w:kern w:val="2"/>
          <w:szCs w:val="22"/>
          <w:lang w:eastAsia="en-US"/>
          <w14:ligatures w14:val="standardContextual"/>
        </w:rPr>
        <w:t xml:space="preserve"> In an English secondary school, for example, an experienced science teacher would tell a new or junior colleague, "It doesn't matter if you don't cover the whole examination syllabus" (Mohanty et al., 2021). The colleague can then decide to instruct a portion of the course merely. It would be a very effective leadership move on the part of the seasoned instructor if measured by impact outcomes rather than aim.</w:t>
      </w:r>
    </w:p>
    <w:p w14:paraId="3D917F95" w14:textId="00873514" w:rsidR="000D0B19" w:rsidRPr="000D0B19" w:rsidRDefault="00B02E9E" w:rsidP="000D0B19">
      <w:pPr>
        <w:spacing w:after="160"/>
        <w:rPr>
          <w:rFonts w:cs="Arial"/>
          <w:color w:val="auto"/>
          <w:kern w:val="2"/>
          <w:szCs w:val="22"/>
          <w:lang w:eastAsia="en-US"/>
          <w14:ligatures w14:val="standardContextual"/>
        </w:rPr>
      </w:pPr>
      <w:r w:rsidRPr="00B02E9E">
        <w:rPr>
          <w:rFonts w:cs="Arial"/>
          <w:color w:val="auto"/>
          <w:kern w:val="2"/>
          <w:szCs w:val="22"/>
          <w:lang w:eastAsia="en-US"/>
          <w14:ligatures w14:val="standardContextual"/>
        </w:rPr>
        <w:t>A study by Chow et al. (2019) looked at how the Bush approach and teacher empowerment interacted in secondary schools in Hong Kong. The findings demonstrated that the Bush model's adoption was positively related to teacher empowerment, which in turn was related to the more extraordinary dedication and work satis</w:t>
      </w:r>
      <w:r>
        <w:rPr>
          <w:rFonts w:cs="Arial"/>
          <w:color w:val="auto"/>
          <w:kern w:val="2"/>
          <w:szCs w:val="22"/>
          <w:lang w:eastAsia="en-US"/>
          <w14:ligatures w14:val="standardContextual"/>
        </w:rPr>
        <w:t>faction (Bush, and Glover, 2014)</w:t>
      </w:r>
      <w:r w:rsidRPr="00B02E9E">
        <w:rPr>
          <w:rFonts w:cs="Arial"/>
          <w:color w:val="auto"/>
          <w:kern w:val="2"/>
          <w:szCs w:val="22"/>
          <w:lang w:eastAsia="en-US"/>
          <w14:ligatures w14:val="standardContextual"/>
        </w:rPr>
        <w:t>. Lave and Wenger (1991) contend that membership in communities of practice, where people may learn from one another via cooperation and shared experiences, is a necessary aspect of the social process of learning</w:t>
      </w:r>
      <w:r>
        <w:rPr>
          <w:rFonts w:cs="Arial"/>
          <w:color w:val="auto"/>
          <w:kern w:val="2"/>
          <w:szCs w:val="22"/>
          <w:lang w:eastAsia="en-US"/>
          <w14:ligatures w14:val="standardContextual"/>
        </w:rPr>
        <w:t xml:space="preserve">. </w:t>
      </w:r>
      <w:r w:rsidRPr="00B02E9E">
        <w:rPr>
          <w:rFonts w:cs="Arial"/>
          <w:color w:val="auto"/>
          <w:kern w:val="2"/>
          <w:szCs w:val="22"/>
          <w:lang w:eastAsia="en-US"/>
          <w14:ligatures w14:val="standardContextual"/>
        </w:rPr>
        <w:t xml:space="preserve">My involvement in the conversation demonstrates my significant interest in learning about and comprehending the many types of educational leadership and administration. I was able to constructively contribute to the debate and share my own experiences as a </w:t>
      </w:r>
      <w:proofErr w:type="spellStart"/>
      <w:r w:rsidRPr="00B02E9E">
        <w:rPr>
          <w:rFonts w:cs="Arial"/>
          <w:color w:val="auto"/>
          <w:kern w:val="2"/>
          <w:szCs w:val="22"/>
          <w:lang w:eastAsia="en-US"/>
          <w14:ligatures w14:val="standardContextual"/>
        </w:rPr>
        <w:t>maths</w:t>
      </w:r>
      <w:proofErr w:type="spellEnd"/>
      <w:r w:rsidRPr="00B02E9E">
        <w:rPr>
          <w:rFonts w:cs="Arial"/>
          <w:color w:val="auto"/>
          <w:kern w:val="2"/>
          <w:szCs w:val="22"/>
          <w:lang w:eastAsia="en-US"/>
          <w14:ligatures w14:val="standardContextual"/>
        </w:rPr>
        <w:t xml:space="preserve"> teacher and subject leader by relating to the ideas and reflection mod</w:t>
      </w:r>
      <w:r>
        <w:rPr>
          <w:rFonts w:cs="Arial"/>
          <w:color w:val="auto"/>
          <w:kern w:val="2"/>
          <w:szCs w:val="22"/>
          <w:lang w:eastAsia="en-US"/>
          <w14:ligatures w14:val="standardContextual"/>
        </w:rPr>
        <w:t xml:space="preserve">els presented in the </w:t>
      </w:r>
      <w:proofErr w:type="spellStart"/>
      <w:r>
        <w:rPr>
          <w:rFonts w:cs="Arial"/>
          <w:color w:val="auto"/>
          <w:kern w:val="2"/>
          <w:szCs w:val="22"/>
          <w:lang w:eastAsia="en-US"/>
          <w14:ligatures w14:val="standardContextual"/>
        </w:rPr>
        <w:t>programme</w:t>
      </w:r>
      <w:proofErr w:type="spellEnd"/>
      <w:r>
        <w:rPr>
          <w:rFonts w:cs="Arial"/>
          <w:color w:val="auto"/>
          <w:kern w:val="2"/>
          <w:szCs w:val="22"/>
          <w:lang w:eastAsia="en-US"/>
          <w14:ligatures w14:val="standardContextual"/>
        </w:rPr>
        <w:t xml:space="preserve"> that </w:t>
      </w:r>
      <w:r w:rsidRPr="00B02E9E">
        <w:rPr>
          <w:rFonts w:cs="Arial"/>
          <w:color w:val="auto"/>
          <w:kern w:val="2"/>
          <w:szCs w:val="22"/>
          <w:lang w:eastAsia="en-US"/>
          <w14:ligatures w14:val="standardContextual"/>
        </w:rPr>
        <w:t>allowed me to evaluate Bush's formal and arbitrary models of educational leadership and mana</w:t>
      </w:r>
      <w:r>
        <w:rPr>
          <w:rFonts w:cs="Arial"/>
          <w:color w:val="auto"/>
          <w:kern w:val="2"/>
          <w:szCs w:val="22"/>
          <w:lang w:eastAsia="en-US"/>
          <w14:ligatures w14:val="standardContextual"/>
        </w:rPr>
        <w:t>gement</w:t>
      </w:r>
      <w:r w:rsidRPr="00B02E9E">
        <w:rPr>
          <w:rFonts w:cs="Arial"/>
          <w:color w:val="auto"/>
          <w:kern w:val="2"/>
          <w:szCs w:val="22"/>
          <w:lang w:eastAsia="en-US"/>
          <w14:ligatures w14:val="standardContextual"/>
        </w:rPr>
        <w:t>.</w:t>
      </w:r>
      <w:r w:rsidR="000D0B19" w:rsidRPr="000D0B19">
        <w:rPr>
          <w:rFonts w:cs="Arial"/>
          <w:color w:val="auto"/>
          <w:kern w:val="2"/>
          <w:szCs w:val="22"/>
          <w:lang w:eastAsia="en-US"/>
          <w14:ligatures w14:val="standardContextual"/>
        </w:rPr>
        <w:t> </w:t>
      </w:r>
    </w:p>
    <w:p w14:paraId="11D83BFE" w14:textId="77777777" w:rsidR="000D0B19" w:rsidRPr="000D0B19" w:rsidRDefault="000D0B19" w:rsidP="000D0B19">
      <w:pPr>
        <w:spacing w:after="160"/>
        <w:rPr>
          <w:rFonts w:cs="Arial"/>
          <w:b/>
          <w:bCs/>
          <w:color w:val="auto"/>
          <w:kern w:val="2"/>
          <w:szCs w:val="22"/>
          <w:u w:val="single"/>
          <w:lang w:eastAsia="en-US"/>
          <w14:ligatures w14:val="standardContextual"/>
        </w:rPr>
      </w:pPr>
      <w:r w:rsidRPr="000D0B19">
        <w:rPr>
          <w:rFonts w:cs="Arial"/>
          <w:b/>
          <w:bCs/>
          <w:color w:val="auto"/>
          <w:kern w:val="2"/>
          <w:szCs w:val="22"/>
          <w:u w:val="single"/>
          <w:lang w:eastAsia="en-US"/>
          <w14:ligatures w14:val="standardContextual"/>
        </w:rPr>
        <w:t>References:</w:t>
      </w:r>
    </w:p>
    <w:p w14:paraId="2F822FFA"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Barker, R. (2001). Legitimating identities: The self-presentations of rulers and subjects. Cambridge University Press.</w:t>
      </w:r>
    </w:p>
    <w:p w14:paraId="30776635"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lastRenderedPageBreak/>
        <w:t>Barnett, R. (1997). Higher education: A critical business. Society for Research into Higher Education/Open University Press.</w:t>
      </w:r>
    </w:p>
    <w:p w14:paraId="6F98D7AB"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Barnett, R. (1997). Higher education: A critical business. McGraw-Hill Education (UK).</w:t>
      </w:r>
    </w:p>
    <w:p w14:paraId="5596A1D9"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Bush T (2008) From management to leadership: Semantic or meaningful change? Educational, Management, Administration and Leadership 36(2): 271–288.</w:t>
      </w:r>
    </w:p>
    <w:p w14:paraId="0ECBDCE0"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Bush T (2011) Theories of Educational Leadership and Management, Fourth Edition. London: Sage.</w:t>
      </w:r>
    </w:p>
    <w:p w14:paraId="3DE52516"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Bush, T. (2011). Theories of Educational Leadership and Management (4th ed.). Sage Publications Ltd.</w:t>
      </w:r>
    </w:p>
    <w:p w14:paraId="1ACCA12D"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Bush, T. and Glover, D. (2014). School leadership models: What do we know?. School Leadership &amp; Management, 34(5), pp.553-571.</w:t>
      </w:r>
    </w:p>
    <w:p w14:paraId="374FE934"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Bush, T. and Glover, D. (2014). School leadership models: What do we know?. School Leadership &amp; Management, 34(5), pp.553-571.</w:t>
      </w:r>
    </w:p>
    <w:p w14:paraId="0FB25007" w14:textId="77777777" w:rsidR="000D0B19" w:rsidRP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t>Cherkowski</w:t>
      </w:r>
      <w:proofErr w:type="spellEnd"/>
      <w:r w:rsidRPr="000D0B19">
        <w:rPr>
          <w:rFonts w:cs="Arial"/>
          <w:color w:val="auto"/>
          <w:kern w:val="2"/>
          <w:szCs w:val="22"/>
          <w:lang w:eastAsia="en-US"/>
          <w14:ligatures w14:val="standardContextual"/>
        </w:rPr>
        <w:t xml:space="preserve">, S., </w:t>
      </w:r>
      <w:proofErr w:type="spellStart"/>
      <w:r w:rsidRPr="000D0B19">
        <w:rPr>
          <w:rFonts w:cs="Arial"/>
          <w:color w:val="auto"/>
          <w:kern w:val="2"/>
          <w:szCs w:val="22"/>
          <w:lang w:eastAsia="en-US"/>
          <w14:ligatures w14:val="standardContextual"/>
        </w:rPr>
        <w:t>Kutsyuruba</w:t>
      </w:r>
      <w:proofErr w:type="spellEnd"/>
      <w:r w:rsidRPr="000D0B19">
        <w:rPr>
          <w:rFonts w:cs="Arial"/>
          <w:color w:val="auto"/>
          <w:kern w:val="2"/>
          <w:szCs w:val="22"/>
          <w:lang w:eastAsia="en-US"/>
          <w14:ligatures w14:val="standardContextual"/>
        </w:rPr>
        <w:t>, B. and Walker, K. (2020). Positive leadership: animating purpose, presence, passion and play for flourishing in schools. Journal of Educational Administration, 58(4), pp.401-415.</w:t>
      </w:r>
    </w:p>
    <w:p w14:paraId="46B4D1BE"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Chow, R., Ho, M., &amp; King, I. (2019). Online Micro-Modules Library Production for Fundamental Programming Courses with Active Learning. In 2019 IEEE International Conference on Engineering, Technology and Education (TALE) (pp. 1-5). IEEE.</w:t>
      </w:r>
    </w:p>
    <w:p w14:paraId="21DF3E84"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Cuban L (1988) The Managerial Imperative and the Practice of Leadership in Schools. New York: State University of New York Press.</w:t>
      </w:r>
    </w:p>
    <w:p w14:paraId="0C6E154A"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 xml:space="preserve">George, B., </w:t>
      </w:r>
      <w:proofErr w:type="spellStart"/>
      <w:r w:rsidRPr="000D0B19">
        <w:rPr>
          <w:rFonts w:cs="Arial"/>
          <w:color w:val="auto"/>
          <w:kern w:val="2"/>
          <w:szCs w:val="22"/>
          <w:lang w:eastAsia="en-US"/>
          <w14:ligatures w14:val="standardContextual"/>
        </w:rPr>
        <w:t>Pandey</w:t>
      </w:r>
      <w:proofErr w:type="spellEnd"/>
      <w:r w:rsidRPr="000D0B19">
        <w:rPr>
          <w:rFonts w:cs="Arial"/>
          <w:color w:val="auto"/>
          <w:kern w:val="2"/>
          <w:szCs w:val="22"/>
          <w:lang w:eastAsia="en-US"/>
          <w14:ligatures w14:val="standardContextual"/>
        </w:rPr>
        <w:t xml:space="preserve">, S.K., </w:t>
      </w:r>
      <w:proofErr w:type="spellStart"/>
      <w:r w:rsidRPr="000D0B19">
        <w:rPr>
          <w:rFonts w:cs="Arial"/>
          <w:color w:val="auto"/>
          <w:kern w:val="2"/>
          <w:szCs w:val="22"/>
          <w:lang w:eastAsia="en-US"/>
          <w14:ligatures w14:val="standardContextual"/>
        </w:rPr>
        <w:t>Steijn</w:t>
      </w:r>
      <w:proofErr w:type="spellEnd"/>
      <w:r w:rsidRPr="000D0B19">
        <w:rPr>
          <w:rFonts w:cs="Arial"/>
          <w:color w:val="auto"/>
          <w:kern w:val="2"/>
          <w:szCs w:val="22"/>
          <w:lang w:eastAsia="en-US"/>
          <w14:ligatures w14:val="standardContextual"/>
        </w:rPr>
        <w:t xml:space="preserve">, B., </w:t>
      </w:r>
      <w:proofErr w:type="spellStart"/>
      <w:r w:rsidRPr="000D0B19">
        <w:rPr>
          <w:rFonts w:cs="Arial"/>
          <w:color w:val="auto"/>
          <w:kern w:val="2"/>
          <w:szCs w:val="22"/>
          <w:lang w:eastAsia="en-US"/>
          <w14:ligatures w14:val="standardContextual"/>
        </w:rPr>
        <w:t>Decramer</w:t>
      </w:r>
      <w:proofErr w:type="spellEnd"/>
      <w:r w:rsidRPr="000D0B19">
        <w:rPr>
          <w:rFonts w:cs="Arial"/>
          <w:color w:val="auto"/>
          <w:kern w:val="2"/>
          <w:szCs w:val="22"/>
          <w:lang w:eastAsia="en-US"/>
          <w14:ligatures w14:val="standardContextual"/>
        </w:rPr>
        <w:t xml:space="preserve">, A. &amp; </w:t>
      </w:r>
      <w:proofErr w:type="spellStart"/>
      <w:r w:rsidRPr="000D0B19">
        <w:rPr>
          <w:rFonts w:cs="Arial"/>
          <w:color w:val="auto"/>
          <w:kern w:val="2"/>
          <w:szCs w:val="22"/>
          <w:lang w:eastAsia="en-US"/>
          <w14:ligatures w14:val="standardContextual"/>
        </w:rPr>
        <w:t>Audenaert</w:t>
      </w:r>
      <w:proofErr w:type="spellEnd"/>
      <w:r w:rsidRPr="000D0B19">
        <w:rPr>
          <w:rFonts w:cs="Arial"/>
          <w:color w:val="auto"/>
          <w:kern w:val="2"/>
          <w:szCs w:val="22"/>
          <w:lang w:eastAsia="en-US"/>
          <w14:ligatures w14:val="standardContextual"/>
        </w:rPr>
        <w:t>, M. (2021). Red Tape, organisational performance, and employee outcomes: Meta</w:t>
      </w:r>
      <w:r w:rsidRPr="000D0B19">
        <w:rPr>
          <w:rFonts w:ascii="Cambria Math" w:hAnsi="Cambria Math" w:cs="Cambria Math"/>
          <w:color w:val="auto"/>
          <w:kern w:val="2"/>
          <w:szCs w:val="22"/>
          <w:lang w:eastAsia="en-US"/>
          <w14:ligatures w14:val="standardContextual"/>
        </w:rPr>
        <w:t>‐</w:t>
      </w:r>
      <w:r w:rsidRPr="000D0B19">
        <w:rPr>
          <w:rFonts w:cs="Arial"/>
          <w:color w:val="auto"/>
          <w:kern w:val="2"/>
          <w:szCs w:val="22"/>
          <w:lang w:eastAsia="en-US"/>
          <w14:ligatures w14:val="standardContextual"/>
        </w:rPr>
        <w:t>analysis, meta</w:t>
      </w:r>
      <w:r w:rsidRPr="000D0B19">
        <w:rPr>
          <w:rFonts w:ascii="Cambria Math" w:hAnsi="Cambria Math" w:cs="Cambria Math"/>
          <w:color w:val="auto"/>
          <w:kern w:val="2"/>
          <w:szCs w:val="22"/>
          <w:lang w:eastAsia="en-US"/>
          <w14:ligatures w14:val="standardContextual"/>
        </w:rPr>
        <w:t>‐</w:t>
      </w:r>
      <w:r w:rsidRPr="000D0B19">
        <w:rPr>
          <w:rFonts w:cs="Arial"/>
          <w:color w:val="auto"/>
          <w:kern w:val="2"/>
          <w:szCs w:val="22"/>
          <w:lang w:eastAsia="en-US"/>
          <w14:ligatures w14:val="standardContextual"/>
        </w:rPr>
        <w:t>regression, and research agenda. Public Administration Review, 81(4), pp.638-651.</w:t>
      </w:r>
    </w:p>
    <w:p w14:paraId="7633685C"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Lave, J. and Wenger, E. (1991). Learning in doing: Social, cognitive, and computational perspectives. Situated learning: Legitimate peripheral participation, 10, pp.109-155.</w:t>
      </w:r>
    </w:p>
    <w:p w14:paraId="2D377F45" w14:textId="77777777" w:rsidR="000D0B19" w:rsidRP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t>Leithwood</w:t>
      </w:r>
      <w:proofErr w:type="spellEnd"/>
      <w:r w:rsidRPr="000D0B19">
        <w:rPr>
          <w:rFonts w:cs="Arial"/>
          <w:color w:val="auto"/>
          <w:kern w:val="2"/>
          <w:szCs w:val="22"/>
          <w:lang w:eastAsia="en-US"/>
          <w14:ligatures w14:val="standardContextual"/>
        </w:rPr>
        <w:t>, K., Harris, A. and Hopkins, D. (2020). Seven strong claims about successful school leadership revisited. School leadership &amp; management, 40(1), pp.5-22.</w:t>
      </w:r>
    </w:p>
    <w:p w14:paraId="451A38A2" w14:textId="77777777" w:rsidR="000D0B19" w:rsidRP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lastRenderedPageBreak/>
        <w:t>Marginson</w:t>
      </w:r>
      <w:proofErr w:type="spellEnd"/>
      <w:r w:rsidRPr="000D0B19">
        <w:rPr>
          <w:rFonts w:cs="Arial"/>
          <w:color w:val="auto"/>
          <w:kern w:val="2"/>
          <w:szCs w:val="22"/>
          <w:lang w:eastAsia="en-US"/>
          <w14:ligatures w14:val="standardContextual"/>
        </w:rPr>
        <w:t>, S. and Rhoades, G. (2002). Beyond national states, markets, and systems of higher education: A global agency heuristic. Higher education, 43, pp.281-309.</w:t>
      </w:r>
    </w:p>
    <w:p w14:paraId="19FB6C08"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 xml:space="preserve">Mohanty, A., Alam, A., Sarkar, R. and </w:t>
      </w:r>
      <w:proofErr w:type="spellStart"/>
      <w:r w:rsidRPr="000D0B19">
        <w:rPr>
          <w:rFonts w:cs="Arial"/>
          <w:color w:val="auto"/>
          <w:kern w:val="2"/>
          <w:szCs w:val="22"/>
          <w:lang w:eastAsia="en-US"/>
          <w14:ligatures w14:val="standardContextual"/>
        </w:rPr>
        <w:t>Chaudhury</w:t>
      </w:r>
      <w:proofErr w:type="spellEnd"/>
      <w:r w:rsidRPr="000D0B19">
        <w:rPr>
          <w:rFonts w:cs="Arial"/>
          <w:color w:val="auto"/>
          <w:kern w:val="2"/>
          <w:szCs w:val="22"/>
          <w:lang w:eastAsia="en-US"/>
          <w14:ligatures w14:val="standardContextual"/>
        </w:rPr>
        <w:t>, S. (2021). Design and Development of Digital Game-Based Learning Software for Incorporation into School Syllabus and Curriculum Transaction. Design Engineering, 8, pp.4864-4900.</w:t>
      </w:r>
    </w:p>
    <w:p w14:paraId="5D6C25D4" w14:textId="77777777" w:rsidR="000D0B19" w:rsidRP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t>Muijs</w:t>
      </w:r>
      <w:proofErr w:type="spellEnd"/>
      <w:r w:rsidRPr="000D0B19">
        <w:rPr>
          <w:rFonts w:cs="Arial"/>
          <w:color w:val="auto"/>
          <w:kern w:val="2"/>
          <w:szCs w:val="22"/>
          <w:lang w:eastAsia="en-US"/>
          <w14:ligatures w14:val="standardContextual"/>
        </w:rPr>
        <w:t>, D. (2011). Leadership and organisational performance: from research to prescription?. International Journal of Educational Management.</w:t>
      </w:r>
    </w:p>
    <w:p w14:paraId="18F41554" w14:textId="77777777" w:rsidR="000D0B19" w:rsidRP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t>Oppi</w:t>
      </w:r>
      <w:proofErr w:type="spellEnd"/>
      <w:r w:rsidRPr="000D0B19">
        <w:rPr>
          <w:rFonts w:cs="Arial"/>
          <w:color w:val="auto"/>
          <w:kern w:val="2"/>
          <w:szCs w:val="22"/>
          <w:lang w:eastAsia="en-US"/>
          <w14:ligatures w14:val="standardContextual"/>
        </w:rPr>
        <w:t xml:space="preserve">, P. and </w:t>
      </w:r>
      <w:proofErr w:type="spellStart"/>
      <w:r w:rsidRPr="000D0B19">
        <w:rPr>
          <w:rFonts w:cs="Arial"/>
          <w:color w:val="auto"/>
          <w:kern w:val="2"/>
          <w:szCs w:val="22"/>
          <w:lang w:eastAsia="en-US"/>
          <w14:ligatures w14:val="standardContextual"/>
        </w:rPr>
        <w:t>Eisenschmidt</w:t>
      </w:r>
      <w:proofErr w:type="spellEnd"/>
      <w:r w:rsidRPr="000D0B19">
        <w:rPr>
          <w:rFonts w:cs="Arial"/>
          <w:color w:val="auto"/>
          <w:kern w:val="2"/>
          <w:szCs w:val="22"/>
          <w:lang w:eastAsia="en-US"/>
          <w14:ligatures w14:val="standardContextual"/>
        </w:rPr>
        <w:t>, E. (2022). Developing a professional learning community through teacher leadership: A case in one Estonian school. Teaching and Teacher Education: Leadership and Professional Development, 1, p.100011.</w:t>
      </w:r>
    </w:p>
    <w:p w14:paraId="66E2ECCA" w14:textId="77777777" w:rsidR="000D0B19" w:rsidRP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t>Óskarsdóttir</w:t>
      </w:r>
      <w:proofErr w:type="spellEnd"/>
      <w:r w:rsidRPr="000D0B19">
        <w:rPr>
          <w:rFonts w:cs="Arial"/>
          <w:color w:val="auto"/>
          <w:kern w:val="2"/>
          <w:szCs w:val="22"/>
          <w:lang w:eastAsia="en-US"/>
          <w14:ligatures w14:val="standardContextual"/>
        </w:rPr>
        <w:t>, E., Donnelly, V., Turner-</w:t>
      </w:r>
      <w:proofErr w:type="spellStart"/>
      <w:r w:rsidRPr="000D0B19">
        <w:rPr>
          <w:rFonts w:cs="Arial"/>
          <w:color w:val="auto"/>
          <w:kern w:val="2"/>
          <w:szCs w:val="22"/>
          <w:lang w:eastAsia="en-US"/>
          <w14:ligatures w14:val="standardContextual"/>
        </w:rPr>
        <w:t>Cmuchal</w:t>
      </w:r>
      <w:proofErr w:type="spellEnd"/>
      <w:r w:rsidRPr="000D0B19">
        <w:rPr>
          <w:rFonts w:cs="Arial"/>
          <w:color w:val="auto"/>
          <w:kern w:val="2"/>
          <w:szCs w:val="22"/>
          <w:lang w:eastAsia="en-US"/>
          <w14:ligatures w14:val="standardContextual"/>
        </w:rPr>
        <w:t>, M. &amp; Florian, L. (2020). Inclusive school leaders–their role in raising the achievement of all learners. Journal of Educational Administration, 58(5), pp.521-537.</w:t>
      </w:r>
    </w:p>
    <w:p w14:paraId="2AA2E0D8" w14:textId="77777777" w:rsidR="000D0B19" w:rsidRP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t>Ryabov</w:t>
      </w:r>
      <w:proofErr w:type="spellEnd"/>
      <w:r w:rsidRPr="000D0B19">
        <w:rPr>
          <w:rFonts w:cs="Arial"/>
          <w:color w:val="auto"/>
          <w:kern w:val="2"/>
          <w:szCs w:val="22"/>
          <w:lang w:eastAsia="en-US"/>
          <w14:ligatures w14:val="standardContextual"/>
        </w:rPr>
        <w:t xml:space="preserve">, V.V., </w:t>
      </w:r>
      <w:proofErr w:type="spellStart"/>
      <w:r w:rsidRPr="000D0B19">
        <w:rPr>
          <w:rFonts w:cs="Arial"/>
          <w:color w:val="auto"/>
          <w:kern w:val="2"/>
          <w:szCs w:val="22"/>
          <w:lang w:eastAsia="en-US"/>
          <w14:ligatures w14:val="standardContextual"/>
        </w:rPr>
        <w:t>Ananishnev</w:t>
      </w:r>
      <w:proofErr w:type="spellEnd"/>
      <w:r w:rsidRPr="000D0B19">
        <w:rPr>
          <w:rFonts w:cs="Arial"/>
          <w:color w:val="auto"/>
          <w:kern w:val="2"/>
          <w:szCs w:val="22"/>
          <w:lang w:eastAsia="en-US"/>
          <w14:ligatures w14:val="standardContextual"/>
        </w:rPr>
        <w:t xml:space="preserve">, V.M., </w:t>
      </w:r>
      <w:proofErr w:type="spellStart"/>
      <w:r w:rsidRPr="000D0B19">
        <w:rPr>
          <w:rFonts w:cs="Arial"/>
          <w:color w:val="auto"/>
          <w:kern w:val="2"/>
          <w:szCs w:val="22"/>
          <w:lang w:eastAsia="en-US"/>
          <w14:ligatures w14:val="standardContextual"/>
        </w:rPr>
        <w:t>Tkachenko</w:t>
      </w:r>
      <w:proofErr w:type="spellEnd"/>
      <w:r w:rsidRPr="000D0B19">
        <w:rPr>
          <w:rFonts w:cs="Arial"/>
          <w:color w:val="auto"/>
          <w:kern w:val="2"/>
          <w:szCs w:val="22"/>
          <w:lang w:eastAsia="en-US"/>
          <w14:ligatures w14:val="standardContextual"/>
        </w:rPr>
        <w:t xml:space="preserve">, A.V., </w:t>
      </w:r>
      <w:proofErr w:type="spellStart"/>
      <w:r w:rsidRPr="000D0B19">
        <w:rPr>
          <w:rFonts w:cs="Arial"/>
          <w:color w:val="auto"/>
          <w:kern w:val="2"/>
          <w:szCs w:val="22"/>
          <w:lang w:eastAsia="en-US"/>
          <w14:ligatures w14:val="standardContextual"/>
        </w:rPr>
        <w:t>Osmolovskaya</w:t>
      </w:r>
      <w:proofErr w:type="spellEnd"/>
      <w:r w:rsidRPr="000D0B19">
        <w:rPr>
          <w:rFonts w:cs="Arial"/>
          <w:color w:val="auto"/>
          <w:kern w:val="2"/>
          <w:szCs w:val="22"/>
          <w:lang w:eastAsia="en-US"/>
          <w14:ligatures w14:val="standardContextual"/>
        </w:rPr>
        <w:t xml:space="preserve">, S.M., </w:t>
      </w:r>
      <w:proofErr w:type="spellStart"/>
      <w:r w:rsidRPr="000D0B19">
        <w:rPr>
          <w:rFonts w:cs="Arial"/>
          <w:color w:val="auto"/>
          <w:kern w:val="2"/>
          <w:szCs w:val="22"/>
          <w:lang w:eastAsia="en-US"/>
          <w14:ligatures w14:val="standardContextual"/>
        </w:rPr>
        <w:t>Fursov</w:t>
      </w:r>
      <w:proofErr w:type="spellEnd"/>
      <w:r w:rsidRPr="000D0B19">
        <w:rPr>
          <w:rFonts w:cs="Arial"/>
          <w:color w:val="auto"/>
          <w:kern w:val="2"/>
          <w:szCs w:val="22"/>
          <w:lang w:eastAsia="en-US"/>
          <w14:ligatures w14:val="standardContextual"/>
        </w:rPr>
        <w:t xml:space="preserve">, V.V. &amp; </w:t>
      </w:r>
      <w:proofErr w:type="spellStart"/>
      <w:r w:rsidRPr="000D0B19">
        <w:rPr>
          <w:rFonts w:cs="Arial"/>
          <w:color w:val="auto"/>
          <w:kern w:val="2"/>
          <w:szCs w:val="22"/>
          <w:lang w:eastAsia="en-US"/>
          <w14:ligatures w14:val="standardContextual"/>
        </w:rPr>
        <w:t>Berestova</w:t>
      </w:r>
      <w:proofErr w:type="spellEnd"/>
      <w:r w:rsidRPr="000D0B19">
        <w:rPr>
          <w:rFonts w:cs="Arial"/>
          <w:color w:val="auto"/>
          <w:kern w:val="2"/>
          <w:szCs w:val="22"/>
          <w:lang w:eastAsia="en-US"/>
          <w14:ligatures w14:val="standardContextual"/>
        </w:rPr>
        <w:t>, L.I. (2020). Monitoring a university's educational and scientific activities: unifying the monitoring processes with European international standards. International Journal of Innovation, Creativity and Change, 11(4), p.56.</w:t>
      </w:r>
    </w:p>
    <w:p w14:paraId="459881AE"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 xml:space="preserve">Shields, C.M. &amp; </w:t>
      </w:r>
      <w:proofErr w:type="spellStart"/>
      <w:r w:rsidRPr="000D0B19">
        <w:rPr>
          <w:rFonts w:cs="Arial"/>
          <w:color w:val="auto"/>
          <w:kern w:val="2"/>
          <w:szCs w:val="22"/>
          <w:lang w:eastAsia="en-US"/>
          <w14:ligatures w14:val="standardContextual"/>
        </w:rPr>
        <w:t>Hesbol</w:t>
      </w:r>
      <w:proofErr w:type="spellEnd"/>
      <w:r w:rsidRPr="000D0B19">
        <w:rPr>
          <w:rFonts w:cs="Arial"/>
          <w:color w:val="auto"/>
          <w:kern w:val="2"/>
          <w:szCs w:val="22"/>
          <w:lang w:eastAsia="en-US"/>
          <w14:ligatures w14:val="standardContextual"/>
        </w:rPr>
        <w:t>, K.A. (2020). Transformative leadership approaches to inclusion, equity, and social justice. Journal of School Leadership, 30(1), pp.3-22.</w:t>
      </w:r>
    </w:p>
    <w:p w14:paraId="39F68AEC" w14:textId="5ADDA214" w:rsid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 xml:space="preserve">Sturm, S.P., </w:t>
      </w:r>
      <w:proofErr w:type="spellStart"/>
      <w:r w:rsidRPr="000D0B19">
        <w:rPr>
          <w:rFonts w:cs="Arial"/>
          <w:color w:val="auto"/>
          <w:kern w:val="2"/>
          <w:szCs w:val="22"/>
          <w:lang w:eastAsia="en-US"/>
          <w14:ligatures w14:val="standardContextual"/>
        </w:rPr>
        <w:t>Eatman</w:t>
      </w:r>
      <w:proofErr w:type="spellEnd"/>
      <w:r w:rsidRPr="000D0B19">
        <w:rPr>
          <w:rFonts w:cs="Arial"/>
          <w:color w:val="auto"/>
          <w:kern w:val="2"/>
          <w:szCs w:val="22"/>
          <w:lang w:eastAsia="en-US"/>
          <w14:ligatures w14:val="standardContextual"/>
        </w:rPr>
        <w:t>, T., Saltmarsh, J. &amp; Bush, A. (2011). Full participation: Building the architecture for diversity and public engagement in higher education.</w:t>
      </w:r>
    </w:p>
    <w:p w14:paraId="22B5C23F" w14:textId="0B741535" w:rsidR="0036737D" w:rsidRPr="000D0B19" w:rsidRDefault="0036737D" w:rsidP="000D0B19">
      <w:pPr>
        <w:spacing w:after="160"/>
        <w:rPr>
          <w:rFonts w:cs="Arial"/>
          <w:color w:val="auto"/>
          <w:kern w:val="2"/>
          <w:szCs w:val="22"/>
          <w:lang w:eastAsia="en-US"/>
          <w14:ligatures w14:val="standardContextual"/>
        </w:rPr>
      </w:pPr>
      <w:proofErr w:type="spellStart"/>
      <w:r w:rsidRPr="0036737D">
        <w:rPr>
          <w:rFonts w:cs="Arial"/>
          <w:color w:val="auto"/>
          <w:kern w:val="2"/>
          <w:szCs w:val="22"/>
          <w:lang w:eastAsia="en-US"/>
          <w14:ligatures w14:val="standardContextual"/>
        </w:rPr>
        <w:t>Trow</w:t>
      </w:r>
      <w:proofErr w:type="spellEnd"/>
      <w:r w:rsidRPr="0036737D">
        <w:rPr>
          <w:rFonts w:cs="Arial"/>
          <w:color w:val="auto"/>
          <w:kern w:val="2"/>
          <w:szCs w:val="22"/>
          <w:lang w:eastAsia="en-US"/>
          <w14:ligatures w14:val="standardContextual"/>
        </w:rPr>
        <w:t xml:space="preserve">, M., </w:t>
      </w:r>
      <w:r w:rsidR="00FD166C">
        <w:rPr>
          <w:rFonts w:cs="Arial"/>
          <w:color w:val="auto"/>
          <w:kern w:val="2"/>
          <w:szCs w:val="22"/>
          <w:lang w:eastAsia="en-US"/>
          <w14:ligatures w14:val="standardContextual"/>
        </w:rPr>
        <w:t>(</w:t>
      </w:r>
      <w:r w:rsidRPr="0036737D">
        <w:rPr>
          <w:rFonts w:cs="Arial"/>
          <w:color w:val="auto"/>
          <w:kern w:val="2"/>
          <w:szCs w:val="22"/>
          <w:lang w:eastAsia="en-US"/>
          <w14:ligatures w14:val="standardContextual"/>
        </w:rPr>
        <w:t>1973</w:t>
      </w:r>
      <w:r w:rsidR="00FD166C">
        <w:rPr>
          <w:rFonts w:cs="Arial"/>
          <w:color w:val="auto"/>
          <w:kern w:val="2"/>
          <w:szCs w:val="22"/>
          <w:lang w:eastAsia="en-US"/>
          <w14:ligatures w14:val="standardContextual"/>
        </w:rPr>
        <w:t>)</w:t>
      </w:r>
      <w:r w:rsidRPr="0036737D">
        <w:rPr>
          <w:rFonts w:cs="Arial"/>
          <w:color w:val="auto"/>
          <w:kern w:val="2"/>
          <w:szCs w:val="22"/>
          <w:lang w:eastAsia="en-US"/>
          <w14:ligatures w14:val="standardContextual"/>
        </w:rPr>
        <w:t>. Problems in the transition from elite to mass higher education.</w:t>
      </w:r>
    </w:p>
    <w:p w14:paraId="423C4FE8" w14:textId="77777777" w:rsidR="000D0B19" w:rsidRPr="000D0B19" w:rsidRDefault="000D0B19" w:rsidP="000D0B19">
      <w:pPr>
        <w:spacing w:after="160"/>
        <w:rPr>
          <w:rFonts w:cs="Arial"/>
          <w:color w:val="auto"/>
          <w:kern w:val="2"/>
          <w:szCs w:val="22"/>
          <w:lang w:eastAsia="en-US"/>
          <w14:ligatures w14:val="standardContextual"/>
        </w:rPr>
      </w:pPr>
    </w:p>
    <w:p w14:paraId="1ED25EC2"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 </w:t>
      </w:r>
    </w:p>
    <w:p w14:paraId="078A0C66" w14:textId="77777777" w:rsidR="000D0B19" w:rsidRPr="000D0B19" w:rsidRDefault="000D0B19" w:rsidP="000D0B19">
      <w:pPr>
        <w:spacing w:after="160"/>
        <w:rPr>
          <w:rFonts w:cs="Arial"/>
          <w:color w:val="auto"/>
          <w:kern w:val="2"/>
          <w:szCs w:val="22"/>
          <w:lang w:eastAsia="en-US"/>
          <w14:ligatures w14:val="standardContextual"/>
        </w:rPr>
      </w:pPr>
    </w:p>
    <w:p w14:paraId="560A6950" w14:textId="77777777" w:rsidR="000D0B19" w:rsidRPr="000D0B19" w:rsidRDefault="000D0B19" w:rsidP="000D0B19">
      <w:pPr>
        <w:spacing w:after="160"/>
        <w:rPr>
          <w:rFonts w:cs="Arial"/>
          <w:color w:val="auto"/>
          <w:kern w:val="2"/>
          <w:szCs w:val="22"/>
          <w:lang w:eastAsia="en-US"/>
          <w14:ligatures w14:val="standardContextual"/>
        </w:rPr>
      </w:pPr>
    </w:p>
    <w:p w14:paraId="68770E1B" w14:textId="77777777" w:rsidR="000D0B19" w:rsidRPr="000D0B19" w:rsidRDefault="000D0B19" w:rsidP="000D0B19">
      <w:pPr>
        <w:spacing w:after="160"/>
        <w:rPr>
          <w:rFonts w:cs="Arial"/>
          <w:color w:val="auto"/>
          <w:kern w:val="2"/>
          <w:szCs w:val="22"/>
          <w:lang w:eastAsia="en-US"/>
          <w14:ligatures w14:val="standardContextual"/>
        </w:rPr>
      </w:pPr>
    </w:p>
    <w:p w14:paraId="3A651F2A" w14:textId="77777777" w:rsidR="000D0B19" w:rsidRPr="000D0B19" w:rsidRDefault="000D0B19" w:rsidP="000D0B19">
      <w:pPr>
        <w:spacing w:after="160"/>
        <w:rPr>
          <w:rFonts w:cs="Arial"/>
          <w:color w:val="auto"/>
          <w:kern w:val="2"/>
          <w:szCs w:val="22"/>
          <w:lang w:eastAsia="en-US"/>
          <w14:ligatures w14:val="standardContextual"/>
        </w:rPr>
      </w:pPr>
    </w:p>
    <w:p w14:paraId="546963AD" w14:textId="77777777" w:rsidR="000D0B19" w:rsidRPr="000D0B19" w:rsidRDefault="000D0B19" w:rsidP="000D0B19">
      <w:pPr>
        <w:spacing w:after="160"/>
        <w:rPr>
          <w:rFonts w:cs="Arial"/>
          <w:color w:val="auto"/>
          <w:kern w:val="2"/>
          <w:szCs w:val="22"/>
          <w:lang w:eastAsia="en-US"/>
          <w14:ligatures w14:val="standardContextual"/>
        </w:rPr>
      </w:pPr>
    </w:p>
    <w:p w14:paraId="6A21C062" w14:textId="77777777" w:rsidR="000D0B19" w:rsidRPr="000D0B19" w:rsidRDefault="000D0B19" w:rsidP="000D0B19">
      <w:pPr>
        <w:spacing w:after="160"/>
        <w:rPr>
          <w:rFonts w:cs="Arial"/>
          <w:color w:val="auto"/>
          <w:kern w:val="2"/>
          <w:szCs w:val="22"/>
          <w:lang w:eastAsia="en-US"/>
          <w14:ligatures w14:val="standardContextual"/>
        </w:rPr>
      </w:pPr>
    </w:p>
    <w:p w14:paraId="2BDE55F5" w14:textId="77777777" w:rsidR="000D0B19" w:rsidRPr="000D0B19" w:rsidRDefault="000D0B19" w:rsidP="000D0B19">
      <w:pPr>
        <w:spacing w:after="160"/>
        <w:rPr>
          <w:rFonts w:cs="Arial"/>
          <w:color w:val="auto"/>
          <w:kern w:val="2"/>
          <w:szCs w:val="22"/>
          <w:lang w:eastAsia="en-US"/>
          <w14:ligatures w14:val="standardContextual"/>
        </w:rPr>
      </w:pPr>
    </w:p>
    <w:p w14:paraId="0B945021" w14:textId="77777777" w:rsidR="000D0B19" w:rsidRPr="000D0B19" w:rsidRDefault="000D0B19" w:rsidP="000D0B19">
      <w:pPr>
        <w:spacing w:after="160"/>
        <w:rPr>
          <w:rFonts w:cs="Arial"/>
          <w:color w:val="auto"/>
          <w:kern w:val="2"/>
          <w:szCs w:val="22"/>
          <w:lang w:eastAsia="en-US"/>
          <w14:ligatures w14:val="standardContextual"/>
        </w:rPr>
      </w:pPr>
    </w:p>
    <w:p w14:paraId="53D2B756" w14:textId="77777777" w:rsidR="000D0B19" w:rsidRPr="000D0B19" w:rsidRDefault="000D0B19" w:rsidP="000D0B19">
      <w:pPr>
        <w:spacing w:after="160"/>
        <w:rPr>
          <w:rFonts w:cs="Arial"/>
          <w:color w:val="auto"/>
          <w:kern w:val="2"/>
          <w:szCs w:val="22"/>
          <w:lang w:eastAsia="en-US"/>
          <w14:ligatures w14:val="standardContextual"/>
        </w:rPr>
      </w:pPr>
    </w:p>
    <w:p w14:paraId="55D044AB" w14:textId="77777777" w:rsidR="000D0B19" w:rsidRPr="000D0B19" w:rsidRDefault="000D0B19" w:rsidP="000D0B19">
      <w:pPr>
        <w:spacing w:after="160"/>
        <w:rPr>
          <w:rFonts w:cs="Arial"/>
          <w:color w:val="auto"/>
          <w:kern w:val="2"/>
          <w:szCs w:val="22"/>
          <w:lang w:eastAsia="en-US"/>
          <w14:ligatures w14:val="standardContextual"/>
        </w:rPr>
      </w:pPr>
    </w:p>
    <w:p w14:paraId="31E73993" w14:textId="77777777" w:rsidR="000D0B19" w:rsidRPr="000D0B19" w:rsidRDefault="000D0B19" w:rsidP="000D0B19">
      <w:pPr>
        <w:spacing w:after="160"/>
        <w:rPr>
          <w:rFonts w:cs="Arial"/>
          <w:color w:val="auto"/>
          <w:kern w:val="2"/>
          <w:szCs w:val="22"/>
          <w:lang w:eastAsia="en-US"/>
          <w14:ligatures w14:val="standardContextual"/>
        </w:rPr>
      </w:pPr>
    </w:p>
    <w:p w14:paraId="0E9893FF" w14:textId="77777777" w:rsidR="000D0B19" w:rsidRPr="000D0B19" w:rsidRDefault="000D0B19" w:rsidP="000D0B19">
      <w:pPr>
        <w:spacing w:after="160"/>
        <w:rPr>
          <w:rFonts w:cs="Arial"/>
          <w:color w:val="auto"/>
          <w:kern w:val="2"/>
          <w:szCs w:val="22"/>
          <w:lang w:eastAsia="en-US"/>
          <w14:ligatures w14:val="standardContextual"/>
        </w:rPr>
      </w:pPr>
    </w:p>
    <w:p w14:paraId="0E725E14" w14:textId="77777777" w:rsidR="000D0B19" w:rsidRPr="000D0B19" w:rsidRDefault="000D0B19" w:rsidP="000D0B19">
      <w:pPr>
        <w:spacing w:after="160"/>
        <w:rPr>
          <w:rFonts w:cs="Arial"/>
          <w:color w:val="auto"/>
          <w:kern w:val="2"/>
          <w:szCs w:val="22"/>
          <w:lang w:eastAsia="en-US"/>
          <w14:ligatures w14:val="standardContextual"/>
        </w:rPr>
      </w:pPr>
    </w:p>
    <w:p w14:paraId="548FE0D5" w14:textId="77777777" w:rsidR="000D0B19" w:rsidRPr="000D0B19" w:rsidRDefault="000D0B19" w:rsidP="000D0B19">
      <w:pPr>
        <w:spacing w:after="160"/>
        <w:jc w:val="center"/>
        <w:rPr>
          <w:rFonts w:cs="Arial"/>
          <w:b/>
          <w:bCs/>
          <w:color w:val="auto"/>
          <w:kern w:val="2"/>
          <w:szCs w:val="22"/>
          <w:u w:val="single"/>
          <w:lang w:eastAsia="en-US"/>
          <w14:ligatures w14:val="standardContextual"/>
        </w:rPr>
      </w:pPr>
      <w:r w:rsidRPr="000D0B19">
        <w:rPr>
          <w:rFonts w:cs="Arial"/>
          <w:b/>
          <w:bCs/>
          <w:color w:val="auto"/>
          <w:kern w:val="2"/>
          <w:szCs w:val="22"/>
          <w:u w:val="single"/>
          <w:lang w:eastAsia="en-US"/>
          <w14:ligatures w14:val="standardContextual"/>
        </w:rPr>
        <w:t>Part 2: Critique of Fellow Students' Online Contribution</w:t>
      </w:r>
    </w:p>
    <w:p w14:paraId="2EB134BB"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 xml:space="preserve">The online contributions required to concentrate on management and leadership in connection to the formal and cultural frameworks that Bush created in 2011. Our group discussion was initiated by Student A and she shared her views about the difference between leadership and </w:t>
      </w:r>
      <w:commentRangeStart w:id="6"/>
      <w:r w:rsidRPr="000D0B19">
        <w:rPr>
          <w:rFonts w:cs="Arial"/>
          <w:color w:val="auto"/>
          <w:kern w:val="2"/>
          <w:szCs w:val="22"/>
          <w:lang w:eastAsia="en-US"/>
          <w14:ligatures w14:val="standardContextual"/>
        </w:rPr>
        <w:t>management gradually the group discussion headed toward the subjective and formal models of leadership.</w:t>
      </w:r>
      <w:commentRangeEnd w:id="6"/>
      <w:r w:rsidRPr="000D0B19">
        <w:rPr>
          <w:color w:val="auto"/>
          <w:kern w:val="2"/>
          <w:sz w:val="16"/>
          <w:szCs w:val="16"/>
          <w:lang w:eastAsia="en-US"/>
          <w14:ligatures w14:val="standardContextual"/>
        </w:rPr>
        <w:commentReference w:id="6"/>
      </w:r>
      <w:r w:rsidRPr="000D0B19">
        <w:rPr>
          <w:rFonts w:cs="Arial"/>
          <w:color w:val="auto"/>
          <w:kern w:val="2"/>
          <w:szCs w:val="22"/>
          <w:lang w:eastAsia="en-US"/>
          <w14:ligatures w14:val="standardContextual"/>
        </w:rPr>
        <w:t xml:space="preserve"> In this section, the contribution of fellow students will be analysed critically with a broad spectrum while keeping their identity confidential.</w:t>
      </w:r>
    </w:p>
    <w:p w14:paraId="5F40AC3E"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b/>
          <w:bCs/>
          <w:color w:val="auto"/>
          <w:kern w:val="2"/>
          <w:szCs w:val="22"/>
          <w:lang w:eastAsia="en-US"/>
          <w14:ligatures w14:val="standardContextual"/>
        </w:rPr>
        <w:t>Student A</w:t>
      </w:r>
      <w:r w:rsidRPr="000D0B19">
        <w:rPr>
          <w:rFonts w:cs="Arial"/>
          <w:color w:val="auto"/>
          <w:kern w:val="2"/>
          <w:szCs w:val="22"/>
          <w:lang w:eastAsia="en-US"/>
          <w14:ligatures w14:val="standardContextual"/>
        </w:rPr>
        <w:t xml:space="preserve"> shared her experience of working in an organization where the head teacher has to accompany the class teacher if there is a need to carry out extra class activities. The head teacher and classroom teacher worked together for the betterment of the school. Student A induced the following from this practice.</w:t>
      </w:r>
    </w:p>
    <w:p w14:paraId="4F1CBD36" w14:textId="77777777" w:rsidR="000D0B19" w:rsidRPr="000D0B19" w:rsidRDefault="000D0B19" w:rsidP="000D0B19">
      <w:pPr>
        <w:spacing w:after="160"/>
        <w:rPr>
          <w:rFonts w:cs="Arial"/>
          <w:b/>
          <w:bCs/>
          <w:color w:val="auto"/>
          <w:kern w:val="2"/>
          <w:szCs w:val="22"/>
          <w:lang w:eastAsia="en-US"/>
          <w14:ligatures w14:val="standardContextual"/>
        </w:rPr>
      </w:pPr>
      <w:r w:rsidRPr="000D0B19">
        <w:rPr>
          <w:rFonts w:cs="Arial"/>
          <w:b/>
          <w:bCs/>
          <w:color w:val="auto"/>
          <w:kern w:val="2"/>
          <w:szCs w:val="22"/>
          <w:lang w:eastAsia="en-US"/>
          <w14:ligatures w14:val="standardContextual"/>
        </w:rPr>
        <w:t>I will say leadership and management are different but not so much to some extent both still work together for the betterment of the organisation. There are interlocking relations between educational management and educational leadership. (Student A)</w:t>
      </w:r>
    </w:p>
    <w:p w14:paraId="1C938FAB" w14:textId="0F827329" w:rsidR="000D0B19" w:rsidRPr="000D0B19" w:rsidRDefault="0036271E" w:rsidP="000D0B19">
      <w:pPr>
        <w:spacing w:after="160"/>
        <w:rPr>
          <w:rFonts w:cs="Arial"/>
          <w:color w:val="auto"/>
          <w:kern w:val="2"/>
          <w:szCs w:val="22"/>
          <w:lang w:eastAsia="en-US"/>
          <w14:ligatures w14:val="standardContextual"/>
        </w:rPr>
      </w:pPr>
      <w:r>
        <w:rPr>
          <w:rFonts w:cs="Arial"/>
          <w:color w:val="auto"/>
          <w:kern w:val="2"/>
          <w:szCs w:val="22"/>
          <w:lang w:eastAsia="en-US"/>
          <w14:ligatures w14:val="standardContextual"/>
        </w:rPr>
        <w:t>My post on</w:t>
      </w:r>
      <w:r w:rsidR="000D0B19" w:rsidRPr="000D0B19">
        <w:rPr>
          <w:rFonts w:cs="Arial"/>
          <w:color w:val="auto"/>
          <w:kern w:val="2"/>
          <w:szCs w:val="22"/>
          <w:lang w:eastAsia="en-US"/>
          <w14:ligatures w14:val="standardContextual"/>
        </w:rPr>
        <w:t xml:space="preserve"> this statement as although management and leadership have certain similarities, they are two separate ideas that call for unique abilities and strategies. While leadership is concerned with forging a common vision and motivating people to realise it, management is focused on making the most effective use of assets to accomplish certain goals (</w:t>
      </w:r>
      <w:proofErr w:type="spellStart"/>
      <w:r w:rsidR="000D0B19" w:rsidRPr="000D0B19">
        <w:rPr>
          <w:rFonts w:cs="Arial"/>
          <w:color w:val="auto"/>
          <w:kern w:val="2"/>
          <w:szCs w:val="22"/>
          <w:lang w:eastAsia="en-US"/>
          <w14:ligatures w14:val="standardContextual"/>
        </w:rPr>
        <w:t>Kozioł-Nadolna</w:t>
      </w:r>
      <w:proofErr w:type="spellEnd"/>
      <w:r w:rsidR="000D0B19" w:rsidRPr="000D0B19">
        <w:rPr>
          <w:rFonts w:cs="Arial"/>
          <w:color w:val="auto"/>
          <w:kern w:val="2"/>
          <w:szCs w:val="22"/>
          <w:lang w:eastAsia="en-US"/>
          <w14:ligatures w14:val="standardContextual"/>
        </w:rPr>
        <w:t>, 2020). Organisations that have capable managers and strong leaders working together to accomplish organisational goals are the most successful (</w:t>
      </w:r>
      <w:proofErr w:type="spellStart"/>
      <w:r w:rsidR="000D0B19" w:rsidRPr="000D0B19">
        <w:rPr>
          <w:rFonts w:cs="Arial"/>
          <w:color w:val="auto"/>
          <w:kern w:val="2"/>
          <w:szCs w:val="22"/>
          <w:lang w:eastAsia="en-US"/>
          <w14:ligatures w14:val="standardContextual"/>
        </w:rPr>
        <w:t>Alblooshi</w:t>
      </w:r>
      <w:proofErr w:type="spellEnd"/>
      <w:r w:rsidR="000D0B19" w:rsidRPr="000D0B19">
        <w:rPr>
          <w:rFonts w:cs="Arial"/>
          <w:color w:val="auto"/>
          <w:kern w:val="2"/>
          <w:szCs w:val="22"/>
          <w:lang w:eastAsia="en-US"/>
          <w14:ligatures w14:val="standardContextual"/>
        </w:rPr>
        <w:t xml:space="preserve"> et al., 2021). Leadership focuses on inspiration and the development of a common vision, whereas management utilises the use of rewards and incentives to drive personnel to accomplish </w:t>
      </w:r>
      <w:r w:rsidR="000D0B19" w:rsidRPr="000D0B19">
        <w:rPr>
          <w:rFonts w:cs="Arial"/>
          <w:color w:val="auto"/>
          <w:kern w:val="2"/>
          <w:szCs w:val="22"/>
          <w:lang w:eastAsia="en-US"/>
          <w14:ligatures w14:val="standardContextual"/>
        </w:rPr>
        <w:lastRenderedPageBreak/>
        <w:t xml:space="preserve">organisational goals. </w:t>
      </w:r>
      <w:proofErr w:type="spellStart"/>
      <w:r w:rsidR="000D0B19" w:rsidRPr="000D0B19">
        <w:rPr>
          <w:rFonts w:cs="Arial"/>
          <w:color w:val="auto"/>
          <w:kern w:val="2"/>
          <w:szCs w:val="22"/>
          <w:lang w:eastAsia="en-US"/>
          <w14:ligatures w14:val="standardContextual"/>
        </w:rPr>
        <w:t>Kotter</w:t>
      </w:r>
      <w:proofErr w:type="spellEnd"/>
      <w:r w:rsidR="000D0B19" w:rsidRPr="000D0B19">
        <w:rPr>
          <w:rFonts w:cs="Arial"/>
          <w:color w:val="auto"/>
          <w:kern w:val="2"/>
          <w:szCs w:val="22"/>
          <w:lang w:eastAsia="en-US"/>
          <w14:ligatures w14:val="standardContextual"/>
        </w:rPr>
        <w:t xml:space="preserve"> (1990) asserts that management is concerned with upholding the status quo and making sure that tasks are completed effectively, whereas leadership is concerned with bringing about change and motivating others to do the same. Furthermore, leadership relies more on instinct and judgement than management does, which is often more analytical and data-driven. According to </w:t>
      </w:r>
      <w:proofErr w:type="spellStart"/>
      <w:r w:rsidR="000D0B19" w:rsidRPr="000D0B19">
        <w:rPr>
          <w:rFonts w:cs="Arial"/>
          <w:color w:val="auto"/>
          <w:kern w:val="2"/>
          <w:szCs w:val="22"/>
          <w:lang w:eastAsia="en-US"/>
          <w14:ligatures w14:val="standardContextual"/>
        </w:rPr>
        <w:t>Mintzberg</w:t>
      </w:r>
      <w:proofErr w:type="spellEnd"/>
      <w:r w:rsidR="000D0B19" w:rsidRPr="000D0B19">
        <w:rPr>
          <w:rFonts w:cs="Arial"/>
          <w:color w:val="auto"/>
          <w:kern w:val="2"/>
          <w:szCs w:val="22"/>
          <w:lang w:eastAsia="en-US"/>
          <w14:ligatures w14:val="standardContextual"/>
        </w:rPr>
        <w:t xml:space="preserve"> (1973), leadership requires more of an informal, intuitive approach whereas management involves a formal, logical process of decision-making. The co-existence of leadership and management in the institution can facilitate the accomplishment of goals, whether it’s for educational institutes or organisations. Graves et al (2021) highlighted that colleges, faculties, and departments are managed by different individuals with different perceptions </w:t>
      </w:r>
      <w:commentRangeStart w:id="7"/>
      <w:r w:rsidR="000D0B19" w:rsidRPr="000D0B19">
        <w:rPr>
          <w:rFonts w:cs="Arial"/>
          <w:color w:val="auto"/>
          <w:kern w:val="2"/>
          <w:szCs w:val="22"/>
          <w:lang w:eastAsia="en-US"/>
          <w14:ligatures w14:val="standardContextual"/>
        </w:rPr>
        <w:t>of work.</w:t>
      </w:r>
      <w:commentRangeEnd w:id="7"/>
      <w:r w:rsidR="000D0B19" w:rsidRPr="000D0B19">
        <w:rPr>
          <w:color w:val="auto"/>
          <w:kern w:val="2"/>
          <w:sz w:val="16"/>
          <w:szCs w:val="16"/>
          <w:lang w:eastAsia="en-US"/>
          <w14:ligatures w14:val="standardContextual"/>
        </w:rPr>
        <w:commentReference w:id="7"/>
      </w:r>
    </w:p>
    <w:p w14:paraId="63FB5ECC" w14:textId="38930E71" w:rsidR="000D0B19" w:rsidRPr="000D0B19" w:rsidRDefault="000D0B19" w:rsidP="000D0B19">
      <w:pPr>
        <w:spacing w:after="160"/>
        <w:rPr>
          <w:rFonts w:cs="Arial"/>
          <w:color w:val="auto"/>
          <w:kern w:val="2"/>
          <w:szCs w:val="22"/>
          <w:lang w:eastAsia="en-US"/>
          <w14:ligatures w14:val="standardContextual"/>
        </w:rPr>
      </w:pPr>
      <w:commentRangeStart w:id="8"/>
      <w:r w:rsidRPr="000D0B19">
        <w:rPr>
          <w:rFonts w:cs="Arial"/>
          <w:color w:val="auto"/>
          <w:kern w:val="2"/>
          <w:szCs w:val="22"/>
          <w:lang w:eastAsia="en-US"/>
          <w14:ligatures w14:val="standardContextual"/>
        </w:rPr>
        <w:t xml:space="preserve">Bush (2008) </w:t>
      </w:r>
      <w:commentRangeEnd w:id="8"/>
      <w:r w:rsidRPr="000D0B19">
        <w:rPr>
          <w:color w:val="auto"/>
          <w:kern w:val="2"/>
          <w:sz w:val="16"/>
          <w:szCs w:val="16"/>
          <w:lang w:eastAsia="en-US"/>
          <w14:ligatures w14:val="standardContextual"/>
        </w:rPr>
        <w:commentReference w:id="8"/>
      </w:r>
      <w:r w:rsidRPr="000D0B19">
        <w:rPr>
          <w:rFonts w:cs="Arial"/>
          <w:color w:val="auto"/>
          <w:kern w:val="2"/>
          <w:szCs w:val="22"/>
          <w:lang w:eastAsia="en-US"/>
          <w14:ligatures w14:val="standardContextual"/>
        </w:rPr>
        <w:t>claims that leadership is directly tied to positional authority, as opposed to management. Principals or department heads, for example, who occupy formal leadership roles in education frequently also have positional control over their coworkers and subordinates (</w:t>
      </w:r>
      <w:proofErr w:type="spellStart"/>
      <w:r w:rsidRPr="000D0B19">
        <w:rPr>
          <w:rFonts w:cs="Arial"/>
          <w:color w:val="auto"/>
          <w:kern w:val="2"/>
          <w:szCs w:val="22"/>
          <w:lang w:eastAsia="en-US"/>
          <w14:ligatures w14:val="standardContextual"/>
        </w:rPr>
        <w:t>Berjaoui</w:t>
      </w:r>
      <w:proofErr w:type="spellEnd"/>
      <w:r w:rsidRPr="000D0B19">
        <w:rPr>
          <w:rFonts w:cs="Arial"/>
          <w:color w:val="auto"/>
          <w:kern w:val="2"/>
          <w:szCs w:val="22"/>
          <w:lang w:eastAsia="en-US"/>
          <w14:ligatures w14:val="standardContextual"/>
        </w:rPr>
        <w:t xml:space="preserve"> and </w:t>
      </w:r>
      <w:proofErr w:type="spellStart"/>
      <w:r w:rsidRPr="000D0B19">
        <w:rPr>
          <w:rFonts w:cs="Arial"/>
          <w:color w:val="auto"/>
          <w:kern w:val="2"/>
          <w:szCs w:val="22"/>
          <w:lang w:eastAsia="en-US"/>
          <w14:ligatures w14:val="standardContextual"/>
        </w:rPr>
        <w:t>Karami-Akkary</w:t>
      </w:r>
      <w:proofErr w:type="spellEnd"/>
      <w:r w:rsidRPr="000D0B19">
        <w:rPr>
          <w:rFonts w:cs="Arial"/>
          <w:color w:val="auto"/>
          <w:kern w:val="2"/>
          <w:szCs w:val="22"/>
          <w:lang w:eastAsia="en-US"/>
          <w14:ligatures w14:val="standardContextual"/>
        </w:rPr>
        <w:t>, 2020). They are in charge of deciding what to do, establishing objectives, and managing other people's work. However, in the context of education, leadership may also exist without a specific position of power (</w:t>
      </w:r>
      <w:proofErr w:type="spellStart"/>
      <w:r w:rsidRPr="000D0B19">
        <w:rPr>
          <w:rFonts w:cs="Arial"/>
          <w:color w:val="auto"/>
          <w:kern w:val="2"/>
          <w:szCs w:val="22"/>
          <w:lang w:eastAsia="en-US"/>
          <w14:ligatures w14:val="standardContextual"/>
        </w:rPr>
        <w:t>Dewi</w:t>
      </w:r>
      <w:proofErr w:type="spellEnd"/>
      <w:r w:rsidRPr="000D0B19">
        <w:rPr>
          <w:rFonts w:cs="Arial"/>
          <w:color w:val="auto"/>
          <w:kern w:val="2"/>
          <w:szCs w:val="22"/>
          <w:lang w:eastAsia="en-US"/>
          <w14:ligatures w14:val="standardContextual"/>
        </w:rPr>
        <w:t xml:space="preserve"> et al., 2019). Teachers can demonstrate leadership in the classroom, for instance, by encouraging and motivating their pupils to learn, working with colleagues to create fresh approaches to teaching, or taking charge of extracurricular activities (Moges, 2019). Similarly, to this, children may demonstrate leadership by acting independently, assisting others, and setting an example for their classmates. While positional power may improve one's capacity to lead in the educational context, leadership can exist regardless of positional power (O’Connor et al., 2019), </w:t>
      </w:r>
      <w:commentRangeStart w:id="9"/>
      <w:r w:rsidRPr="000D0B19">
        <w:rPr>
          <w:rFonts w:cs="Arial"/>
          <w:color w:val="auto"/>
          <w:kern w:val="2"/>
          <w:szCs w:val="22"/>
          <w:lang w:eastAsia="en-US"/>
          <w14:ligatures w14:val="standardContextual"/>
        </w:rPr>
        <w:t>and being in an official position of leadership does not inevitably make someone a good leader</w:t>
      </w:r>
      <w:commentRangeEnd w:id="9"/>
      <w:r w:rsidR="00FC3698">
        <w:rPr>
          <w:rFonts w:cs="Arial"/>
          <w:color w:val="auto"/>
          <w:kern w:val="2"/>
          <w:szCs w:val="22"/>
          <w:lang w:eastAsia="en-US"/>
          <w14:ligatures w14:val="standardContextual"/>
        </w:rPr>
        <w:t xml:space="preserve">, it requires the ability to motivate and inspire others through effective support and provision of sense of purpose. </w:t>
      </w:r>
      <w:r w:rsidRPr="000D0B19">
        <w:rPr>
          <w:color w:val="auto"/>
          <w:kern w:val="2"/>
          <w:sz w:val="16"/>
          <w:szCs w:val="16"/>
          <w:lang w:eastAsia="en-US"/>
          <w14:ligatures w14:val="standardContextual"/>
        </w:rPr>
        <w:commentReference w:id="9"/>
      </w:r>
    </w:p>
    <w:p w14:paraId="3D70A37B" w14:textId="77777777" w:rsidR="000D0B19" w:rsidRPr="000D0B19" w:rsidRDefault="000D0B19" w:rsidP="000D0B19">
      <w:pPr>
        <w:spacing w:after="160"/>
        <w:rPr>
          <w:rFonts w:cs="Arial"/>
          <w:color w:val="auto"/>
          <w:kern w:val="2"/>
          <w:szCs w:val="22"/>
          <w:lang w:eastAsia="en-US"/>
          <w14:ligatures w14:val="standardContextual"/>
        </w:rPr>
      </w:pPr>
      <w:commentRangeStart w:id="10"/>
      <w:r w:rsidRPr="000D0B19">
        <w:rPr>
          <w:rFonts w:cs="Arial"/>
          <w:b/>
          <w:bCs/>
          <w:color w:val="auto"/>
          <w:kern w:val="2"/>
          <w:szCs w:val="22"/>
          <w:lang w:eastAsia="en-US"/>
          <w14:ligatures w14:val="standardContextual"/>
        </w:rPr>
        <w:t>Student B</w:t>
      </w:r>
      <w:r w:rsidRPr="000D0B19">
        <w:rPr>
          <w:rFonts w:cs="Arial"/>
          <w:color w:val="auto"/>
          <w:kern w:val="2"/>
          <w:szCs w:val="22"/>
          <w:lang w:eastAsia="en-US"/>
          <w14:ligatures w14:val="standardContextual"/>
        </w:rPr>
        <w:t xml:space="preserve"> was a primary school teacher in an organization with a very strict hierarchal system. However, they gradually adopted a subjective approach which was somehow effective for their educational set up and she made the below statement emphasising heavily on subjective model disregarding other models of leadership as outdated.</w:t>
      </w:r>
    </w:p>
    <w:p w14:paraId="253C8AB0" w14:textId="77777777" w:rsidR="000D0B19" w:rsidRPr="000D0B19" w:rsidRDefault="000D0B19" w:rsidP="000D0B19">
      <w:pPr>
        <w:spacing w:after="160"/>
        <w:rPr>
          <w:rFonts w:cs="Arial"/>
          <w:b/>
          <w:bCs/>
          <w:color w:val="auto"/>
          <w:kern w:val="2"/>
          <w:szCs w:val="22"/>
          <w:lang w:eastAsia="en-US"/>
          <w14:ligatures w14:val="standardContextual"/>
        </w:rPr>
      </w:pPr>
      <w:r w:rsidRPr="000D0B19">
        <w:rPr>
          <w:rFonts w:cs="Arial"/>
          <w:b/>
          <w:bCs/>
          <w:color w:val="auto"/>
          <w:kern w:val="2"/>
          <w:szCs w:val="22"/>
          <w:lang w:eastAsia="en-US"/>
          <w14:ligatures w14:val="standardContextual"/>
        </w:rPr>
        <w:t>“I feel that in modern times due to technological advancements, the subjective model of Bush is the right way to move (Bush, 2013) as the rest of models are not intuitive enough to run schools as a social responsibility”. (Student B)</w:t>
      </w:r>
      <w:commentRangeEnd w:id="10"/>
      <w:r w:rsidRPr="000D0B19">
        <w:rPr>
          <w:color w:val="auto"/>
          <w:kern w:val="2"/>
          <w:sz w:val="16"/>
          <w:szCs w:val="16"/>
          <w:lang w:eastAsia="en-US"/>
          <w14:ligatures w14:val="standardContextual"/>
        </w:rPr>
        <w:commentReference w:id="10"/>
      </w:r>
    </w:p>
    <w:p w14:paraId="1EA15616"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lastRenderedPageBreak/>
        <w:t>I found the notion made by student B very interesting, although it is crucial to take into account the shortcomings of the subjective approach and how it works with other educational models (</w:t>
      </w:r>
      <w:proofErr w:type="spellStart"/>
      <w:r w:rsidRPr="000D0B19">
        <w:rPr>
          <w:rFonts w:cs="Arial"/>
          <w:color w:val="auto"/>
          <w:kern w:val="2"/>
          <w:szCs w:val="22"/>
          <w:lang w:eastAsia="en-US"/>
          <w14:ligatures w14:val="standardContextual"/>
        </w:rPr>
        <w:t>Tzeng</w:t>
      </w:r>
      <w:proofErr w:type="spellEnd"/>
      <w:r w:rsidRPr="000D0B19">
        <w:rPr>
          <w:rFonts w:cs="Arial"/>
          <w:color w:val="auto"/>
          <w:kern w:val="2"/>
          <w:szCs w:val="22"/>
          <w:lang w:eastAsia="en-US"/>
          <w14:ligatures w14:val="standardContextual"/>
        </w:rPr>
        <w:t xml:space="preserve"> et al., 2007). It's possible that the subjective model won't work in </w:t>
      </w:r>
      <w:proofErr w:type="spellStart"/>
      <w:r w:rsidRPr="000D0B19">
        <w:rPr>
          <w:rFonts w:cs="Arial"/>
          <w:color w:val="auto"/>
          <w:kern w:val="2"/>
          <w:szCs w:val="22"/>
          <w:lang w:eastAsia="en-US"/>
          <w14:ligatures w14:val="standardContextual"/>
        </w:rPr>
        <w:t>institutionalised</w:t>
      </w:r>
      <w:proofErr w:type="spellEnd"/>
      <w:r w:rsidRPr="000D0B19">
        <w:rPr>
          <w:rFonts w:cs="Arial"/>
          <w:color w:val="auto"/>
          <w:kern w:val="2"/>
          <w:szCs w:val="22"/>
          <w:lang w:eastAsia="en-US"/>
          <w14:ligatures w14:val="standardContextual"/>
        </w:rPr>
        <w:t xml:space="preserve"> educational contexts. While the subjective model underlines the need to comprehend each learner's distinct viewpoints and experiences, it may be challenging to use this strategy in educational programmes with substantial class sizes or few resources (Breslin, 2023). The subjective model could not work well when there is a requirement for a uniform curriculum or method of evaluation, as noted by Bryson and Crosby (2005). The more extensive social and cultural aspects that influence educational experiences might not be fully addressed by the subjective paradigm. The subjective approach, according to </w:t>
      </w:r>
      <w:proofErr w:type="spellStart"/>
      <w:r w:rsidRPr="000D0B19">
        <w:rPr>
          <w:rFonts w:cs="Arial"/>
          <w:color w:val="auto"/>
          <w:kern w:val="2"/>
          <w:szCs w:val="22"/>
          <w:lang w:eastAsia="en-US"/>
          <w14:ligatures w14:val="standardContextual"/>
        </w:rPr>
        <w:t>Marginson</w:t>
      </w:r>
      <w:proofErr w:type="spellEnd"/>
      <w:r w:rsidRPr="000D0B19">
        <w:rPr>
          <w:rFonts w:cs="Arial"/>
          <w:color w:val="auto"/>
          <w:kern w:val="2"/>
          <w:szCs w:val="22"/>
          <w:lang w:eastAsia="en-US"/>
          <w14:ligatures w14:val="standardContextual"/>
        </w:rPr>
        <w:t xml:space="preserve"> and Rhoades (2002), ignores how cultural and social factors like race, class, and gender influence educational achievements (</w:t>
      </w:r>
      <w:proofErr w:type="spellStart"/>
      <w:r w:rsidRPr="000D0B19">
        <w:rPr>
          <w:rFonts w:cs="Arial"/>
          <w:color w:val="auto"/>
          <w:kern w:val="2"/>
          <w:szCs w:val="22"/>
          <w:lang w:eastAsia="en-US"/>
          <w14:ligatures w14:val="standardContextual"/>
        </w:rPr>
        <w:t>Maletoungou</w:t>
      </w:r>
      <w:proofErr w:type="spellEnd"/>
      <w:r w:rsidRPr="000D0B19">
        <w:rPr>
          <w:rFonts w:cs="Arial"/>
          <w:color w:val="auto"/>
          <w:kern w:val="2"/>
          <w:szCs w:val="22"/>
          <w:lang w:eastAsia="en-US"/>
          <w14:ligatures w14:val="standardContextual"/>
        </w:rPr>
        <w:t xml:space="preserve"> </w:t>
      </w:r>
      <w:proofErr w:type="spellStart"/>
      <w:r w:rsidRPr="000D0B19">
        <w:rPr>
          <w:rFonts w:cs="Arial"/>
          <w:color w:val="auto"/>
          <w:kern w:val="2"/>
          <w:szCs w:val="22"/>
          <w:lang w:eastAsia="en-US"/>
          <w14:ligatures w14:val="standardContextual"/>
        </w:rPr>
        <w:t>Ganda</w:t>
      </w:r>
      <w:proofErr w:type="spellEnd"/>
      <w:r w:rsidRPr="000D0B19">
        <w:rPr>
          <w:rFonts w:cs="Arial"/>
          <w:color w:val="auto"/>
          <w:kern w:val="2"/>
          <w:szCs w:val="22"/>
          <w:lang w:eastAsia="en-US"/>
          <w14:ligatures w14:val="standardContextual"/>
        </w:rPr>
        <w:t xml:space="preserve">, 2023). They support a more complex approach to schooling instead, one that considers these broader systemic problems. As per Felder et al (2020), the subjective Bush model is the best course of action in the present day owing to technological improvements because the other models don't make sense when it comes to managing schools as a social obligation, however, the subjective and formal models of education may be combined in a more balanced way. For instance, a model of professional socialisation by </w:t>
      </w:r>
      <w:proofErr w:type="spellStart"/>
      <w:r w:rsidRPr="000D0B19">
        <w:rPr>
          <w:rFonts w:cs="Arial"/>
          <w:color w:val="auto"/>
          <w:kern w:val="2"/>
          <w:szCs w:val="22"/>
          <w:lang w:eastAsia="en-US"/>
          <w14:ligatures w14:val="standardContextual"/>
        </w:rPr>
        <w:t>Hafferty</w:t>
      </w:r>
      <w:proofErr w:type="spellEnd"/>
      <w:r w:rsidRPr="000D0B19">
        <w:rPr>
          <w:rFonts w:cs="Arial"/>
          <w:color w:val="auto"/>
          <w:kern w:val="2"/>
          <w:szCs w:val="22"/>
          <w:lang w:eastAsia="en-US"/>
          <w14:ligatures w14:val="standardContextual"/>
        </w:rPr>
        <w:t xml:space="preserve"> and Franks (1994) integrates institutional norms and ideals with personal experiences and viewpoints. This strategy </w:t>
      </w:r>
      <w:proofErr w:type="spellStart"/>
      <w:r w:rsidRPr="000D0B19">
        <w:rPr>
          <w:rFonts w:cs="Arial"/>
          <w:color w:val="auto"/>
          <w:kern w:val="2"/>
          <w:szCs w:val="22"/>
          <w:lang w:eastAsia="en-US"/>
          <w14:ligatures w14:val="standardContextual"/>
        </w:rPr>
        <w:t>recognises</w:t>
      </w:r>
      <w:proofErr w:type="spellEnd"/>
      <w:r w:rsidRPr="000D0B19">
        <w:rPr>
          <w:rFonts w:cs="Arial"/>
          <w:color w:val="auto"/>
          <w:kern w:val="2"/>
          <w:szCs w:val="22"/>
          <w:lang w:eastAsia="en-US"/>
          <w14:ligatures w14:val="standardContextual"/>
        </w:rPr>
        <w:t xml:space="preserve"> the significance of subjective and formal models in influencing how students and other education </w:t>
      </w:r>
      <w:commentRangeStart w:id="11"/>
      <w:r w:rsidRPr="000D0B19">
        <w:rPr>
          <w:rFonts w:cs="Arial"/>
          <w:color w:val="auto"/>
          <w:kern w:val="2"/>
          <w:szCs w:val="22"/>
          <w:lang w:eastAsia="en-US"/>
          <w14:ligatures w14:val="standardContextual"/>
        </w:rPr>
        <w:t>stakeholders lear</w:t>
      </w:r>
      <w:commentRangeEnd w:id="11"/>
      <w:r w:rsidRPr="000D0B19">
        <w:rPr>
          <w:color w:val="auto"/>
          <w:kern w:val="2"/>
          <w:sz w:val="16"/>
          <w:szCs w:val="16"/>
          <w:lang w:eastAsia="en-US"/>
          <w14:ligatures w14:val="standardContextual"/>
        </w:rPr>
        <w:commentReference w:id="11"/>
      </w:r>
      <w:r w:rsidRPr="000D0B19">
        <w:rPr>
          <w:rFonts w:cs="Arial"/>
          <w:color w:val="auto"/>
          <w:kern w:val="2"/>
          <w:szCs w:val="22"/>
          <w:lang w:eastAsia="en-US"/>
          <w14:ligatures w14:val="standardContextual"/>
        </w:rPr>
        <w:t xml:space="preserve">n. </w:t>
      </w:r>
    </w:p>
    <w:p w14:paraId="2E703CCC"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 xml:space="preserve">While the discussion was going on </w:t>
      </w:r>
      <w:r w:rsidRPr="000D0B19">
        <w:rPr>
          <w:rFonts w:cs="Arial"/>
          <w:b/>
          <w:bCs/>
          <w:color w:val="auto"/>
          <w:kern w:val="2"/>
          <w:szCs w:val="22"/>
          <w:lang w:eastAsia="en-US"/>
          <w14:ligatures w14:val="standardContextual"/>
        </w:rPr>
        <w:t>student C</w:t>
      </w:r>
      <w:r w:rsidRPr="000D0B19">
        <w:rPr>
          <w:rFonts w:cs="Arial"/>
          <w:color w:val="auto"/>
          <w:kern w:val="2"/>
          <w:szCs w:val="22"/>
          <w:lang w:eastAsia="en-US"/>
          <w14:ligatures w14:val="standardContextual"/>
        </w:rPr>
        <w:t xml:space="preserve"> who was a school teacher in Nigeria shared her experience and concluded that </w:t>
      </w:r>
    </w:p>
    <w:p w14:paraId="22D9176E" w14:textId="77777777" w:rsidR="000D0B19" w:rsidRPr="000D0B19" w:rsidRDefault="000D0B19" w:rsidP="000D0B19">
      <w:pPr>
        <w:spacing w:after="160"/>
        <w:rPr>
          <w:rFonts w:cs="Arial"/>
          <w:b/>
          <w:bCs/>
          <w:color w:val="auto"/>
          <w:kern w:val="2"/>
          <w:szCs w:val="22"/>
          <w:lang w:eastAsia="en-US"/>
          <w14:ligatures w14:val="standardContextual"/>
        </w:rPr>
      </w:pPr>
      <w:r w:rsidRPr="000D0B19">
        <w:rPr>
          <w:rFonts w:cs="Arial"/>
          <w:b/>
          <w:bCs/>
          <w:color w:val="auto"/>
          <w:kern w:val="2"/>
          <w:szCs w:val="22"/>
          <w:lang w:eastAsia="en-US"/>
          <w14:ligatures w14:val="standardContextual"/>
        </w:rPr>
        <w:t>“Subjective leadership obfuscates managerial action, and that leadership should entail clear authority over the behaviour of others as well as the performance of junior staff members of the school” (Student C)</w:t>
      </w:r>
    </w:p>
    <w:p w14:paraId="1A9D5D1F" w14:textId="62CC3F06"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 xml:space="preserve">Student C is failing to consider that in situations when things are complicated or changing quickly, personal leadership can be especially successful, whereas explicit authority may not be </w:t>
      </w:r>
      <w:proofErr w:type="spellStart"/>
      <w:r w:rsidRPr="000D0B19">
        <w:rPr>
          <w:rFonts w:cs="Arial"/>
          <w:color w:val="auto"/>
          <w:kern w:val="2"/>
          <w:szCs w:val="22"/>
          <w:lang w:eastAsia="en-US"/>
          <w14:ligatures w14:val="standardContextual"/>
        </w:rPr>
        <w:t>Sergiovanni</w:t>
      </w:r>
      <w:proofErr w:type="spellEnd"/>
      <w:r w:rsidRPr="000D0B19">
        <w:rPr>
          <w:rFonts w:cs="Arial"/>
          <w:color w:val="auto"/>
          <w:kern w:val="2"/>
          <w:szCs w:val="22"/>
          <w:lang w:eastAsia="en-US"/>
          <w14:ligatures w14:val="standardContextual"/>
        </w:rPr>
        <w:t xml:space="preserve"> (2005) found that subjective leadership places a strong emphasis on fostering connections and coming up with a shared vision for the school. This strategy may foster a sense of shared responsibility and dedication among staff members, increasing engagement and satisfaction (Waltz et al., 2020). As noted by Loftus et al. (1978), leadership under these circumstances should entail empowering and involving people rather than only expressing one's authority. It's crucial to take into account any potential detrimental impacts of apparent power on employee morale and retention. Bass and </w:t>
      </w:r>
      <w:proofErr w:type="spellStart"/>
      <w:r w:rsidRPr="000D0B19">
        <w:rPr>
          <w:rFonts w:cs="Arial"/>
          <w:color w:val="auto"/>
          <w:kern w:val="2"/>
          <w:szCs w:val="22"/>
          <w:lang w:eastAsia="en-US"/>
          <w14:ligatures w14:val="standardContextual"/>
        </w:rPr>
        <w:t>Riggio</w:t>
      </w:r>
      <w:proofErr w:type="spellEnd"/>
      <w:r w:rsidRPr="000D0B19">
        <w:rPr>
          <w:rFonts w:cs="Arial"/>
          <w:color w:val="auto"/>
          <w:kern w:val="2"/>
          <w:szCs w:val="22"/>
          <w:lang w:eastAsia="en-US"/>
          <w14:ligatures w14:val="standardContextual"/>
        </w:rPr>
        <w:t xml:space="preserve"> (2006) remark that a leadership style that is </w:t>
      </w:r>
      <w:r w:rsidRPr="000D0B19">
        <w:rPr>
          <w:rFonts w:cs="Arial"/>
          <w:color w:val="auto"/>
          <w:kern w:val="2"/>
          <w:szCs w:val="22"/>
          <w:lang w:eastAsia="en-US"/>
          <w14:ligatures w14:val="standardContextual"/>
        </w:rPr>
        <w:lastRenderedPageBreak/>
        <w:t xml:space="preserve">too centered on obvious authority can foster a climate of fear and mistrust among employees, which can result in high staff turnover and low morale. It should be noted that leadership affects how followers interpret events, how the group or organisation chooses its goals, how work is </w:t>
      </w:r>
      <w:proofErr w:type="spellStart"/>
      <w:r w:rsidRPr="000D0B19">
        <w:rPr>
          <w:rFonts w:cs="Arial"/>
          <w:color w:val="auto"/>
          <w:kern w:val="2"/>
          <w:szCs w:val="22"/>
          <w:lang w:eastAsia="en-US"/>
          <w14:ligatures w14:val="standardContextual"/>
        </w:rPr>
        <w:t>organised</w:t>
      </w:r>
      <w:proofErr w:type="spellEnd"/>
      <w:r w:rsidRPr="000D0B19">
        <w:rPr>
          <w:rFonts w:cs="Arial"/>
          <w:color w:val="auto"/>
          <w:kern w:val="2"/>
          <w:szCs w:val="22"/>
          <w:lang w:eastAsia="en-US"/>
          <w14:ligatures w14:val="standardContextual"/>
        </w:rPr>
        <w:t xml:space="preserve"> to reach those goals, how well teamwork and cooperative relationships are maintained, and how effectively it recruits encouragement and collaboration from those outside the group or organisation as the findings of </w:t>
      </w:r>
      <w:proofErr w:type="spellStart"/>
      <w:r w:rsidRPr="000D0B19">
        <w:rPr>
          <w:rFonts w:cs="Arial"/>
          <w:color w:val="auto"/>
          <w:kern w:val="2"/>
          <w:szCs w:val="22"/>
          <w:lang w:eastAsia="en-US"/>
          <w14:ligatures w14:val="standardContextual"/>
        </w:rPr>
        <w:t>Yukl</w:t>
      </w:r>
      <w:proofErr w:type="spellEnd"/>
      <w:r w:rsidRPr="000D0B19">
        <w:rPr>
          <w:rFonts w:cs="Arial"/>
          <w:color w:val="auto"/>
          <w:kern w:val="2"/>
          <w:szCs w:val="22"/>
          <w:lang w:eastAsia="en-US"/>
          <w14:ligatures w14:val="standardContextual"/>
        </w:rPr>
        <w:t xml:space="preserve"> (1981). According to </w:t>
      </w:r>
      <w:proofErr w:type="spellStart"/>
      <w:r w:rsidRPr="000D0B19">
        <w:rPr>
          <w:rFonts w:cs="Arial"/>
          <w:color w:val="auto"/>
          <w:kern w:val="2"/>
          <w:szCs w:val="22"/>
          <w:lang w:eastAsia="en-US"/>
          <w14:ligatures w14:val="standardContextual"/>
        </w:rPr>
        <w:t>Leithwood</w:t>
      </w:r>
      <w:proofErr w:type="spellEnd"/>
      <w:r w:rsidRPr="000D0B19">
        <w:rPr>
          <w:rFonts w:cs="Arial"/>
          <w:color w:val="auto"/>
          <w:kern w:val="2"/>
          <w:szCs w:val="22"/>
          <w:lang w:eastAsia="en-US"/>
          <w14:ligatures w14:val="standardContextual"/>
        </w:rPr>
        <w:t xml:space="preserve"> and </w:t>
      </w:r>
      <w:proofErr w:type="spellStart"/>
      <w:r w:rsidRPr="000D0B19">
        <w:rPr>
          <w:rFonts w:cs="Arial"/>
          <w:color w:val="auto"/>
          <w:kern w:val="2"/>
          <w:szCs w:val="22"/>
          <w:lang w:eastAsia="en-US"/>
          <w14:ligatures w14:val="standardContextual"/>
        </w:rPr>
        <w:t>Riehl's</w:t>
      </w:r>
      <w:proofErr w:type="spellEnd"/>
      <w:r w:rsidRPr="000D0B19">
        <w:rPr>
          <w:rFonts w:cs="Arial"/>
          <w:color w:val="auto"/>
          <w:kern w:val="2"/>
          <w:szCs w:val="22"/>
          <w:lang w:eastAsia="en-US"/>
          <w14:ligatures w14:val="standardContextual"/>
        </w:rPr>
        <w:t xml:space="preserve"> 2004 study on school leadership, transformational leadership—which </w:t>
      </w:r>
      <w:proofErr w:type="spellStart"/>
      <w:r w:rsidRPr="000D0B19">
        <w:rPr>
          <w:rFonts w:cs="Arial"/>
          <w:color w:val="auto"/>
          <w:kern w:val="2"/>
          <w:szCs w:val="22"/>
          <w:lang w:eastAsia="en-US"/>
          <w14:ligatures w14:val="standardContextual"/>
        </w:rPr>
        <w:t>emphasises</w:t>
      </w:r>
      <w:proofErr w:type="spellEnd"/>
      <w:r w:rsidRPr="000D0B19">
        <w:rPr>
          <w:rFonts w:cs="Arial"/>
          <w:color w:val="auto"/>
          <w:kern w:val="2"/>
          <w:szCs w:val="22"/>
          <w:lang w:eastAsia="en-US"/>
          <w14:ligatures w14:val="standardContextual"/>
        </w:rPr>
        <w:t xml:space="preserve"> motivating and empowering staff members—was more successful in enhancing student outcomes than transactional leadership, which places a stronger emphasis on establishing apparent authority and employing rewards and punishments. Apparent authority can also prevent employees from using their discretion and creativity, even if it may be helpful in some circumstances (De </w:t>
      </w:r>
      <w:proofErr w:type="spellStart"/>
      <w:r w:rsidRPr="000D0B19">
        <w:rPr>
          <w:rFonts w:cs="Arial"/>
          <w:color w:val="auto"/>
          <w:kern w:val="2"/>
          <w:szCs w:val="22"/>
          <w:lang w:eastAsia="en-US"/>
          <w14:ligatures w14:val="standardContextual"/>
        </w:rPr>
        <w:t>Clercq</w:t>
      </w:r>
      <w:proofErr w:type="spellEnd"/>
      <w:r w:rsidRPr="000D0B19">
        <w:rPr>
          <w:rFonts w:cs="Arial"/>
          <w:color w:val="auto"/>
          <w:kern w:val="2"/>
          <w:szCs w:val="22"/>
          <w:lang w:eastAsia="en-US"/>
          <w14:ligatures w14:val="standardContextual"/>
        </w:rPr>
        <w:t xml:space="preserve"> and </w:t>
      </w:r>
      <w:proofErr w:type="spellStart"/>
      <w:r w:rsidRPr="000D0B19">
        <w:rPr>
          <w:rFonts w:cs="Arial"/>
          <w:color w:val="auto"/>
          <w:kern w:val="2"/>
          <w:szCs w:val="22"/>
          <w:lang w:eastAsia="en-US"/>
          <w14:ligatures w14:val="standardContextual"/>
        </w:rPr>
        <w:t>Belausteguigoitia</w:t>
      </w:r>
      <w:proofErr w:type="spellEnd"/>
      <w:r w:rsidRPr="000D0B19">
        <w:rPr>
          <w:rFonts w:cs="Arial"/>
          <w:color w:val="auto"/>
          <w:kern w:val="2"/>
          <w:szCs w:val="22"/>
          <w:lang w:eastAsia="en-US"/>
          <w14:ligatures w14:val="standardContextual"/>
        </w:rPr>
        <w:t xml:space="preserve">, 2021). A culture of compliance rather than one of creativity and risk-taking may be created by an unduly authoritarian leadership style, according to </w:t>
      </w:r>
      <w:proofErr w:type="spellStart"/>
      <w:r w:rsidRPr="000D0B19">
        <w:rPr>
          <w:rFonts w:cs="Arial"/>
          <w:color w:val="auto"/>
          <w:kern w:val="2"/>
          <w:szCs w:val="22"/>
          <w:lang w:eastAsia="en-US"/>
          <w14:ligatures w14:val="standardContextual"/>
        </w:rPr>
        <w:t>Gronn's</w:t>
      </w:r>
      <w:proofErr w:type="spellEnd"/>
      <w:r w:rsidRPr="000D0B19">
        <w:rPr>
          <w:rFonts w:cs="Arial"/>
          <w:color w:val="auto"/>
          <w:kern w:val="2"/>
          <w:szCs w:val="22"/>
          <w:lang w:eastAsia="en-US"/>
          <w14:ligatures w14:val="standardContextual"/>
        </w:rPr>
        <w:t xml:space="preserve"> (2002) research</w:t>
      </w:r>
      <w:r w:rsidR="00BF3F52">
        <w:rPr>
          <w:rFonts w:cs="Arial"/>
          <w:color w:val="auto"/>
          <w:kern w:val="2"/>
          <w:szCs w:val="22"/>
          <w:lang w:eastAsia="en-US"/>
          <w14:ligatures w14:val="standardContextual"/>
        </w:rPr>
        <w:t>. For example, a</w:t>
      </w:r>
      <w:r w:rsidR="00BF3F52" w:rsidRPr="00BF3F52">
        <w:rPr>
          <w:rFonts w:cs="Arial"/>
          <w:color w:val="auto"/>
          <w:kern w:val="2"/>
          <w:szCs w:val="22"/>
          <w:lang w:eastAsia="en-US"/>
          <w14:ligatures w14:val="standardContextual"/>
        </w:rPr>
        <w:t xml:space="preserve"> school administrator who mandates lesson ideas and instructional methods for instructors to use in their courses could be set in their ways when it comes to curriculum and instruction, leaving little space for originality or innovation. As a result, rather than taking chances and experimenting with novel teaching strategies, instructors may feel constrained in their positions and become more focused on adhering to the principal's demands.</w:t>
      </w:r>
    </w:p>
    <w:p w14:paraId="220A336C" w14:textId="556A51C0" w:rsidR="000D0B19" w:rsidRPr="000D0B19" w:rsidRDefault="000D0B19" w:rsidP="000D0B19">
      <w:pPr>
        <w:spacing w:after="160"/>
        <w:rPr>
          <w:rFonts w:cs="Arial"/>
          <w:color w:val="auto"/>
          <w:kern w:val="2"/>
          <w:szCs w:val="22"/>
          <w:lang w:eastAsia="en-US"/>
          <w14:ligatures w14:val="standardContextual"/>
        </w:rPr>
      </w:pPr>
      <w:commentRangeStart w:id="12"/>
      <w:r w:rsidRPr="000D0B19">
        <w:rPr>
          <w:rFonts w:cs="Arial"/>
          <w:color w:val="auto"/>
          <w:kern w:val="2"/>
          <w:szCs w:val="22"/>
          <w:lang w:eastAsia="en-US"/>
          <w14:ligatures w14:val="standardContextual"/>
        </w:rPr>
        <w:t>The concluding point from this discussion has driven a different perspective that supports the combination of more than one model as beneficial in an educational setting. To develop educational programs of the highest caliber, a more balanced approach integrating components of subjective and formal models could prove more successful</w:t>
      </w:r>
      <w:r w:rsidR="00821863">
        <w:rPr>
          <w:rFonts w:cs="Arial"/>
          <w:color w:val="auto"/>
          <w:kern w:val="2"/>
          <w:szCs w:val="22"/>
          <w:lang w:eastAsia="en-US"/>
          <w14:ligatures w14:val="standardContextual"/>
        </w:rPr>
        <w:t xml:space="preserve"> (</w:t>
      </w:r>
      <w:proofErr w:type="spellStart"/>
      <w:r w:rsidR="00821863" w:rsidRPr="00821863">
        <w:rPr>
          <w:rFonts w:cs="Arial"/>
          <w:color w:val="auto"/>
          <w:kern w:val="2"/>
          <w:szCs w:val="22"/>
          <w:lang w:eastAsia="en-US"/>
          <w14:ligatures w14:val="standardContextual"/>
        </w:rPr>
        <w:t>Hansmann</w:t>
      </w:r>
      <w:proofErr w:type="spellEnd"/>
      <w:r w:rsidR="00821863">
        <w:rPr>
          <w:rFonts w:cs="Arial"/>
          <w:color w:val="auto"/>
          <w:kern w:val="2"/>
          <w:szCs w:val="22"/>
          <w:lang w:eastAsia="en-US"/>
          <w14:ligatures w14:val="standardContextual"/>
        </w:rPr>
        <w:t xml:space="preserve"> et al., 2020)</w:t>
      </w:r>
      <w:r w:rsidRPr="000D0B19">
        <w:rPr>
          <w:rFonts w:cs="Arial"/>
          <w:color w:val="auto"/>
          <w:kern w:val="2"/>
          <w:szCs w:val="22"/>
          <w:lang w:eastAsia="en-US"/>
          <w14:ligatures w14:val="standardContextual"/>
        </w:rPr>
        <w:t>.  Discussion on this point ends with the conclusion that subjective leadership may empower staff members, foster a healthy school culture, and be incredibly successful in challenging or fast-changing circumstances. To build a productive and exciting learning environment, school leaders must take a variety of leadership viewpoints and strategies into account.</w:t>
      </w:r>
      <w:commentRangeEnd w:id="12"/>
      <w:r w:rsidRPr="000D0B19">
        <w:rPr>
          <w:color w:val="auto"/>
          <w:kern w:val="2"/>
          <w:sz w:val="16"/>
          <w:szCs w:val="16"/>
          <w:lang w:eastAsia="en-US"/>
          <w14:ligatures w14:val="standardContextual"/>
        </w:rPr>
        <w:commentReference w:id="12"/>
      </w:r>
    </w:p>
    <w:p w14:paraId="7C6382CF" w14:textId="77777777" w:rsidR="000D0B19" w:rsidRPr="000D0B19" w:rsidRDefault="000D0B19" w:rsidP="000D0B19">
      <w:pPr>
        <w:spacing w:after="160"/>
        <w:rPr>
          <w:rFonts w:cs="Arial"/>
          <w:color w:val="auto"/>
          <w:kern w:val="2"/>
          <w:szCs w:val="22"/>
          <w:lang w:eastAsia="en-US"/>
          <w14:ligatures w14:val="standardContextual"/>
        </w:rPr>
      </w:pPr>
    </w:p>
    <w:p w14:paraId="109E3178" w14:textId="77777777" w:rsidR="000D0B19" w:rsidRPr="000D0B19" w:rsidRDefault="000D0B19" w:rsidP="000D0B19">
      <w:pPr>
        <w:spacing w:after="160"/>
        <w:rPr>
          <w:rFonts w:cs="Arial"/>
          <w:color w:val="auto"/>
          <w:kern w:val="2"/>
          <w:szCs w:val="22"/>
          <w:lang w:eastAsia="en-US"/>
          <w14:ligatures w14:val="standardContextual"/>
        </w:rPr>
      </w:pPr>
    </w:p>
    <w:p w14:paraId="1FDC7C39" w14:textId="77777777" w:rsidR="000D0B19" w:rsidRPr="000D0B19" w:rsidRDefault="000D0B19" w:rsidP="000D0B19">
      <w:pPr>
        <w:spacing w:after="160"/>
        <w:rPr>
          <w:rFonts w:cs="Arial"/>
          <w:color w:val="auto"/>
          <w:kern w:val="2"/>
          <w:szCs w:val="22"/>
          <w:lang w:eastAsia="en-US"/>
          <w14:ligatures w14:val="standardContextual"/>
        </w:rPr>
      </w:pPr>
    </w:p>
    <w:p w14:paraId="68964FF3" w14:textId="77777777" w:rsidR="000D0B19" w:rsidRPr="000D0B19" w:rsidRDefault="000D0B19" w:rsidP="000D0B19">
      <w:pPr>
        <w:spacing w:after="160"/>
        <w:rPr>
          <w:rFonts w:cs="Arial"/>
          <w:color w:val="auto"/>
          <w:kern w:val="2"/>
          <w:szCs w:val="22"/>
          <w:lang w:eastAsia="en-US"/>
          <w14:ligatures w14:val="standardContextual"/>
        </w:rPr>
      </w:pPr>
    </w:p>
    <w:p w14:paraId="698614C9" w14:textId="77777777" w:rsidR="000D0B19" w:rsidRPr="000D0B19" w:rsidRDefault="000D0B19" w:rsidP="000D0B19">
      <w:pPr>
        <w:spacing w:after="160"/>
        <w:rPr>
          <w:rFonts w:cs="Arial"/>
          <w:color w:val="auto"/>
          <w:kern w:val="2"/>
          <w:szCs w:val="22"/>
          <w:lang w:eastAsia="en-US"/>
          <w14:ligatures w14:val="standardContextual"/>
        </w:rPr>
      </w:pPr>
    </w:p>
    <w:p w14:paraId="57D8585B" w14:textId="77777777" w:rsidR="000D0B19" w:rsidRPr="000D0B19" w:rsidRDefault="000D0B19" w:rsidP="000D0B19">
      <w:pPr>
        <w:spacing w:after="160"/>
        <w:rPr>
          <w:rFonts w:cs="Arial"/>
          <w:color w:val="auto"/>
          <w:kern w:val="2"/>
          <w:szCs w:val="22"/>
          <w:lang w:eastAsia="en-US"/>
          <w14:ligatures w14:val="standardContextual"/>
        </w:rPr>
      </w:pPr>
    </w:p>
    <w:p w14:paraId="21C28622" w14:textId="77777777" w:rsidR="000D0B19" w:rsidRPr="000D0B19" w:rsidRDefault="000D0B19" w:rsidP="000D0B19">
      <w:pPr>
        <w:spacing w:after="160"/>
        <w:rPr>
          <w:rFonts w:cs="Arial"/>
          <w:color w:val="auto"/>
          <w:kern w:val="2"/>
          <w:szCs w:val="22"/>
          <w:lang w:eastAsia="en-US"/>
          <w14:ligatures w14:val="standardContextual"/>
        </w:rPr>
      </w:pPr>
    </w:p>
    <w:p w14:paraId="3EA08F7B" w14:textId="77777777" w:rsidR="000D0B19" w:rsidRPr="000D0B19" w:rsidRDefault="000D0B19" w:rsidP="000D0B19">
      <w:pPr>
        <w:spacing w:after="160"/>
        <w:rPr>
          <w:rFonts w:cs="Arial"/>
          <w:color w:val="auto"/>
          <w:kern w:val="2"/>
          <w:szCs w:val="22"/>
          <w:lang w:eastAsia="en-US"/>
          <w14:ligatures w14:val="standardContextual"/>
        </w:rPr>
      </w:pPr>
    </w:p>
    <w:p w14:paraId="30AD4650" w14:textId="77777777" w:rsidR="000D0B19" w:rsidRPr="000D0B19" w:rsidRDefault="000D0B19" w:rsidP="000D0B19">
      <w:pPr>
        <w:spacing w:after="160"/>
        <w:rPr>
          <w:rFonts w:cs="Arial"/>
          <w:color w:val="auto"/>
          <w:kern w:val="2"/>
          <w:szCs w:val="22"/>
          <w:lang w:eastAsia="en-US"/>
          <w14:ligatures w14:val="standardContextual"/>
        </w:rPr>
      </w:pPr>
    </w:p>
    <w:p w14:paraId="026F42BC" w14:textId="77777777" w:rsidR="000D0B19" w:rsidRPr="000D0B19" w:rsidRDefault="000D0B19" w:rsidP="000D0B19">
      <w:pPr>
        <w:spacing w:after="160"/>
        <w:rPr>
          <w:rFonts w:cs="Arial"/>
          <w:color w:val="auto"/>
          <w:kern w:val="2"/>
          <w:szCs w:val="22"/>
          <w:lang w:eastAsia="en-US"/>
          <w14:ligatures w14:val="standardContextual"/>
        </w:rPr>
      </w:pPr>
    </w:p>
    <w:p w14:paraId="015FC758" w14:textId="77777777" w:rsidR="000D0B19" w:rsidRPr="000D0B19" w:rsidRDefault="000D0B19" w:rsidP="000D0B19">
      <w:pPr>
        <w:spacing w:after="160"/>
        <w:rPr>
          <w:rFonts w:cs="Arial"/>
          <w:color w:val="auto"/>
          <w:kern w:val="2"/>
          <w:szCs w:val="22"/>
          <w:lang w:eastAsia="en-US"/>
          <w14:ligatures w14:val="standardContextual"/>
        </w:rPr>
      </w:pPr>
    </w:p>
    <w:p w14:paraId="526F326B" w14:textId="77777777" w:rsidR="000D0B19" w:rsidRPr="000D0B19" w:rsidRDefault="000D0B19" w:rsidP="000D0B19">
      <w:pPr>
        <w:spacing w:after="160"/>
        <w:rPr>
          <w:rFonts w:cs="Arial"/>
          <w:color w:val="auto"/>
          <w:kern w:val="2"/>
          <w:szCs w:val="22"/>
          <w:lang w:eastAsia="en-US"/>
          <w14:ligatures w14:val="standardContextual"/>
        </w:rPr>
      </w:pPr>
    </w:p>
    <w:p w14:paraId="0EEE0D3B" w14:textId="77777777" w:rsidR="000D0B19" w:rsidRPr="000D0B19" w:rsidRDefault="000D0B19" w:rsidP="000D0B19">
      <w:pPr>
        <w:spacing w:after="160"/>
        <w:rPr>
          <w:rFonts w:cs="Arial"/>
          <w:color w:val="auto"/>
          <w:kern w:val="2"/>
          <w:szCs w:val="22"/>
          <w:lang w:eastAsia="en-US"/>
          <w14:ligatures w14:val="standardContextual"/>
        </w:rPr>
      </w:pPr>
    </w:p>
    <w:p w14:paraId="5D7E596A" w14:textId="77777777" w:rsidR="000D0B19" w:rsidRPr="000D0B19" w:rsidRDefault="000D0B19" w:rsidP="000D0B19">
      <w:pPr>
        <w:spacing w:after="160"/>
        <w:rPr>
          <w:rFonts w:cs="Arial"/>
          <w:color w:val="auto"/>
          <w:kern w:val="2"/>
          <w:szCs w:val="22"/>
          <w:lang w:eastAsia="en-US"/>
          <w14:ligatures w14:val="standardContextual"/>
        </w:rPr>
      </w:pPr>
    </w:p>
    <w:p w14:paraId="53390E33" w14:textId="77777777" w:rsidR="000D0B19" w:rsidRPr="000D0B19" w:rsidRDefault="000D0B19" w:rsidP="000D0B19">
      <w:pPr>
        <w:spacing w:after="160"/>
        <w:rPr>
          <w:rFonts w:cs="Arial"/>
          <w:color w:val="auto"/>
          <w:kern w:val="2"/>
          <w:szCs w:val="22"/>
          <w:lang w:eastAsia="en-US"/>
          <w14:ligatures w14:val="standardContextual"/>
        </w:rPr>
      </w:pPr>
    </w:p>
    <w:p w14:paraId="4EE29A6F" w14:textId="77777777" w:rsidR="000D0B19" w:rsidRPr="000D0B19" w:rsidRDefault="000D0B19" w:rsidP="000D0B19">
      <w:pPr>
        <w:spacing w:after="160"/>
        <w:rPr>
          <w:rFonts w:cs="Arial"/>
          <w:b/>
          <w:bCs/>
          <w:color w:val="auto"/>
          <w:kern w:val="2"/>
          <w:szCs w:val="22"/>
          <w:u w:val="single"/>
          <w:lang w:eastAsia="en-US"/>
          <w14:ligatures w14:val="standardContextual"/>
        </w:rPr>
      </w:pPr>
      <w:r w:rsidRPr="000D0B19">
        <w:rPr>
          <w:rFonts w:cs="Arial"/>
          <w:b/>
          <w:bCs/>
          <w:color w:val="auto"/>
          <w:kern w:val="2"/>
          <w:szCs w:val="22"/>
          <w:u w:val="single"/>
          <w:lang w:eastAsia="en-US"/>
          <w14:ligatures w14:val="standardContextual"/>
        </w:rPr>
        <w:t>References:</w:t>
      </w:r>
    </w:p>
    <w:p w14:paraId="664B8158" w14:textId="77777777" w:rsidR="000D0B19" w:rsidRP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t>Alblooshi</w:t>
      </w:r>
      <w:proofErr w:type="spellEnd"/>
      <w:r w:rsidRPr="000D0B19">
        <w:rPr>
          <w:rFonts w:cs="Arial"/>
          <w:color w:val="auto"/>
          <w:kern w:val="2"/>
          <w:szCs w:val="22"/>
          <w:lang w:eastAsia="en-US"/>
          <w14:ligatures w14:val="standardContextual"/>
        </w:rPr>
        <w:t xml:space="preserve">, M., </w:t>
      </w:r>
      <w:proofErr w:type="spellStart"/>
      <w:r w:rsidRPr="000D0B19">
        <w:rPr>
          <w:rFonts w:cs="Arial"/>
          <w:color w:val="auto"/>
          <w:kern w:val="2"/>
          <w:szCs w:val="22"/>
          <w:lang w:eastAsia="en-US"/>
          <w14:ligatures w14:val="standardContextual"/>
        </w:rPr>
        <w:t>Shamsuzzaman</w:t>
      </w:r>
      <w:proofErr w:type="spellEnd"/>
      <w:r w:rsidRPr="000D0B19">
        <w:rPr>
          <w:rFonts w:cs="Arial"/>
          <w:color w:val="auto"/>
          <w:kern w:val="2"/>
          <w:szCs w:val="22"/>
          <w:lang w:eastAsia="en-US"/>
          <w14:ligatures w14:val="standardContextual"/>
        </w:rPr>
        <w:t xml:space="preserve">, M. &amp; </w:t>
      </w:r>
      <w:proofErr w:type="spellStart"/>
      <w:r w:rsidRPr="000D0B19">
        <w:rPr>
          <w:rFonts w:cs="Arial"/>
          <w:color w:val="auto"/>
          <w:kern w:val="2"/>
          <w:szCs w:val="22"/>
          <w:lang w:eastAsia="en-US"/>
          <w14:ligatures w14:val="standardContextual"/>
        </w:rPr>
        <w:t>Haridy</w:t>
      </w:r>
      <w:proofErr w:type="spellEnd"/>
      <w:r w:rsidRPr="000D0B19">
        <w:rPr>
          <w:rFonts w:cs="Arial"/>
          <w:color w:val="auto"/>
          <w:kern w:val="2"/>
          <w:szCs w:val="22"/>
          <w:lang w:eastAsia="en-US"/>
          <w14:ligatures w14:val="standardContextual"/>
        </w:rPr>
        <w:t>, S. (2021). The relationship between leadership styles and organisational innovation: A systematic literature review and narrative synthesis. European Journal of Innovation Management, 24(2), pp.338-370.</w:t>
      </w:r>
    </w:p>
    <w:p w14:paraId="79ADF1D2" w14:textId="77777777" w:rsidR="000D0B19" w:rsidRP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t>Berjaoui</w:t>
      </w:r>
      <w:proofErr w:type="spellEnd"/>
      <w:r w:rsidRPr="000D0B19">
        <w:rPr>
          <w:rFonts w:cs="Arial"/>
          <w:color w:val="auto"/>
          <w:kern w:val="2"/>
          <w:szCs w:val="22"/>
          <w:lang w:eastAsia="en-US"/>
          <w14:ligatures w14:val="standardContextual"/>
        </w:rPr>
        <w:t xml:space="preserve">, R.R. &amp; </w:t>
      </w:r>
      <w:proofErr w:type="spellStart"/>
      <w:r w:rsidRPr="000D0B19">
        <w:rPr>
          <w:rFonts w:cs="Arial"/>
          <w:color w:val="auto"/>
          <w:kern w:val="2"/>
          <w:szCs w:val="22"/>
          <w:lang w:eastAsia="en-US"/>
          <w14:ligatures w14:val="standardContextual"/>
        </w:rPr>
        <w:t>Karami-Akkary</w:t>
      </w:r>
      <w:proofErr w:type="spellEnd"/>
      <w:r w:rsidRPr="000D0B19">
        <w:rPr>
          <w:rFonts w:cs="Arial"/>
          <w:color w:val="auto"/>
          <w:kern w:val="2"/>
          <w:szCs w:val="22"/>
          <w:lang w:eastAsia="en-US"/>
          <w14:ligatures w14:val="standardContextual"/>
        </w:rPr>
        <w:t>, R. (2020). Distributed leadership as a path to organisational commitment: The case of a Lebanese school. Leadership and Policy in Schools, 19(4), pp.610-624.</w:t>
      </w:r>
    </w:p>
    <w:p w14:paraId="2122F1DD"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Bush T (2008) From management to leadership: Semantic or meaningful change? Educational, Management, Administration and Leadership 36(2): 271–288.</w:t>
      </w:r>
    </w:p>
    <w:p w14:paraId="54A56667"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 xml:space="preserve">Bass, B.M. &amp; </w:t>
      </w:r>
      <w:proofErr w:type="spellStart"/>
      <w:r w:rsidRPr="000D0B19">
        <w:rPr>
          <w:rFonts w:cs="Arial"/>
          <w:color w:val="auto"/>
          <w:kern w:val="2"/>
          <w:szCs w:val="22"/>
          <w:lang w:eastAsia="en-US"/>
          <w14:ligatures w14:val="standardContextual"/>
        </w:rPr>
        <w:t>Riggio</w:t>
      </w:r>
      <w:proofErr w:type="spellEnd"/>
      <w:r w:rsidRPr="000D0B19">
        <w:rPr>
          <w:rFonts w:cs="Arial"/>
          <w:color w:val="auto"/>
          <w:kern w:val="2"/>
          <w:szCs w:val="22"/>
          <w:lang w:eastAsia="en-US"/>
          <w14:ligatures w14:val="standardContextual"/>
        </w:rPr>
        <w:t>, R.E. (2006). Transformational leadership.</w:t>
      </w:r>
    </w:p>
    <w:p w14:paraId="68566351"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Breslin, T. (2023). SCHOOLING DURING LOCKDOWN. Pandemic Pedagogies: Teaching and Learning during the COVID-19 Pandemic.</w:t>
      </w:r>
    </w:p>
    <w:p w14:paraId="552D1BD3"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Crosby, B.C. &amp; Bryson, J.M. (2005). A leadership framework for cross-sector collaboration. Public management review, 7(2), pp.177-201.</w:t>
      </w:r>
    </w:p>
    <w:p w14:paraId="3E916217" w14:textId="77777777" w:rsidR="000D0B19" w:rsidRP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t>Dewi</w:t>
      </w:r>
      <w:proofErr w:type="spellEnd"/>
      <w:r w:rsidRPr="000D0B19">
        <w:rPr>
          <w:rFonts w:cs="Arial"/>
          <w:color w:val="auto"/>
          <w:kern w:val="2"/>
          <w:szCs w:val="22"/>
          <w:lang w:eastAsia="en-US"/>
          <w14:ligatures w14:val="standardContextual"/>
        </w:rPr>
        <w:t xml:space="preserve">, N., </w:t>
      </w:r>
      <w:proofErr w:type="spellStart"/>
      <w:r w:rsidRPr="000D0B19">
        <w:rPr>
          <w:rFonts w:cs="Arial"/>
          <w:color w:val="auto"/>
          <w:kern w:val="2"/>
          <w:szCs w:val="22"/>
          <w:lang w:eastAsia="en-US"/>
          <w14:ligatures w14:val="standardContextual"/>
        </w:rPr>
        <w:t>Azam</w:t>
      </w:r>
      <w:proofErr w:type="spellEnd"/>
      <w:r w:rsidRPr="000D0B19">
        <w:rPr>
          <w:rFonts w:cs="Arial"/>
          <w:color w:val="auto"/>
          <w:kern w:val="2"/>
          <w:szCs w:val="22"/>
          <w:lang w:eastAsia="en-US"/>
          <w14:ligatures w14:val="standardContextual"/>
        </w:rPr>
        <w:t xml:space="preserve">, S. &amp; </w:t>
      </w:r>
      <w:proofErr w:type="spellStart"/>
      <w:r w:rsidRPr="000D0B19">
        <w:rPr>
          <w:rFonts w:cs="Arial"/>
          <w:color w:val="auto"/>
          <w:kern w:val="2"/>
          <w:szCs w:val="22"/>
          <w:lang w:eastAsia="en-US"/>
          <w14:ligatures w14:val="standardContextual"/>
        </w:rPr>
        <w:t>Yusoff</w:t>
      </w:r>
      <w:proofErr w:type="spellEnd"/>
      <w:r w:rsidRPr="000D0B19">
        <w:rPr>
          <w:rFonts w:cs="Arial"/>
          <w:color w:val="auto"/>
          <w:kern w:val="2"/>
          <w:szCs w:val="22"/>
          <w:lang w:eastAsia="en-US"/>
          <w14:ligatures w14:val="standardContextual"/>
        </w:rPr>
        <w:t>, S. (2019). Factors influencing the information quality of local government financial statement and financial accountability. Management Science Letters, 9(9), pp.1373-1384.</w:t>
      </w:r>
    </w:p>
    <w:p w14:paraId="6A6CF088"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lastRenderedPageBreak/>
        <w:t xml:space="preserve">De </w:t>
      </w:r>
      <w:proofErr w:type="spellStart"/>
      <w:r w:rsidRPr="000D0B19">
        <w:rPr>
          <w:rFonts w:cs="Arial"/>
          <w:color w:val="auto"/>
          <w:kern w:val="2"/>
          <w:szCs w:val="22"/>
          <w:lang w:eastAsia="en-US"/>
          <w14:ligatures w14:val="standardContextual"/>
        </w:rPr>
        <w:t>Clercq</w:t>
      </w:r>
      <w:proofErr w:type="spellEnd"/>
      <w:r w:rsidRPr="000D0B19">
        <w:rPr>
          <w:rFonts w:cs="Arial"/>
          <w:color w:val="auto"/>
          <w:kern w:val="2"/>
          <w:szCs w:val="22"/>
          <w:lang w:eastAsia="en-US"/>
          <w14:ligatures w14:val="standardContextual"/>
        </w:rPr>
        <w:t xml:space="preserve">, D. &amp; </w:t>
      </w:r>
      <w:proofErr w:type="spellStart"/>
      <w:r w:rsidRPr="000D0B19">
        <w:rPr>
          <w:rFonts w:cs="Arial"/>
          <w:color w:val="auto"/>
          <w:kern w:val="2"/>
          <w:szCs w:val="22"/>
          <w:lang w:eastAsia="en-US"/>
          <w14:ligatures w14:val="standardContextual"/>
        </w:rPr>
        <w:t>Belausteguigoitia</w:t>
      </w:r>
      <w:proofErr w:type="spellEnd"/>
      <w:r w:rsidRPr="000D0B19">
        <w:rPr>
          <w:rFonts w:cs="Arial"/>
          <w:color w:val="auto"/>
          <w:kern w:val="2"/>
          <w:szCs w:val="22"/>
          <w:lang w:eastAsia="en-US"/>
          <w14:ligatures w14:val="standardContextual"/>
        </w:rPr>
        <w:t xml:space="preserve">, I. (2021). The links among interpersonal conflict, personal and contextual resources, and creative behaviour. Canadian Journal of Administrative Sciences/Revue </w:t>
      </w:r>
      <w:proofErr w:type="spellStart"/>
      <w:r w:rsidRPr="000D0B19">
        <w:rPr>
          <w:rFonts w:cs="Arial"/>
          <w:color w:val="auto"/>
          <w:kern w:val="2"/>
          <w:szCs w:val="22"/>
          <w:lang w:eastAsia="en-US"/>
          <w14:ligatures w14:val="standardContextual"/>
        </w:rPr>
        <w:t>Canadienne</w:t>
      </w:r>
      <w:proofErr w:type="spellEnd"/>
      <w:r w:rsidRPr="000D0B19">
        <w:rPr>
          <w:rFonts w:cs="Arial"/>
          <w:color w:val="auto"/>
          <w:kern w:val="2"/>
          <w:szCs w:val="22"/>
          <w:lang w:eastAsia="en-US"/>
          <w14:ligatures w14:val="standardContextual"/>
        </w:rPr>
        <w:t xml:space="preserve"> des Sciences de l'Administration, 38(2), pp.135-149.</w:t>
      </w:r>
    </w:p>
    <w:p w14:paraId="70548BFC"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 xml:space="preserve">Felder, J.N., </w:t>
      </w:r>
      <w:proofErr w:type="spellStart"/>
      <w:r w:rsidRPr="000D0B19">
        <w:rPr>
          <w:rFonts w:cs="Arial"/>
          <w:color w:val="auto"/>
          <w:kern w:val="2"/>
          <w:szCs w:val="22"/>
          <w:lang w:eastAsia="en-US"/>
          <w14:ligatures w14:val="standardContextual"/>
        </w:rPr>
        <w:t>Epel</w:t>
      </w:r>
      <w:proofErr w:type="spellEnd"/>
      <w:r w:rsidRPr="000D0B19">
        <w:rPr>
          <w:rFonts w:cs="Arial"/>
          <w:color w:val="auto"/>
          <w:kern w:val="2"/>
          <w:szCs w:val="22"/>
          <w:lang w:eastAsia="en-US"/>
          <w14:ligatures w14:val="standardContextual"/>
        </w:rPr>
        <w:t xml:space="preserve">, E., </w:t>
      </w:r>
      <w:proofErr w:type="spellStart"/>
      <w:r w:rsidRPr="000D0B19">
        <w:rPr>
          <w:rFonts w:cs="Arial"/>
          <w:color w:val="auto"/>
          <w:kern w:val="2"/>
          <w:szCs w:val="22"/>
          <w:lang w:eastAsia="en-US"/>
          <w14:ligatures w14:val="standardContextual"/>
        </w:rPr>
        <w:t>Coccia</w:t>
      </w:r>
      <w:proofErr w:type="spellEnd"/>
      <w:r w:rsidRPr="000D0B19">
        <w:rPr>
          <w:rFonts w:cs="Arial"/>
          <w:color w:val="auto"/>
          <w:kern w:val="2"/>
          <w:szCs w:val="22"/>
          <w:lang w:eastAsia="en-US"/>
          <w14:ligatures w14:val="standardContextual"/>
        </w:rPr>
        <w:t xml:space="preserve">, M., </w:t>
      </w:r>
      <w:proofErr w:type="spellStart"/>
      <w:r w:rsidRPr="000D0B19">
        <w:rPr>
          <w:rFonts w:cs="Arial"/>
          <w:color w:val="auto"/>
          <w:kern w:val="2"/>
          <w:szCs w:val="22"/>
          <w:lang w:eastAsia="en-US"/>
          <w14:ligatures w14:val="standardContextual"/>
        </w:rPr>
        <w:t>Cordeiro</w:t>
      </w:r>
      <w:proofErr w:type="spellEnd"/>
      <w:r w:rsidRPr="000D0B19">
        <w:rPr>
          <w:rFonts w:cs="Arial"/>
          <w:color w:val="auto"/>
          <w:kern w:val="2"/>
          <w:szCs w:val="22"/>
          <w:lang w:eastAsia="en-US"/>
          <w14:ligatures w14:val="standardContextual"/>
        </w:rPr>
        <w:t xml:space="preserve">, A., </w:t>
      </w:r>
      <w:proofErr w:type="spellStart"/>
      <w:r w:rsidRPr="000D0B19">
        <w:rPr>
          <w:rFonts w:cs="Arial"/>
          <w:color w:val="auto"/>
          <w:kern w:val="2"/>
          <w:szCs w:val="22"/>
          <w:lang w:eastAsia="en-US"/>
          <w14:ligatures w14:val="standardContextual"/>
        </w:rPr>
        <w:t>Laraia</w:t>
      </w:r>
      <w:proofErr w:type="spellEnd"/>
      <w:r w:rsidRPr="000D0B19">
        <w:rPr>
          <w:rFonts w:cs="Arial"/>
          <w:color w:val="auto"/>
          <w:kern w:val="2"/>
          <w:szCs w:val="22"/>
          <w:lang w:eastAsia="en-US"/>
          <w14:ligatures w14:val="standardContextual"/>
        </w:rPr>
        <w:t>, B., Adler, N., Coleman-</w:t>
      </w:r>
      <w:proofErr w:type="spellStart"/>
      <w:r w:rsidRPr="000D0B19">
        <w:rPr>
          <w:rFonts w:cs="Arial"/>
          <w:color w:val="auto"/>
          <w:kern w:val="2"/>
          <w:szCs w:val="22"/>
          <w:lang w:eastAsia="en-US"/>
          <w14:ligatures w14:val="standardContextual"/>
        </w:rPr>
        <w:t>Phox</w:t>
      </w:r>
      <w:proofErr w:type="spellEnd"/>
      <w:r w:rsidRPr="000D0B19">
        <w:rPr>
          <w:rFonts w:cs="Arial"/>
          <w:color w:val="auto"/>
          <w:kern w:val="2"/>
          <w:szCs w:val="22"/>
          <w:lang w:eastAsia="en-US"/>
          <w14:ligatures w14:val="standardContextual"/>
        </w:rPr>
        <w:t>, K. &amp; Bush, N.R. (2020). Prenatal maternal objective and subjective stress exposures and rapid infant weight gain. The Journal of pediatrics, 222, pp.45-51.</w:t>
      </w:r>
    </w:p>
    <w:p w14:paraId="768B490A"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Graves, B.S., Hall, M.E., Dias-</w:t>
      </w:r>
      <w:proofErr w:type="spellStart"/>
      <w:r w:rsidRPr="000D0B19">
        <w:rPr>
          <w:rFonts w:cs="Arial"/>
          <w:color w:val="auto"/>
          <w:kern w:val="2"/>
          <w:szCs w:val="22"/>
          <w:lang w:eastAsia="en-US"/>
          <w14:ligatures w14:val="standardContextual"/>
        </w:rPr>
        <w:t>Karch</w:t>
      </w:r>
      <w:proofErr w:type="spellEnd"/>
      <w:r w:rsidRPr="000D0B19">
        <w:rPr>
          <w:rFonts w:cs="Arial"/>
          <w:color w:val="auto"/>
          <w:kern w:val="2"/>
          <w:szCs w:val="22"/>
          <w:lang w:eastAsia="en-US"/>
          <w14:ligatures w14:val="standardContextual"/>
        </w:rPr>
        <w:t xml:space="preserve">, C., </w:t>
      </w:r>
      <w:proofErr w:type="spellStart"/>
      <w:r w:rsidRPr="000D0B19">
        <w:rPr>
          <w:rFonts w:cs="Arial"/>
          <w:color w:val="auto"/>
          <w:kern w:val="2"/>
          <w:szCs w:val="22"/>
          <w:lang w:eastAsia="en-US"/>
          <w14:ligatures w14:val="standardContextual"/>
        </w:rPr>
        <w:t>Haischer</w:t>
      </w:r>
      <w:proofErr w:type="spellEnd"/>
      <w:r w:rsidRPr="000D0B19">
        <w:rPr>
          <w:rFonts w:cs="Arial"/>
          <w:color w:val="auto"/>
          <w:kern w:val="2"/>
          <w:szCs w:val="22"/>
          <w:lang w:eastAsia="en-US"/>
          <w14:ligatures w14:val="standardContextual"/>
        </w:rPr>
        <w:t xml:space="preserve">, M.H. &amp; </w:t>
      </w:r>
      <w:proofErr w:type="spellStart"/>
      <w:r w:rsidRPr="000D0B19">
        <w:rPr>
          <w:rFonts w:cs="Arial"/>
          <w:color w:val="auto"/>
          <w:kern w:val="2"/>
          <w:szCs w:val="22"/>
          <w:lang w:eastAsia="en-US"/>
          <w14:ligatures w14:val="standardContextual"/>
        </w:rPr>
        <w:t>Apter</w:t>
      </w:r>
      <w:proofErr w:type="spellEnd"/>
      <w:r w:rsidRPr="000D0B19">
        <w:rPr>
          <w:rFonts w:cs="Arial"/>
          <w:color w:val="auto"/>
          <w:kern w:val="2"/>
          <w:szCs w:val="22"/>
          <w:lang w:eastAsia="en-US"/>
          <w14:ligatures w14:val="standardContextual"/>
        </w:rPr>
        <w:t xml:space="preserve">, C. (2021). Gender differences in perceived stress and coping among college students. </w:t>
      </w:r>
      <w:proofErr w:type="spellStart"/>
      <w:r w:rsidRPr="000D0B19">
        <w:rPr>
          <w:rFonts w:cs="Arial"/>
          <w:color w:val="auto"/>
          <w:kern w:val="2"/>
          <w:szCs w:val="22"/>
          <w:lang w:eastAsia="en-US"/>
          <w14:ligatures w14:val="standardContextual"/>
        </w:rPr>
        <w:t>PloS</w:t>
      </w:r>
      <w:proofErr w:type="spellEnd"/>
      <w:r w:rsidRPr="000D0B19">
        <w:rPr>
          <w:rFonts w:cs="Arial"/>
          <w:color w:val="auto"/>
          <w:kern w:val="2"/>
          <w:szCs w:val="22"/>
          <w:lang w:eastAsia="en-US"/>
          <w14:ligatures w14:val="standardContextual"/>
        </w:rPr>
        <w:t xml:space="preserve"> one, 16(8), p.e0255634.</w:t>
      </w:r>
    </w:p>
    <w:p w14:paraId="587E06A2" w14:textId="77777777" w:rsidR="000D0B19" w:rsidRP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t>Gronn</w:t>
      </w:r>
      <w:proofErr w:type="spellEnd"/>
      <w:r w:rsidRPr="000D0B19">
        <w:rPr>
          <w:rFonts w:cs="Arial"/>
          <w:color w:val="auto"/>
          <w:kern w:val="2"/>
          <w:szCs w:val="22"/>
          <w:lang w:eastAsia="en-US"/>
          <w14:ligatures w14:val="standardContextual"/>
        </w:rPr>
        <w:t>, P. (2002). Distributed leadership as a unit of analysis. The leadership quarterly, 13(4), pp.423-451.</w:t>
      </w:r>
    </w:p>
    <w:p w14:paraId="75D15462" w14:textId="77777777" w:rsidR="000D0B19" w:rsidRP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t>Hafferty</w:t>
      </w:r>
      <w:proofErr w:type="spellEnd"/>
      <w:r w:rsidRPr="000D0B19">
        <w:rPr>
          <w:rFonts w:cs="Arial"/>
          <w:color w:val="auto"/>
          <w:kern w:val="2"/>
          <w:szCs w:val="22"/>
          <w:lang w:eastAsia="en-US"/>
          <w14:ligatures w14:val="standardContextual"/>
        </w:rPr>
        <w:t>, F.W. and Franks, R. (1994). The hidden curriculum, ethics teaching, and the structure of medical education. Academic medicine, 69(11), pp.861-71.</w:t>
      </w:r>
    </w:p>
    <w:p w14:paraId="7A9F2424" w14:textId="77777777" w:rsidR="000D0B19" w:rsidRP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t>Kotter</w:t>
      </w:r>
      <w:proofErr w:type="spellEnd"/>
      <w:r w:rsidRPr="000D0B19">
        <w:rPr>
          <w:rFonts w:cs="Arial"/>
          <w:color w:val="auto"/>
          <w:kern w:val="2"/>
          <w:szCs w:val="22"/>
          <w:lang w:eastAsia="en-US"/>
          <w14:ligatures w14:val="standardContextual"/>
        </w:rPr>
        <w:t>, J.P. (2008). Force for change: How leadership differs from management. Simon and Schuster.</w:t>
      </w:r>
    </w:p>
    <w:p w14:paraId="463A72B0" w14:textId="77777777" w:rsidR="000D0B19" w:rsidRP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t>Kozioł-Nadolna</w:t>
      </w:r>
      <w:proofErr w:type="spellEnd"/>
      <w:r w:rsidRPr="000D0B19">
        <w:rPr>
          <w:rFonts w:cs="Arial"/>
          <w:color w:val="auto"/>
          <w:kern w:val="2"/>
          <w:szCs w:val="22"/>
          <w:lang w:eastAsia="en-US"/>
          <w14:ligatures w14:val="standardContextual"/>
        </w:rPr>
        <w:t>, K. (2020). The role of a leader in stimulating innovation in an organisation. Administrative Sciences, 10(3), p.59.</w:t>
      </w:r>
    </w:p>
    <w:p w14:paraId="4B4E9C49" w14:textId="77777777" w:rsidR="000D0B19" w:rsidRP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t>Leithwood</w:t>
      </w:r>
      <w:proofErr w:type="spellEnd"/>
      <w:r w:rsidRPr="000D0B19">
        <w:rPr>
          <w:rFonts w:cs="Arial"/>
          <w:color w:val="auto"/>
          <w:kern w:val="2"/>
          <w:szCs w:val="22"/>
          <w:lang w:eastAsia="en-US"/>
          <w14:ligatures w14:val="standardContextual"/>
        </w:rPr>
        <w:t xml:space="preserve">, K. and Riehl, C. (2004). What we know about successful leadership. </w:t>
      </w:r>
      <w:proofErr w:type="spellStart"/>
      <w:r w:rsidRPr="000D0B19">
        <w:rPr>
          <w:rFonts w:cs="Arial"/>
          <w:color w:val="auto"/>
          <w:kern w:val="2"/>
          <w:szCs w:val="22"/>
          <w:lang w:eastAsia="en-US"/>
          <w14:ligatures w14:val="standardContextual"/>
        </w:rPr>
        <w:t>Practising</w:t>
      </w:r>
      <w:proofErr w:type="spellEnd"/>
      <w:r w:rsidRPr="000D0B19">
        <w:rPr>
          <w:rFonts w:cs="Arial"/>
          <w:color w:val="auto"/>
          <w:kern w:val="2"/>
          <w:szCs w:val="22"/>
          <w:lang w:eastAsia="en-US"/>
          <w14:ligatures w14:val="standardContextual"/>
        </w:rPr>
        <w:t xml:space="preserve"> Administrator, 26(4).</w:t>
      </w:r>
    </w:p>
    <w:p w14:paraId="21CE67E6"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Loftus, E.F., Miller, D.G. and Burns, H.J. (1978). Semantic integration of verbal information into a visual memory. Journal of experimental psychology: Human learning and memory, 4(1), p.19.</w:t>
      </w:r>
    </w:p>
    <w:p w14:paraId="0674B20F" w14:textId="77777777" w:rsidR="000D0B19" w:rsidRP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t>Maletoungou</w:t>
      </w:r>
      <w:proofErr w:type="spellEnd"/>
      <w:r w:rsidRPr="000D0B19">
        <w:rPr>
          <w:rFonts w:cs="Arial"/>
          <w:color w:val="auto"/>
          <w:kern w:val="2"/>
          <w:szCs w:val="22"/>
          <w:lang w:eastAsia="en-US"/>
          <w14:ligatures w14:val="standardContextual"/>
        </w:rPr>
        <w:t xml:space="preserve"> </w:t>
      </w:r>
      <w:proofErr w:type="spellStart"/>
      <w:r w:rsidRPr="000D0B19">
        <w:rPr>
          <w:rFonts w:cs="Arial"/>
          <w:color w:val="auto"/>
          <w:kern w:val="2"/>
          <w:szCs w:val="22"/>
          <w:lang w:eastAsia="en-US"/>
          <w14:ligatures w14:val="standardContextual"/>
        </w:rPr>
        <w:t>Ganda</w:t>
      </w:r>
      <w:proofErr w:type="spellEnd"/>
      <w:r w:rsidRPr="000D0B19">
        <w:rPr>
          <w:rFonts w:cs="Arial"/>
          <w:color w:val="auto"/>
          <w:kern w:val="2"/>
          <w:szCs w:val="22"/>
          <w:lang w:eastAsia="en-US"/>
          <w14:ligatures w14:val="standardContextual"/>
        </w:rPr>
        <w:t>, S.J.D.D. (2023). Schooling as a field of practice: Exploring teacher pedagogy and student learning in private secondary classrooms in the Republic of Guinea (Doctoral dissertation, Middlesex University/Oxford Centre for Mission Studies (OCMS)).</w:t>
      </w:r>
    </w:p>
    <w:p w14:paraId="45DF9236" w14:textId="77777777" w:rsidR="000D0B19" w:rsidRP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t>Marginson</w:t>
      </w:r>
      <w:proofErr w:type="spellEnd"/>
      <w:r w:rsidRPr="000D0B19">
        <w:rPr>
          <w:rFonts w:cs="Arial"/>
          <w:color w:val="auto"/>
          <w:kern w:val="2"/>
          <w:szCs w:val="22"/>
          <w:lang w:eastAsia="en-US"/>
          <w14:ligatures w14:val="standardContextual"/>
        </w:rPr>
        <w:t>, S. &amp; Rhoades, G. (2002). Beyond national states, markets, and systems of higher education: A global agency heuristic. Higher Education, 43(3), 281-309.</w:t>
      </w:r>
    </w:p>
    <w:p w14:paraId="2CF8F444" w14:textId="77777777" w:rsidR="000D0B19" w:rsidRP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t>Mintzberg</w:t>
      </w:r>
      <w:proofErr w:type="spellEnd"/>
      <w:r w:rsidRPr="000D0B19">
        <w:rPr>
          <w:rFonts w:cs="Arial"/>
          <w:color w:val="auto"/>
          <w:kern w:val="2"/>
          <w:szCs w:val="22"/>
          <w:lang w:eastAsia="en-US"/>
          <w14:ligatures w14:val="standardContextual"/>
        </w:rPr>
        <w:t>, H. (1973). Strategy-making in three modes. California management review, 16(2), pp.44-53.</w:t>
      </w:r>
    </w:p>
    <w:p w14:paraId="65BF9597"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 xml:space="preserve">Mitchell, C. &amp; </w:t>
      </w:r>
      <w:proofErr w:type="spellStart"/>
      <w:r w:rsidRPr="000D0B19">
        <w:rPr>
          <w:rFonts w:cs="Arial"/>
          <w:color w:val="auto"/>
          <w:kern w:val="2"/>
          <w:szCs w:val="22"/>
          <w:lang w:eastAsia="en-US"/>
          <w14:ligatures w14:val="standardContextual"/>
        </w:rPr>
        <w:t>Sackney</w:t>
      </w:r>
      <w:proofErr w:type="spellEnd"/>
      <w:r w:rsidRPr="000D0B19">
        <w:rPr>
          <w:rFonts w:cs="Arial"/>
          <w:color w:val="auto"/>
          <w:kern w:val="2"/>
          <w:szCs w:val="22"/>
          <w:lang w:eastAsia="en-US"/>
          <w14:ligatures w14:val="standardContextual"/>
        </w:rPr>
        <w:t>, L. (2006). Building schools, building people: The school principal's role in leading a learning community. Journal of School Leadership, 16(5), pp.627-640.</w:t>
      </w:r>
    </w:p>
    <w:p w14:paraId="01DAA73D"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lastRenderedPageBreak/>
        <w:t xml:space="preserve">Moges, B. (2019). Practices and challenges of cooperative learning in selected College of </w:t>
      </w:r>
      <w:proofErr w:type="spellStart"/>
      <w:r w:rsidRPr="000D0B19">
        <w:rPr>
          <w:rFonts w:cs="Arial"/>
          <w:color w:val="auto"/>
          <w:kern w:val="2"/>
          <w:szCs w:val="22"/>
          <w:lang w:eastAsia="en-US"/>
          <w14:ligatures w14:val="standardContextual"/>
        </w:rPr>
        <w:t>Arsi</w:t>
      </w:r>
      <w:proofErr w:type="spellEnd"/>
      <w:r w:rsidRPr="000D0B19">
        <w:rPr>
          <w:rFonts w:cs="Arial"/>
          <w:color w:val="auto"/>
          <w:kern w:val="2"/>
          <w:szCs w:val="22"/>
          <w:lang w:eastAsia="en-US"/>
          <w14:ligatures w14:val="standardContextual"/>
        </w:rPr>
        <w:t xml:space="preserve"> University: As a Motivational Factor on Enhancing Students’ Learning. Universal Journal of Psychology, 7(1), pp.1-17.</w:t>
      </w:r>
    </w:p>
    <w:p w14:paraId="3C4E796C"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 xml:space="preserve">O’Connor, P., Martin, P.Y., Carvalho, T., Hagan, C.O., </w:t>
      </w:r>
      <w:proofErr w:type="spellStart"/>
      <w:r w:rsidRPr="000D0B19">
        <w:rPr>
          <w:rFonts w:cs="Arial"/>
          <w:color w:val="auto"/>
          <w:kern w:val="2"/>
          <w:szCs w:val="22"/>
          <w:lang w:eastAsia="en-US"/>
          <w14:ligatures w14:val="standardContextual"/>
        </w:rPr>
        <w:t>Veronesi</w:t>
      </w:r>
      <w:proofErr w:type="spellEnd"/>
      <w:r w:rsidRPr="000D0B19">
        <w:rPr>
          <w:rFonts w:cs="Arial"/>
          <w:color w:val="auto"/>
          <w:kern w:val="2"/>
          <w:szCs w:val="22"/>
          <w:lang w:eastAsia="en-US"/>
          <w14:ligatures w14:val="standardContextual"/>
        </w:rPr>
        <w:t xml:space="preserve">, L., </w:t>
      </w:r>
      <w:proofErr w:type="spellStart"/>
      <w:r w:rsidRPr="000D0B19">
        <w:rPr>
          <w:rFonts w:cs="Arial"/>
          <w:color w:val="auto"/>
          <w:kern w:val="2"/>
          <w:szCs w:val="22"/>
          <w:lang w:eastAsia="en-US"/>
          <w14:ligatures w14:val="standardContextual"/>
        </w:rPr>
        <w:t>Mich</w:t>
      </w:r>
      <w:proofErr w:type="spellEnd"/>
      <w:r w:rsidRPr="000D0B19">
        <w:rPr>
          <w:rFonts w:cs="Arial"/>
          <w:color w:val="auto"/>
          <w:kern w:val="2"/>
          <w:szCs w:val="22"/>
          <w:lang w:eastAsia="en-US"/>
          <w14:ligatures w14:val="standardContextual"/>
        </w:rPr>
        <w:t xml:space="preserve">, O., </w:t>
      </w:r>
      <w:proofErr w:type="spellStart"/>
      <w:r w:rsidRPr="000D0B19">
        <w:rPr>
          <w:rFonts w:cs="Arial"/>
          <w:color w:val="auto"/>
          <w:kern w:val="2"/>
          <w:szCs w:val="22"/>
          <w:lang w:eastAsia="en-US"/>
          <w14:ligatures w14:val="standardContextual"/>
        </w:rPr>
        <w:t>Saglamer</w:t>
      </w:r>
      <w:proofErr w:type="spellEnd"/>
      <w:r w:rsidRPr="000D0B19">
        <w:rPr>
          <w:rFonts w:cs="Arial"/>
          <w:color w:val="auto"/>
          <w:kern w:val="2"/>
          <w:szCs w:val="22"/>
          <w:lang w:eastAsia="en-US"/>
          <w14:ligatures w14:val="standardContextual"/>
        </w:rPr>
        <w:t xml:space="preserve">, G., Tan, M.G. &amp; </w:t>
      </w:r>
      <w:proofErr w:type="spellStart"/>
      <w:r w:rsidRPr="000D0B19">
        <w:rPr>
          <w:rFonts w:cs="Arial"/>
          <w:color w:val="auto"/>
          <w:kern w:val="2"/>
          <w:szCs w:val="22"/>
          <w:lang w:eastAsia="en-US"/>
          <w14:ligatures w14:val="standardContextual"/>
        </w:rPr>
        <w:t>Caglayan</w:t>
      </w:r>
      <w:proofErr w:type="spellEnd"/>
      <w:r w:rsidRPr="000D0B19">
        <w:rPr>
          <w:rFonts w:cs="Arial"/>
          <w:color w:val="auto"/>
          <w:kern w:val="2"/>
          <w:szCs w:val="22"/>
          <w:lang w:eastAsia="en-US"/>
          <w14:ligatures w14:val="standardContextual"/>
        </w:rPr>
        <w:t>, H. (2019). Leadership practices by senior position holders in Higher Educational Research Institutes: Stealth power in action?. Leadership, 15(6), pp.722-743</w:t>
      </w:r>
    </w:p>
    <w:p w14:paraId="2994E8CC" w14:textId="77777777" w:rsidR="000D0B19" w:rsidRP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t>Sergiovanni</w:t>
      </w:r>
      <w:proofErr w:type="spellEnd"/>
      <w:r w:rsidRPr="000D0B19">
        <w:rPr>
          <w:rFonts w:cs="Arial"/>
          <w:color w:val="auto"/>
          <w:kern w:val="2"/>
          <w:szCs w:val="22"/>
          <w:lang w:eastAsia="en-US"/>
          <w14:ligatures w14:val="standardContextual"/>
        </w:rPr>
        <w:t>, T.J. (2005). The virtues of leadership. In The educational forum (Vol. 69, No. 2, pp. 112-123). Taylor &amp; Francis Group.</w:t>
      </w:r>
    </w:p>
    <w:p w14:paraId="50B3AC4E"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Trow, M. (1973). Problems in the transition from elite to mass higher education. Carnegie Commission on Higher Education.</w:t>
      </w:r>
    </w:p>
    <w:p w14:paraId="17E61025" w14:textId="77777777" w:rsidR="000D0B19" w:rsidRP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t>Tzeng</w:t>
      </w:r>
      <w:proofErr w:type="spellEnd"/>
      <w:r w:rsidRPr="000D0B19">
        <w:rPr>
          <w:rFonts w:cs="Arial"/>
          <w:color w:val="auto"/>
          <w:kern w:val="2"/>
          <w:szCs w:val="22"/>
          <w:lang w:eastAsia="en-US"/>
          <w14:ligatures w14:val="standardContextual"/>
        </w:rPr>
        <w:t>, G.H., Chiang, C.H. &amp; Li, C.W. (2007). Evaluating intertwined effects in e-learning programs: A novel hybrid MCDM model based on factor analysis and DEMATEL. Expert Systems with Applications, 32(4), pp.1028-1044.</w:t>
      </w:r>
    </w:p>
    <w:p w14:paraId="70060CD1"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Waltz, L.A., Munoz, L., Weber Johnson, H. &amp; Rodriguez, T. (2020). Exploring job satisfaction and workplace engagement in millennial nurses. Journal of nursing management, 28(3), pp.673-681.</w:t>
      </w:r>
    </w:p>
    <w:p w14:paraId="3326A2AA" w14:textId="77777777" w:rsid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t>Yukl</w:t>
      </w:r>
      <w:proofErr w:type="spellEnd"/>
      <w:r w:rsidRPr="000D0B19">
        <w:rPr>
          <w:rFonts w:cs="Arial"/>
          <w:color w:val="auto"/>
          <w:kern w:val="2"/>
          <w:szCs w:val="22"/>
          <w:lang w:eastAsia="en-US"/>
          <w14:ligatures w14:val="standardContextual"/>
        </w:rPr>
        <w:t>, G. (1981). Leadership in Organisations, 9/e. Pearson Education India.</w:t>
      </w:r>
    </w:p>
    <w:p w14:paraId="6C3B2D98" w14:textId="5A19F098" w:rsidR="000D0B19" w:rsidRPr="000D0B19" w:rsidRDefault="00821863" w:rsidP="000D0B19">
      <w:pPr>
        <w:spacing w:after="160"/>
        <w:rPr>
          <w:rFonts w:cs="Arial"/>
          <w:color w:val="auto"/>
          <w:kern w:val="2"/>
          <w:szCs w:val="22"/>
          <w:lang w:eastAsia="en-US"/>
          <w14:ligatures w14:val="standardContextual"/>
        </w:rPr>
      </w:pPr>
      <w:proofErr w:type="spellStart"/>
      <w:r w:rsidRPr="00821863">
        <w:rPr>
          <w:rFonts w:cs="Arial"/>
          <w:color w:val="auto"/>
          <w:kern w:val="2"/>
          <w:szCs w:val="22"/>
          <w:lang w:eastAsia="en-US"/>
          <w14:ligatures w14:val="standardContextual"/>
        </w:rPr>
        <w:t>Hansmann</w:t>
      </w:r>
      <w:proofErr w:type="spellEnd"/>
      <w:r w:rsidRPr="00821863">
        <w:rPr>
          <w:rFonts w:cs="Arial"/>
          <w:color w:val="auto"/>
          <w:kern w:val="2"/>
          <w:szCs w:val="22"/>
          <w:lang w:eastAsia="en-US"/>
          <w14:ligatures w14:val="standardContextual"/>
        </w:rPr>
        <w:t xml:space="preserve">, R., </w:t>
      </w:r>
      <w:proofErr w:type="spellStart"/>
      <w:r w:rsidRPr="00821863">
        <w:rPr>
          <w:rFonts w:cs="Arial"/>
          <w:color w:val="auto"/>
          <w:kern w:val="2"/>
          <w:szCs w:val="22"/>
          <w:lang w:eastAsia="en-US"/>
          <w14:ligatures w14:val="standardContextual"/>
        </w:rPr>
        <w:t>Baur</w:t>
      </w:r>
      <w:proofErr w:type="spellEnd"/>
      <w:r w:rsidRPr="00821863">
        <w:rPr>
          <w:rFonts w:cs="Arial"/>
          <w:color w:val="auto"/>
          <w:kern w:val="2"/>
          <w:szCs w:val="22"/>
          <w:lang w:eastAsia="en-US"/>
          <w14:ligatures w14:val="standardContextual"/>
        </w:rPr>
        <w:t>, I., &amp; Binder, C. R. (2020). Increasing organic food consumption: An integrating model of drivers and barriers. Journal of Cleaner Production, 275, 123058.</w:t>
      </w:r>
    </w:p>
    <w:p w14:paraId="35511841" w14:textId="77777777" w:rsidR="000D0B19" w:rsidRPr="000D0B19" w:rsidRDefault="000D0B19" w:rsidP="000D0B19">
      <w:pPr>
        <w:spacing w:after="160"/>
        <w:ind w:firstLine="720"/>
        <w:rPr>
          <w:rFonts w:cs="Arial"/>
          <w:color w:val="auto"/>
          <w:kern w:val="2"/>
          <w:szCs w:val="22"/>
          <w:lang w:eastAsia="en-US"/>
          <w14:ligatures w14:val="standardContextual"/>
        </w:rPr>
      </w:pPr>
    </w:p>
    <w:p w14:paraId="031C4F28" w14:textId="77777777" w:rsidR="000D0B19" w:rsidRPr="000D0B19" w:rsidRDefault="000D0B19" w:rsidP="000D0B19">
      <w:pPr>
        <w:spacing w:after="160"/>
        <w:ind w:firstLine="720"/>
        <w:rPr>
          <w:rFonts w:cs="Arial"/>
          <w:color w:val="auto"/>
          <w:kern w:val="2"/>
          <w:szCs w:val="22"/>
          <w:lang w:eastAsia="en-US"/>
          <w14:ligatures w14:val="standardContextual"/>
        </w:rPr>
      </w:pPr>
    </w:p>
    <w:p w14:paraId="70156754" w14:textId="77777777" w:rsidR="000D0B19" w:rsidRPr="000D0B19" w:rsidRDefault="000D0B19" w:rsidP="000D0B19">
      <w:pPr>
        <w:spacing w:after="160"/>
        <w:ind w:firstLine="720"/>
        <w:rPr>
          <w:rFonts w:cs="Arial"/>
          <w:color w:val="auto"/>
          <w:kern w:val="2"/>
          <w:szCs w:val="22"/>
          <w:lang w:eastAsia="en-US"/>
          <w14:ligatures w14:val="standardContextual"/>
        </w:rPr>
      </w:pPr>
    </w:p>
    <w:p w14:paraId="0029EB65" w14:textId="77777777" w:rsidR="000D0B19" w:rsidRPr="000D0B19" w:rsidRDefault="000D0B19" w:rsidP="000D0B19">
      <w:pPr>
        <w:spacing w:after="160"/>
        <w:ind w:firstLine="720"/>
        <w:rPr>
          <w:rFonts w:cs="Arial"/>
          <w:color w:val="auto"/>
          <w:kern w:val="2"/>
          <w:szCs w:val="22"/>
          <w:lang w:eastAsia="en-US"/>
          <w14:ligatures w14:val="standardContextual"/>
        </w:rPr>
      </w:pPr>
    </w:p>
    <w:p w14:paraId="63383F0E" w14:textId="77777777" w:rsidR="000D0B19" w:rsidRPr="000D0B19" w:rsidRDefault="000D0B19" w:rsidP="000D0B19">
      <w:pPr>
        <w:spacing w:after="160"/>
        <w:ind w:firstLine="720"/>
        <w:rPr>
          <w:rFonts w:cs="Arial"/>
          <w:color w:val="auto"/>
          <w:kern w:val="2"/>
          <w:szCs w:val="22"/>
          <w:lang w:eastAsia="en-US"/>
          <w14:ligatures w14:val="standardContextual"/>
        </w:rPr>
      </w:pPr>
    </w:p>
    <w:p w14:paraId="7FD7F338" w14:textId="77777777" w:rsidR="000D0B19" w:rsidRPr="000D0B19" w:rsidRDefault="000D0B19" w:rsidP="000D0B19">
      <w:pPr>
        <w:spacing w:after="160"/>
        <w:ind w:firstLine="720"/>
        <w:rPr>
          <w:rFonts w:cs="Arial"/>
          <w:color w:val="auto"/>
          <w:kern w:val="2"/>
          <w:szCs w:val="22"/>
          <w:lang w:eastAsia="en-US"/>
          <w14:ligatures w14:val="standardContextual"/>
        </w:rPr>
      </w:pPr>
    </w:p>
    <w:p w14:paraId="1A9AB298" w14:textId="77777777" w:rsidR="000D0B19" w:rsidRPr="000D0B19" w:rsidRDefault="000D0B19" w:rsidP="000D0B19">
      <w:pPr>
        <w:spacing w:after="160"/>
        <w:ind w:firstLine="720"/>
        <w:rPr>
          <w:rFonts w:cs="Arial"/>
          <w:color w:val="auto"/>
          <w:kern w:val="2"/>
          <w:szCs w:val="22"/>
          <w:lang w:eastAsia="en-US"/>
          <w14:ligatures w14:val="standardContextual"/>
        </w:rPr>
      </w:pPr>
    </w:p>
    <w:p w14:paraId="3BC21F73" w14:textId="77777777" w:rsidR="000D0B19" w:rsidRPr="000D0B19" w:rsidRDefault="000D0B19" w:rsidP="000D0B19">
      <w:pPr>
        <w:spacing w:after="160"/>
        <w:rPr>
          <w:rFonts w:cs="Arial"/>
          <w:color w:val="auto"/>
          <w:kern w:val="2"/>
          <w:szCs w:val="22"/>
          <w:lang w:eastAsia="en-US"/>
          <w14:ligatures w14:val="standardContextual"/>
        </w:rPr>
      </w:pPr>
    </w:p>
    <w:p w14:paraId="213D5B64" w14:textId="77777777" w:rsidR="000D0B19" w:rsidRPr="000D0B19" w:rsidRDefault="000D0B19" w:rsidP="000D0B19">
      <w:pPr>
        <w:spacing w:after="160"/>
        <w:rPr>
          <w:rFonts w:cs="Arial"/>
          <w:b/>
          <w:bCs/>
          <w:color w:val="auto"/>
          <w:kern w:val="2"/>
          <w:szCs w:val="22"/>
          <w:u w:val="single"/>
          <w:lang w:eastAsia="en-US"/>
          <w14:ligatures w14:val="standardContextual"/>
        </w:rPr>
      </w:pPr>
      <w:r w:rsidRPr="000D0B19">
        <w:rPr>
          <w:rFonts w:cs="Arial"/>
          <w:b/>
          <w:bCs/>
          <w:color w:val="auto"/>
          <w:kern w:val="2"/>
          <w:szCs w:val="22"/>
          <w:lang w:eastAsia="en-US"/>
          <w14:ligatures w14:val="standardContextual"/>
        </w:rPr>
        <w:t xml:space="preserve">                             </w:t>
      </w:r>
      <w:r w:rsidRPr="000D0B19">
        <w:rPr>
          <w:rFonts w:cs="Arial"/>
          <w:b/>
          <w:bCs/>
          <w:color w:val="auto"/>
          <w:kern w:val="2"/>
          <w:szCs w:val="22"/>
          <w:u w:val="single"/>
          <w:lang w:eastAsia="en-US"/>
          <w14:ligatures w14:val="standardContextual"/>
        </w:rPr>
        <w:t>Part 3: Application of a model of reflection to learning</w:t>
      </w:r>
    </w:p>
    <w:p w14:paraId="49E7D249"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lastRenderedPageBreak/>
        <w:t xml:space="preserve">This section of the learning portfolio is my reflection on the group task with the help of Rolfe’s reflective model, it demonstrates the knowledge gaining experience, and practice that I attained during online group discussion. The reflective model of Rolfe et al. (2001) comprised three questions, i.e. </w:t>
      </w:r>
      <w:commentRangeStart w:id="13"/>
      <w:r w:rsidRPr="000D0B19">
        <w:rPr>
          <w:rFonts w:cs="Arial"/>
          <w:color w:val="auto"/>
          <w:kern w:val="2"/>
          <w:szCs w:val="22"/>
          <w:lang w:eastAsia="en-US"/>
          <w14:ligatures w14:val="standardContextual"/>
        </w:rPr>
        <w:t xml:space="preserve">What? So What, and Now What will be followed. The model will provide a steady structure to the </w:t>
      </w:r>
      <w:commentRangeEnd w:id="13"/>
      <w:r w:rsidRPr="000D0B19">
        <w:rPr>
          <w:color w:val="auto"/>
          <w:kern w:val="2"/>
          <w:sz w:val="16"/>
          <w:szCs w:val="16"/>
          <w:lang w:eastAsia="en-US"/>
          <w14:ligatures w14:val="standardContextual"/>
        </w:rPr>
        <w:commentReference w:id="13"/>
      </w:r>
      <w:r w:rsidRPr="000D0B19">
        <w:rPr>
          <w:rFonts w:cs="Arial"/>
          <w:color w:val="auto"/>
          <w:kern w:val="2"/>
          <w:szCs w:val="22"/>
          <w:lang w:eastAsia="en-US"/>
          <w14:ligatures w14:val="standardContextual"/>
        </w:rPr>
        <w:t xml:space="preserve">readers. It is the brainstorming procedure that allows one to remember and </w:t>
      </w:r>
      <w:proofErr w:type="spellStart"/>
      <w:r w:rsidRPr="000D0B19">
        <w:rPr>
          <w:rFonts w:cs="Arial"/>
          <w:color w:val="auto"/>
          <w:kern w:val="2"/>
          <w:szCs w:val="22"/>
          <w:lang w:eastAsia="en-US"/>
          <w14:ligatures w14:val="standardContextual"/>
        </w:rPr>
        <w:t>analyse</w:t>
      </w:r>
      <w:proofErr w:type="spellEnd"/>
      <w:r w:rsidRPr="000D0B19">
        <w:rPr>
          <w:rFonts w:cs="Arial"/>
          <w:color w:val="auto"/>
          <w:kern w:val="2"/>
          <w:szCs w:val="22"/>
          <w:lang w:eastAsia="en-US"/>
          <w14:ligatures w14:val="standardContextual"/>
        </w:rPr>
        <w:t xml:space="preserve"> the situation progressively and provide the best suitable solution to resolving the problem. The primary significance of this model entails that the knowledge is not only obtained from scientific evidence and studies but also from personal experience that brings progress in personal development and leads to professional development (</w:t>
      </w:r>
      <w:proofErr w:type="spellStart"/>
      <w:r w:rsidRPr="000D0B19">
        <w:rPr>
          <w:rFonts w:cs="Arial"/>
          <w:color w:val="auto"/>
          <w:kern w:val="2"/>
          <w:szCs w:val="22"/>
          <w:lang w:eastAsia="en-US"/>
          <w14:ligatures w14:val="standardContextual"/>
        </w:rPr>
        <w:t>Schaepkens</w:t>
      </w:r>
      <w:proofErr w:type="spellEnd"/>
      <w:r w:rsidRPr="000D0B19">
        <w:rPr>
          <w:rFonts w:cs="Arial"/>
          <w:color w:val="auto"/>
          <w:kern w:val="2"/>
          <w:szCs w:val="22"/>
          <w:lang w:eastAsia="en-US"/>
          <w14:ligatures w14:val="standardContextual"/>
        </w:rPr>
        <w:t xml:space="preserve"> et al., 2022).</w:t>
      </w:r>
    </w:p>
    <w:p w14:paraId="5D7B14E2" w14:textId="77777777" w:rsidR="000D0B19" w:rsidRPr="000D0B19" w:rsidRDefault="000D0B19" w:rsidP="000D0B19">
      <w:pPr>
        <w:spacing w:after="160"/>
        <w:rPr>
          <w:rFonts w:cs="Arial"/>
          <w:b/>
          <w:bCs/>
          <w:color w:val="auto"/>
          <w:kern w:val="2"/>
          <w:szCs w:val="22"/>
          <w:lang w:eastAsia="en-US"/>
          <w14:ligatures w14:val="standardContextual"/>
        </w:rPr>
      </w:pPr>
      <w:r w:rsidRPr="000D0B19">
        <w:rPr>
          <w:rFonts w:cs="Arial"/>
          <w:b/>
          <w:bCs/>
          <w:color w:val="auto"/>
          <w:kern w:val="2"/>
          <w:szCs w:val="22"/>
          <w:lang w:eastAsia="en-US"/>
          <w14:ligatures w14:val="standardContextual"/>
        </w:rPr>
        <w:t>What?</w:t>
      </w:r>
    </w:p>
    <w:p w14:paraId="55DCFE30" w14:textId="5AB0C6E9" w:rsidR="000D0B19" w:rsidRPr="000D0B19" w:rsidRDefault="008070F1" w:rsidP="000D0B19">
      <w:pPr>
        <w:spacing w:after="160"/>
        <w:rPr>
          <w:rFonts w:cs="Arial"/>
          <w:color w:val="auto"/>
          <w:kern w:val="2"/>
          <w:szCs w:val="22"/>
          <w:lang w:eastAsia="en-US"/>
          <w14:ligatures w14:val="standardContextual"/>
        </w:rPr>
      </w:pPr>
      <w:r w:rsidRPr="008070F1">
        <w:rPr>
          <w:rFonts w:cs="Arial"/>
          <w:color w:val="auto"/>
          <w:kern w:val="2"/>
          <w:szCs w:val="22"/>
          <w:lang w:eastAsia="en-US"/>
          <w14:ligatures w14:val="standardContextual"/>
        </w:rPr>
        <w:t>The problems and difficulties I encountered at the beginning of my work have been detailed here</w:t>
      </w:r>
      <w:r>
        <w:rPr>
          <w:rFonts w:cs="Arial"/>
          <w:color w:val="auto"/>
          <w:kern w:val="2"/>
          <w:szCs w:val="22"/>
          <w:lang w:eastAsia="en-US"/>
          <w14:ligatures w14:val="standardContextual"/>
        </w:rPr>
        <w:t xml:space="preserve">. </w:t>
      </w:r>
      <w:r w:rsidR="000D0B19" w:rsidRPr="000D0B19">
        <w:rPr>
          <w:rFonts w:cs="Arial"/>
          <w:color w:val="auto"/>
          <w:kern w:val="2"/>
          <w:szCs w:val="22"/>
          <w:lang w:eastAsia="en-US"/>
          <w14:ligatures w14:val="standardContextual"/>
        </w:rPr>
        <w:t xml:space="preserve">At the beginning of the module, the teacher introduced the online discussion task and communicated the requirement to get involved in a group discussion forum regularly, she gave us the liberty to choose our participants and form the groups. Initially, we were only four members in our group which increased to eight in a couple of weeks and I was excited that it will give us a chance to have a wider discussion. The concept of Bush’s (2011) models of leadership and management has been delivered in the module, and all the students have been asked to relate their experience and previous learning with those models along with a few reflection models and some other leadership concepts delivered by the guest speakers. Following the exposure and understanding of the model, students were asked to occupy in group discussion. Based on my previous experience, I selected subjective and formal models and towards the end of the module collegial models also gained my attention and I was able to </w:t>
      </w:r>
      <w:r w:rsidR="00595E66">
        <w:rPr>
          <w:rFonts w:cs="Arial"/>
          <w:color w:val="auto"/>
          <w:kern w:val="2"/>
          <w:szCs w:val="22"/>
          <w:lang w:eastAsia="en-US"/>
          <w14:ligatures w14:val="standardContextual"/>
        </w:rPr>
        <w:t xml:space="preserve">relate </w:t>
      </w:r>
      <w:r w:rsidR="00D16767">
        <w:rPr>
          <w:rFonts w:cs="Arial"/>
          <w:color w:val="auto"/>
          <w:kern w:val="2"/>
          <w:szCs w:val="22"/>
          <w:lang w:eastAsia="en-US"/>
          <w14:ligatures w14:val="standardContextual"/>
        </w:rPr>
        <w:t>it</w:t>
      </w:r>
      <w:r w:rsidR="000D0B19" w:rsidRPr="000D0B19">
        <w:rPr>
          <w:rFonts w:cs="Arial"/>
          <w:color w:val="auto"/>
          <w:kern w:val="2"/>
          <w:szCs w:val="22"/>
          <w:lang w:eastAsia="en-US"/>
          <w14:ligatures w14:val="standardContextual"/>
        </w:rPr>
        <w:t xml:space="preserve"> with the theory of transformational leadership. These models seemed relevant to my teaching experience in UAE as a math teacher and subject leader. With a variety of context-specific examples, I could use those two as a foundation. The efforts had to reflect their professional experiences in education and assess how much their theoretical underpinnings helped them (</w:t>
      </w:r>
      <w:proofErr w:type="spellStart"/>
      <w:r w:rsidR="000D0B19" w:rsidRPr="000D0B19">
        <w:rPr>
          <w:rFonts w:cs="Arial"/>
          <w:color w:val="auto"/>
          <w:kern w:val="2"/>
          <w:szCs w:val="22"/>
          <w:lang w:eastAsia="en-US"/>
          <w14:ligatures w14:val="standardContextual"/>
        </w:rPr>
        <w:t>Akkaya</w:t>
      </w:r>
      <w:proofErr w:type="spellEnd"/>
      <w:r w:rsidR="000D0B19" w:rsidRPr="000D0B19">
        <w:rPr>
          <w:rFonts w:cs="Arial"/>
          <w:color w:val="auto"/>
          <w:kern w:val="2"/>
          <w:szCs w:val="22"/>
          <w:lang w:eastAsia="en-US"/>
          <w14:ligatures w14:val="standardContextual"/>
        </w:rPr>
        <w:t xml:space="preserve">, 2021). During the task, I identified my level of knowledge in this area, which made me realise the purpose of the task. Somehow, it placed me in a complex situation where I found it difficult to carry out the discussion based on personal experience. Along with this, connecting the theory with the practice requires an in-depth examination of concepts. Moreover, discussion with other participants was on the one hand; integrating their concepts overwhelmingly into my mind was a struggling element. I coped with this situation by absorbing their points calmly and writing my points to separate the mixture </w:t>
      </w:r>
      <w:commentRangeStart w:id="14"/>
      <w:r w:rsidR="000D0B19" w:rsidRPr="000D0B19">
        <w:rPr>
          <w:rFonts w:cs="Arial"/>
          <w:color w:val="auto"/>
          <w:kern w:val="2"/>
          <w:szCs w:val="22"/>
          <w:lang w:eastAsia="en-US"/>
          <w14:ligatures w14:val="standardContextual"/>
        </w:rPr>
        <w:t>of thoughts</w:t>
      </w:r>
      <w:commentRangeEnd w:id="14"/>
      <w:r w:rsidR="000D0B19" w:rsidRPr="000D0B19">
        <w:rPr>
          <w:color w:val="auto"/>
          <w:kern w:val="2"/>
          <w:sz w:val="16"/>
          <w:szCs w:val="16"/>
          <w:lang w:eastAsia="en-US"/>
          <w14:ligatures w14:val="standardContextual"/>
        </w:rPr>
        <w:commentReference w:id="14"/>
      </w:r>
      <w:r w:rsidR="000D0B19" w:rsidRPr="000D0B19">
        <w:rPr>
          <w:rFonts w:cs="Arial"/>
          <w:color w:val="auto"/>
          <w:kern w:val="2"/>
          <w:szCs w:val="22"/>
          <w:lang w:eastAsia="en-US"/>
          <w14:ligatures w14:val="standardContextual"/>
        </w:rPr>
        <w:t xml:space="preserve">.  </w:t>
      </w:r>
    </w:p>
    <w:p w14:paraId="1A105A58" w14:textId="77777777" w:rsidR="000D0B19" w:rsidRPr="000D0B19" w:rsidRDefault="000D0B19" w:rsidP="000D0B19">
      <w:pPr>
        <w:spacing w:after="160"/>
        <w:rPr>
          <w:rFonts w:cs="Arial"/>
          <w:b/>
          <w:bCs/>
          <w:color w:val="auto"/>
          <w:kern w:val="2"/>
          <w:szCs w:val="22"/>
          <w:lang w:eastAsia="en-US"/>
          <w14:ligatures w14:val="standardContextual"/>
        </w:rPr>
      </w:pPr>
      <w:r w:rsidRPr="000D0B19">
        <w:rPr>
          <w:rFonts w:cs="Arial"/>
          <w:b/>
          <w:bCs/>
          <w:color w:val="auto"/>
          <w:kern w:val="2"/>
          <w:szCs w:val="22"/>
          <w:lang w:eastAsia="en-US"/>
          <w14:ligatures w14:val="standardContextual"/>
        </w:rPr>
        <w:t xml:space="preserve">So What? </w:t>
      </w:r>
    </w:p>
    <w:p w14:paraId="0066B2D2" w14:textId="54DEF6B4" w:rsidR="000D0B19" w:rsidRPr="00660280" w:rsidRDefault="008070F1" w:rsidP="00660280">
      <w:pPr>
        <w:spacing w:after="160"/>
        <w:ind w:firstLine="720"/>
        <w:rPr>
          <w:rFonts w:asciiTheme="minorHAnsi" w:hAnsiTheme="minorHAnsi"/>
          <w:sz w:val="30"/>
        </w:rPr>
      </w:pPr>
      <w:r>
        <w:rPr>
          <w:rFonts w:cs="Arial"/>
          <w:color w:val="auto"/>
          <w:kern w:val="2"/>
          <w:szCs w:val="22"/>
          <w:lang w:eastAsia="en-US"/>
          <w14:ligatures w14:val="standardContextual"/>
        </w:rPr>
        <w:lastRenderedPageBreak/>
        <w:t xml:space="preserve">Further courses of event in the ongoing activity has mentioned in this section. </w:t>
      </w:r>
      <w:r w:rsidR="000D0B19" w:rsidRPr="000D0B19">
        <w:rPr>
          <w:rFonts w:cs="Arial"/>
          <w:color w:val="auto"/>
          <w:kern w:val="2"/>
          <w:szCs w:val="22"/>
          <w:lang w:eastAsia="en-US"/>
          <w14:ligatures w14:val="standardContextual"/>
        </w:rPr>
        <w:t>My expectations connected to a larger group were not fulfilled as our group members got confused in the part 1 and 2 of the portfolio and even after one whole week there was no discussion in the forum. We decided to discuss this with the teacher and after a group tutorial, we cleared all our confusions and misunderstandings we decided to post in the group forum.</w:t>
      </w:r>
      <w:r w:rsidR="00660280" w:rsidRPr="00660280">
        <w:rPr>
          <w:rFonts w:cs="Arial"/>
          <w:color w:val="auto"/>
          <w:kern w:val="2"/>
          <w:szCs w:val="22"/>
          <w:lang w:eastAsia="en-US"/>
          <w14:ligatures w14:val="standardContextual"/>
        </w:rPr>
        <w:t xml:space="preserve"> </w:t>
      </w:r>
      <w:r w:rsidR="00660280">
        <w:rPr>
          <w:rFonts w:cs="Arial"/>
          <w:color w:val="auto"/>
          <w:kern w:val="2"/>
          <w:szCs w:val="22"/>
          <w:lang w:eastAsia="en-US"/>
          <w14:ligatures w14:val="standardContextual"/>
        </w:rPr>
        <w:t>T</w:t>
      </w:r>
      <w:r w:rsidR="00660280" w:rsidRPr="00660280">
        <w:rPr>
          <w:rFonts w:cs="Arial"/>
          <w:color w:val="auto"/>
          <w:kern w:val="2"/>
          <w:szCs w:val="22"/>
          <w:lang w:eastAsia="en-US"/>
          <w14:ligatures w14:val="standardContextual"/>
        </w:rPr>
        <w:t xml:space="preserve">he </w:t>
      </w:r>
      <w:r w:rsidR="00CF3CE9">
        <w:rPr>
          <w:rFonts w:cs="Arial"/>
          <w:color w:val="auto"/>
          <w:kern w:val="2"/>
          <w:szCs w:val="22"/>
          <w:lang w:eastAsia="en-US"/>
          <w14:ligatures w14:val="standardContextual"/>
        </w:rPr>
        <w:t>situation</w:t>
      </w:r>
      <w:r w:rsidR="00660280" w:rsidRPr="00660280">
        <w:rPr>
          <w:rFonts w:cs="Arial"/>
          <w:color w:val="auto"/>
          <w:kern w:val="2"/>
          <w:szCs w:val="22"/>
          <w:lang w:eastAsia="en-US"/>
          <w14:ligatures w14:val="standardContextual"/>
        </w:rPr>
        <w:t xml:space="preserve"> outlined in the prompt serves as an illustration of how </w:t>
      </w:r>
      <w:proofErr w:type="spellStart"/>
      <w:r w:rsidR="00660280" w:rsidRPr="00660280">
        <w:rPr>
          <w:rFonts w:cs="Arial"/>
          <w:color w:val="auto"/>
          <w:kern w:val="2"/>
          <w:szCs w:val="22"/>
          <w:lang w:eastAsia="en-US"/>
          <w14:ligatures w14:val="standardContextual"/>
        </w:rPr>
        <w:t>Tuckman's</w:t>
      </w:r>
      <w:proofErr w:type="spellEnd"/>
      <w:r w:rsidR="00660280" w:rsidRPr="00660280">
        <w:rPr>
          <w:rFonts w:cs="Arial"/>
          <w:color w:val="auto"/>
          <w:kern w:val="2"/>
          <w:szCs w:val="22"/>
          <w:lang w:eastAsia="en-US"/>
          <w14:ligatures w14:val="standardContextual"/>
        </w:rPr>
        <w:t xml:space="preserve"> concept of group formation might assist in explaining the steps that groups normally take as they establish and cooperate to achieve a shared objective. Group members may cooperate more successfully and resolve any issues or disputes that may develop along the route by </w:t>
      </w:r>
      <w:proofErr w:type="spellStart"/>
      <w:r w:rsidR="00660280" w:rsidRPr="00660280">
        <w:rPr>
          <w:rFonts w:cs="Arial"/>
          <w:color w:val="auto"/>
          <w:kern w:val="2"/>
          <w:szCs w:val="22"/>
          <w:lang w:eastAsia="en-US"/>
          <w14:ligatures w14:val="standardContextual"/>
        </w:rPr>
        <w:t>recognising</w:t>
      </w:r>
      <w:proofErr w:type="spellEnd"/>
      <w:r w:rsidR="00660280" w:rsidRPr="00660280">
        <w:rPr>
          <w:rFonts w:cs="Arial"/>
          <w:color w:val="auto"/>
          <w:kern w:val="2"/>
          <w:szCs w:val="22"/>
          <w:lang w:eastAsia="en-US"/>
          <w14:ligatures w14:val="standardContextual"/>
        </w:rPr>
        <w:t xml:space="preserve"> these stages</w:t>
      </w:r>
      <w:r w:rsidR="00CF3CE9">
        <w:rPr>
          <w:rFonts w:cs="Arial"/>
          <w:color w:val="auto"/>
          <w:kern w:val="2"/>
          <w:szCs w:val="22"/>
          <w:lang w:eastAsia="en-US"/>
          <w14:ligatures w14:val="standardContextual"/>
        </w:rPr>
        <w:t xml:space="preserve"> (</w:t>
      </w:r>
      <w:r w:rsidR="00CF3CE9" w:rsidRPr="00CF3CE9">
        <w:rPr>
          <w:rFonts w:cs="Arial"/>
          <w:color w:val="auto"/>
          <w:kern w:val="2"/>
          <w:szCs w:val="22"/>
          <w:lang w:eastAsia="en-US"/>
          <w14:ligatures w14:val="standardContextual"/>
        </w:rPr>
        <w:t>Guttenberg</w:t>
      </w:r>
      <w:r w:rsidR="00CF3CE9">
        <w:rPr>
          <w:rFonts w:cs="Arial"/>
          <w:color w:val="auto"/>
          <w:kern w:val="2"/>
          <w:szCs w:val="22"/>
          <w:lang w:eastAsia="en-US"/>
          <w14:ligatures w14:val="standardContextual"/>
        </w:rPr>
        <w:t>, 2020)</w:t>
      </w:r>
      <w:r w:rsidR="00660280" w:rsidRPr="00660280">
        <w:rPr>
          <w:rFonts w:cs="Arial"/>
          <w:color w:val="auto"/>
          <w:kern w:val="2"/>
          <w:szCs w:val="22"/>
          <w:lang w:eastAsia="en-US"/>
          <w14:ligatures w14:val="standardContextual"/>
        </w:rPr>
        <w:t xml:space="preserve">. </w:t>
      </w:r>
      <w:r w:rsidR="000D0B19" w:rsidRPr="000D0B19">
        <w:rPr>
          <w:rFonts w:cs="Arial"/>
          <w:color w:val="auto"/>
          <w:kern w:val="2"/>
          <w:szCs w:val="22"/>
          <w:lang w:eastAsia="en-US"/>
          <w14:ligatures w14:val="standardContextual"/>
        </w:rPr>
        <w:t xml:space="preserve">Gradually the discussion started and I also started to post but I was not confident however it was when the teacher gave us comments on our postings that gave me confidence, I started enjoying the discussion as the pattern has been shifted to the healthy and positive attribute. Gradually, the visions and thoughts of my fellow group members started to dissolve into a valid point which </w:t>
      </w:r>
      <w:proofErr w:type="spellStart"/>
      <w:r w:rsidR="000D0B19" w:rsidRPr="000D0B19">
        <w:rPr>
          <w:rFonts w:cs="Arial"/>
          <w:color w:val="auto"/>
          <w:kern w:val="2"/>
          <w:szCs w:val="22"/>
          <w:lang w:eastAsia="en-US"/>
          <w14:ligatures w14:val="standardContextual"/>
        </w:rPr>
        <w:t>favoured</w:t>
      </w:r>
      <w:proofErr w:type="spellEnd"/>
      <w:r w:rsidR="000D0B19" w:rsidRPr="000D0B19">
        <w:rPr>
          <w:rFonts w:cs="Arial"/>
          <w:color w:val="auto"/>
          <w:kern w:val="2"/>
          <w:szCs w:val="22"/>
          <w:lang w:eastAsia="en-US"/>
          <w14:ligatures w14:val="standardContextual"/>
        </w:rPr>
        <w:t xml:space="preserve"> me in gaining multiple perspectives of the same theory. The most interesting part of the discussion I found was when one participant discussed her experience with influence and authority closed to mine, and our thoughts started to connect, creating an understanding of the task concerning the educational experience. The diverse participants with different backgrounds have plenty of knowledge and a good understanding of the Bush model and theory. Watching their absorbing mechanism eventually provided me with a route to adapt their excellent pattern of describing and reflecting on their experience professionally and subjectively. </w:t>
      </w:r>
      <w:commentRangeStart w:id="15"/>
      <w:r w:rsidR="000D0B19" w:rsidRPr="000D0B19">
        <w:rPr>
          <w:rFonts w:cs="Arial"/>
          <w:color w:val="auto"/>
          <w:kern w:val="2"/>
          <w:szCs w:val="22"/>
          <w:lang w:eastAsia="en-US"/>
          <w14:ligatures w14:val="standardContextual"/>
        </w:rPr>
        <w:t>Since I experienced from UAE educational background with a supportive and collaborative leadership style witnessed, whereas In UAE the leadership style is based around directive and paternalistic (</w:t>
      </w:r>
      <w:proofErr w:type="spellStart"/>
      <w:r w:rsidR="000D0B19" w:rsidRPr="000D0B19">
        <w:rPr>
          <w:rFonts w:cs="Arial"/>
          <w:color w:val="auto"/>
          <w:kern w:val="2"/>
          <w:szCs w:val="22"/>
          <w:lang w:eastAsia="en-US"/>
          <w14:ligatures w14:val="standardContextual"/>
        </w:rPr>
        <w:t>Mikecz</w:t>
      </w:r>
      <w:proofErr w:type="spellEnd"/>
      <w:r w:rsidR="000D0B19" w:rsidRPr="000D0B19">
        <w:rPr>
          <w:rFonts w:cs="Arial"/>
          <w:color w:val="auto"/>
          <w:kern w:val="2"/>
          <w:szCs w:val="22"/>
          <w:lang w:eastAsia="en-US"/>
          <w14:ligatures w14:val="standardContextual"/>
        </w:rPr>
        <w:t xml:space="preserve"> </w:t>
      </w:r>
      <w:proofErr w:type="spellStart"/>
      <w:r w:rsidR="000D0B19" w:rsidRPr="000D0B19">
        <w:rPr>
          <w:rFonts w:cs="Arial"/>
          <w:color w:val="auto"/>
          <w:kern w:val="2"/>
          <w:szCs w:val="22"/>
          <w:lang w:eastAsia="en-US"/>
          <w14:ligatures w14:val="standardContextual"/>
        </w:rPr>
        <w:t>Munday</w:t>
      </w:r>
      <w:proofErr w:type="spellEnd"/>
      <w:r w:rsidR="000D0B19" w:rsidRPr="000D0B19">
        <w:rPr>
          <w:rFonts w:cs="Arial"/>
          <w:color w:val="auto"/>
          <w:kern w:val="2"/>
          <w:szCs w:val="22"/>
          <w:lang w:eastAsia="en-US"/>
          <w14:ligatures w14:val="standardContextual"/>
        </w:rPr>
        <w:t>, 2021), which made me observe that my case was exceptional and proved a great learning of life.</w:t>
      </w:r>
      <w:commentRangeEnd w:id="15"/>
      <w:r w:rsidR="000D0B19" w:rsidRPr="000D0B19">
        <w:rPr>
          <w:color w:val="auto"/>
          <w:kern w:val="2"/>
          <w:sz w:val="16"/>
          <w:szCs w:val="16"/>
          <w:lang w:eastAsia="en-US"/>
          <w14:ligatures w14:val="standardContextual"/>
        </w:rPr>
        <w:commentReference w:id="15"/>
      </w:r>
    </w:p>
    <w:p w14:paraId="7EE6D563"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The whole discussion was multi-faceted and somehow contributed equally by each participant in the group. At one point, one of the participants showed an aggressive tone as the result of ideas shared by other participants about subjective leadership, which may be due to existing from different backgrounds, but our group participant addressed his situation and welcomed his thoughts calmly and contently. Despite the advantages of this activity, it still contains some shortcomings, as given in an example. Not everyone can deal with and engage with arguments efficiently and professionally. There have been instances where participants have been unable to clearly express their points of view, which has caused the conversation to veer off-topic and occupy enough time.</w:t>
      </w:r>
    </w:p>
    <w:p w14:paraId="78953285" w14:textId="77777777" w:rsidR="000D0B19" w:rsidRPr="000D0B19" w:rsidRDefault="000D0B19" w:rsidP="000D0B19">
      <w:pPr>
        <w:spacing w:after="160"/>
        <w:rPr>
          <w:rFonts w:cs="Arial"/>
          <w:b/>
          <w:bCs/>
          <w:color w:val="auto"/>
          <w:kern w:val="2"/>
          <w:szCs w:val="22"/>
          <w:lang w:eastAsia="en-US"/>
          <w14:ligatures w14:val="standardContextual"/>
        </w:rPr>
      </w:pPr>
      <w:r w:rsidRPr="000D0B19">
        <w:rPr>
          <w:rFonts w:cs="Arial"/>
          <w:b/>
          <w:bCs/>
          <w:color w:val="auto"/>
          <w:kern w:val="2"/>
          <w:szCs w:val="22"/>
          <w:lang w:eastAsia="en-US"/>
          <w14:ligatures w14:val="standardContextual"/>
        </w:rPr>
        <w:t xml:space="preserve">What Now? </w:t>
      </w:r>
    </w:p>
    <w:p w14:paraId="0EC014C7" w14:textId="4463DFA2"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lastRenderedPageBreak/>
        <w:t>Participation in the discussion gave me a great opportunity to obtain a clear idea of educational leadership and management with real examples and experience relating to the Bush models. I was wondering how other participants and my experiences reflect the theor</w:t>
      </w:r>
      <w:r w:rsidR="00D16767">
        <w:rPr>
          <w:rFonts w:cs="Arial"/>
          <w:color w:val="auto"/>
          <w:kern w:val="2"/>
          <w:szCs w:val="22"/>
          <w:lang w:eastAsia="en-US"/>
          <w14:ligatures w14:val="standardContextual"/>
        </w:rPr>
        <w:t xml:space="preserve">etical concepts. I cannot </w:t>
      </w:r>
      <w:proofErr w:type="spellStart"/>
      <w:r w:rsidRPr="000D0B19">
        <w:rPr>
          <w:rFonts w:cs="Arial"/>
          <w:color w:val="auto"/>
          <w:kern w:val="2"/>
          <w:szCs w:val="22"/>
          <w:lang w:eastAsia="en-US"/>
          <w14:ligatures w14:val="standardContextual"/>
        </w:rPr>
        <w:t>redict</w:t>
      </w:r>
      <w:proofErr w:type="spellEnd"/>
      <w:r w:rsidRPr="000D0B19">
        <w:rPr>
          <w:rFonts w:cs="Arial"/>
          <w:color w:val="auto"/>
          <w:kern w:val="2"/>
          <w:szCs w:val="22"/>
          <w:lang w:eastAsia="en-US"/>
          <w14:ligatures w14:val="standardContextual"/>
        </w:rPr>
        <w:t xml:space="preserve"> their learning and the extent of the knowledge they gained from this discussion. But, my professional experience with this theory has meant the aim of this task. The fine difference between leadership and management was already transparent, as per my experience, but in some organisations, these concepts are merged and intertwined (</w:t>
      </w:r>
      <w:proofErr w:type="spellStart"/>
      <w:r w:rsidRPr="000D0B19">
        <w:rPr>
          <w:rFonts w:cs="Arial"/>
          <w:color w:val="auto"/>
          <w:kern w:val="2"/>
          <w:szCs w:val="22"/>
          <w:lang w:eastAsia="en-US"/>
          <w14:ligatures w14:val="standardContextual"/>
        </w:rPr>
        <w:t>Busse</w:t>
      </w:r>
      <w:proofErr w:type="spellEnd"/>
      <w:r w:rsidRPr="000D0B19">
        <w:rPr>
          <w:rFonts w:cs="Arial"/>
          <w:color w:val="auto"/>
          <w:kern w:val="2"/>
          <w:szCs w:val="22"/>
          <w:lang w:eastAsia="en-US"/>
          <w14:ligatures w14:val="standardContextual"/>
        </w:rPr>
        <w:t xml:space="preserve"> and Weidner, 2020), which has created a confusing point for others. I have understood that the hierarchical system in the organisation has complicated the leadership point by making it a commanding process that is inappropriate for any staff members (</w:t>
      </w:r>
      <w:proofErr w:type="spellStart"/>
      <w:r w:rsidRPr="000D0B19">
        <w:rPr>
          <w:rFonts w:cs="Arial"/>
          <w:color w:val="auto"/>
          <w:kern w:val="2"/>
          <w:szCs w:val="22"/>
          <w:lang w:eastAsia="en-US"/>
          <w14:ligatures w14:val="standardContextual"/>
        </w:rPr>
        <w:t>Sleesman</w:t>
      </w:r>
      <w:proofErr w:type="spellEnd"/>
      <w:r w:rsidRPr="000D0B19">
        <w:rPr>
          <w:rFonts w:cs="Arial"/>
          <w:color w:val="auto"/>
          <w:kern w:val="2"/>
          <w:szCs w:val="22"/>
          <w:lang w:eastAsia="en-US"/>
          <w14:ligatures w14:val="standardContextual"/>
        </w:rPr>
        <w:t xml:space="preserve"> et al., 2022). Depending on the organisational structure, leadership can be positioned differently in a different environment (</w:t>
      </w:r>
      <w:proofErr w:type="spellStart"/>
      <w:r w:rsidRPr="000D0B19">
        <w:rPr>
          <w:rFonts w:cs="Arial"/>
          <w:color w:val="auto"/>
          <w:kern w:val="2"/>
          <w:szCs w:val="22"/>
          <w:lang w:eastAsia="en-US"/>
          <w14:ligatures w14:val="standardContextual"/>
        </w:rPr>
        <w:t>Belrhiti</w:t>
      </w:r>
      <w:proofErr w:type="spellEnd"/>
      <w:r w:rsidRPr="000D0B19">
        <w:rPr>
          <w:rFonts w:cs="Arial"/>
          <w:color w:val="auto"/>
          <w:kern w:val="2"/>
          <w:szCs w:val="22"/>
          <w:lang w:eastAsia="en-US"/>
          <w14:ligatures w14:val="standardContextual"/>
        </w:rPr>
        <w:t xml:space="preserve"> et al., 2020). Other than the internal environment of the organisation, the external factor such as society mainly entails the leadership behaviour which has embedded in the personalities, and they become habitual to acquire the attribute driven by their environment.</w:t>
      </w:r>
    </w:p>
    <w:p w14:paraId="79E9BE87" w14:textId="7E2D6C7A"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The idea discover through this process is a real example occurring in organisations, which comes from the effect of society on professional settings. Leadership patterns need to be influencing and collaborative rather than commanding and dictatorial, which can contribute to learning and absorbing more than experience (</w:t>
      </w:r>
      <w:proofErr w:type="spellStart"/>
      <w:r w:rsidRPr="000D0B19">
        <w:rPr>
          <w:rFonts w:cs="Arial"/>
          <w:color w:val="auto"/>
          <w:kern w:val="2"/>
          <w:szCs w:val="22"/>
          <w:lang w:eastAsia="en-US"/>
          <w14:ligatures w14:val="standardContextual"/>
        </w:rPr>
        <w:t>Cagé</w:t>
      </w:r>
      <w:proofErr w:type="spellEnd"/>
      <w:r w:rsidRPr="000D0B19">
        <w:rPr>
          <w:rFonts w:cs="Arial"/>
          <w:color w:val="auto"/>
          <w:kern w:val="2"/>
          <w:szCs w:val="22"/>
          <w:lang w:eastAsia="en-US"/>
          <w14:ligatures w14:val="standardContextual"/>
        </w:rPr>
        <w:t xml:space="preserve"> et al., 2021). This defines the relationship between organisation and individual should be supported to reach the organisation's and society's common goals.</w:t>
      </w:r>
      <w:r w:rsidR="001008CE" w:rsidRPr="001008CE">
        <w:t xml:space="preserve"> </w:t>
      </w:r>
      <w:r w:rsidR="001008CE" w:rsidRPr="001008CE">
        <w:rPr>
          <w:rFonts w:cs="Arial"/>
          <w:color w:val="auto"/>
          <w:kern w:val="2"/>
          <w:szCs w:val="22"/>
          <w:lang w:eastAsia="en-US"/>
          <w14:ligatures w14:val="standardContextual"/>
        </w:rPr>
        <w:t>Meanwhile, the experience and learning from this task have enhanced my critical analysis ability, followed by the group discussion and collaboration with the team. The intriguing knowledge of the model was proved to be successful in understating the phenomenon of education setting and required improvement to make the world better and healthy</w:t>
      </w:r>
      <w:r w:rsidR="00577AF3">
        <w:rPr>
          <w:rFonts w:cs="Arial"/>
          <w:color w:val="auto"/>
          <w:kern w:val="2"/>
          <w:szCs w:val="22"/>
          <w:lang w:eastAsia="en-US"/>
          <w14:ligatures w14:val="standardContextual"/>
        </w:rPr>
        <w:t xml:space="preserve">. </w:t>
      </w:r>
    </w:p>
    <w:p w14:paraId="173F2FA4" w14:textId="77777777" w:rsidR="000D0B19" w:rsidRPr="000D0B19" w:rsidRDefault="000D0B19" w:rsidP="000D0B19">
      <w:pPr>
        <w:spacing w:after="160"/>
        <w:ind w:firstLine="720"/>
        <w:rPr>
          <w:rFonts w:cs="Arial"/>
          <w:color w:val="auto"/>
          <w:kern w:val="2"/>
          <w:szCs w:val="22"/>
          <w:lang w:eastAsia="en-US"/>
          <w14:ligatures w14:val="standardContextual"/>
        </w:rPr>
      </w:pPr>
    </w:p>
    <w:p w14:paraId="6E135DF3" w14:textId="77777777" w:rsidR="000D0B19" w:rsidRPr="000D0B19" w:rsidRDefault="000D0B19" w:rsidP="000D0B19">
      <w:pPr>
        <w:spacing w:after="160"/>
        <w:ind w:firstLine="720"/>
        <w:rPr>
          <w:rFonts w:cs="Arial"/>
          <w:color w:val="auto"/>
          <w:kern w:val="2"/>
          <w:szCs w:val="22"/>
          <w:lang w:eastAsia="en-US"/>
          <w14:ligatures w14:val="standardContextual"/>
        </w:rPr>
      </w:pPr>
    </w:p>
    <w:p w14:paraId="78081608" w14:textId="77777777" w:rsidR="000D0B19" w:rsidRPr="000D0B19" w:rsidRDefault="000D0B19" w:rsidP="000D0B19">
      <w:pPr>
        <w:spacing w:after="160"/>
        <w:rPr>
          <w:rFonts w:cs="Arial"/>
          <w:color w:val="auto"/>
          <w:kern w:val="2"/>
          <w:szCs w:val="22"/>
          <w:lang w:eastAsia="en-US"/>
          <w14:ligatures w14:val="standardContextual"/>
        </w:rPr>
      </w:pPr>
    </w:p>
    <w:p w14:paraId="69421A54" w14:textId="77777777" w:rsidR="000D0B19" w:rsidRPr="000D0B19" w:rsidRDefault="000D0B19" w:rsidP="000D0B19">
      <w:pPr>
        <w:spacing w:after="160"/>
        <w:rPr>
          <w:rFonts w:cs="Arial"/>
          <w:b/>
          <w:bCs/>
          <w:color w:val="auto"/>
          <w:kern w:val="2"/>
          <w:szCs w:val="22"/>
          <w:u w:val="single"/>
          <w:lang w:eastAsia="en-US"/>
          <w14:ligatures w14:val="standardContextual"/>
        </w:rPr>
      </w:pPr>
      <w:r w:rsidRPr="000D0B19">
        <w:rPr>
          <w:rFonts w:cs="Arial"/>
          <w:b/>
          <w:bCs/>
          <w:color w:val="auto"/>
          <w:kern w:val="2"/>
          <w:szCs w:val="22"/>
          <w:u w:val="single"/>
          <w:lang w:eastAsia="en-US"/>
          <w14:ligatures w14:val="standardContextual"/>
        </w:rPr>
        <w:t>References:</w:t>
      </w:r>
    </w:p>
    <w:p w14:paraId="27F8F83C" w14:textId="77777777" w:rsidR="000D0B19" w:rsidRP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t>Akkaya</w:t>
      </w:r>
      <w:proofErr w:type="spellEnd"/>
      <w:r w:rsidRPr="000D0B19">
        <w:rPr>
          <w:rFonts w:cs="Arial"/>
          <w:color w:val="auto"/>
          <w:kern w:val="2"/>
          <w:szCs w:val="22"/>
          <w:lang w:eastAsia="en-US"/>
          <w14:ligatures w14:val="standardContextual"/>
        </w:rPr>
        <w:t>, A. (2021). Theories of educational management and leadership: by Tony Bush, California, SAGE Publications, 2020, 208 pp., £ 89.00 (Hardback), ISBN 978-1526432124; £ 26.02 (Paperback), ISBN 978-1526432131.</w:t>
      </w:r>
    </w:p>
    <w:p w14:paraId="1557E8F8" w14:textId="77777777" w:rsidR="000D0B19" w:rsidRP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lastRenderedPageBreak/>
        <w:t>Auspurg</w:t>
      </w:r>
      <w:proofErr w:type="spellEnd"/>
      <w:r w:rsidRPr="000D0B19">
        <w:rPr>
          <w:rFonts w:cs="Arial"/>
          <w:color w:val="auto"/>
          <w:kern w:val="2"/>
          <w:szCs w:val="22"/>
          <w:lang w:eastAsia="en-US"/>
          <w14:ligatures w14:val="standardContextual"/>
        </w:rPr>
        <w:t xml:space="preserve">, K. &amp; </w:t>
      </w:r>
      <w:proofErr w:type="spellStart"/>
      <w:r w:rsidRPr="000D0B19">
        <w:rPr>
          <w:rFonts w:cs="Arial"/>
          <w:color w:val="auto"/>
          <w:kern w:val="2"/>
          <w:szCs w:val="22"/>
          <w:lang w:eastAsia="en-US"/>
          <w14:ligatures w14:val="standardContextual"/>
        </w:rPr>
        <w:t>Brüderl</w:t>
      </w:r>
      <w:proofErr w:type="spellEnd"/>
      <w:r w:rsidRPr="000D0B19">
        <w:rPr>
          <w:rFonts w:cs="Arial"/>
          <w:color w:val="auto"/>
          <w:kern w:val="2"/>
          <w:szCs w:val="22"/>
          <w:lang w:eastAsia="en-US"/>
          <w14:ligatures w14:val="standardContextual"/>
        </w:rPr>
        <w:t xml:space="preserve">, J. (2021). Has the credibility of the social sciences been credibly destroyed? Reanalyzing the “Many Analysts, One Data Set” Project. </w:t>
      </w:r>
      <w:proofErr w:type="spellStart"/>
      <w:r w:rsidRPr="000D0B19">
        <w:rPr>
          <w:rFonts w:cs="Arial"/>
          <w:color w:val="auto"/>
          <w:kern w:val="2"/>
          <w:szCs w:val="22"/>
          <w:lang w:eastAsia="en-US"/>
          <w14:ligatures w14:val="standardContextual"/>
        </w:rPr>
        <w:t>Socius</w:t>
      </w:r>
      <w:proofErr w:type="spellEnd"/>
      <w:r w:rsidRPr="000D0B19">
        <w:rPr>
          <w:rFonts w:cs="Arial"/>
          <w:color w:val="auto"/>
          <w:kern w:val="2"/>
          <w:szCs w:val="22"/>
          <w:lang w:eastAsia="en-US"/>
          <w14:ligatures w14:val="standardContextual"/>
        </w:rPr>
        <w:t>, 7, p.23780231211024421.</w:t>
      </w:r>
    </w:p>
    <w:p w14:paraId="68913D65" w14:textId="77777777" w:rsidR="000D0B19" w:rsidRP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t>Belrhiti</w:t>
      </w:r>
      <w:proofErr w:type="spellEnd"/>
      <w:r w:rsidRPr="000D0B19">
        <w:rPr>
          <w:rFonts w:cs="Arial"/>
          <w:color w:val="auto"/>
          <w:kern w:val="2"/>
          <w:szCs w:val="22"/>
          <w:lang w:eastAsia="en-US"/>
          <w14:ligatures w14:val="standardContextual"/>
        </w:rPr>
        <w:t xml:space="preserve">, Z., Van Damme, W., </w:t>
      </w:r>
      <w:proofErr w:type="spellStart"/>
      <w:r w:rsidRPr="000D0B19">
        <w:rPr>
          <w:rFonts w:cs="Arial"/>
          <w:color w:val="auto"/>
          <w:kern w:val="2"/>
          <w:szCs w:val="22"/>
          <w:lang w:eastAsia="en-US"/>
          <w14:ligatures w14:val="standardContextual"/>
        </w:rPr>
        <w:t>Belalia</w:t>
      </w:r>
      <w:proofErr w:type="spellEnd"/>
      <w:r w:rsidRPr="000D0B19">
        <w:rPr>
          <w:rFonts w:cs="Arial"/>
          <w:color w:val="auto"/>
          <w:kern w:val="2"/>
          <w:szCs w:val="22"/>
          <w:lang w:eastAsia="en-US"/>
          <w14:ligatures w14:val="standardContextual"/>
        </w:rPr>
        <w:t xml:space="preserve">, A. &amp; </w:t>
      </w:r>
      <w:proofErr w:type="spellStart"/>
      <w:r w:rsidRPr="000D0B19">
        <w:rPr>
          <w:rFonts w:cs="Arial"/>
          <w:color w:val="auto"/>
          <w:kern w:val="2"/>
          <w:szCs w:val="22"/>
          <w:lang w:eastAsia="en-US"/>
          <w14:ligatures w14:val="standardContextual"/>
        </w:rPr>
        <w:t>Marchal</w:t>
      </w:r>
      <w:proofErr w:type="spellEnd"/>
      <w:r w:rsidRPr="000D0B19">
        <w:rPr>
          <w:rFonts w:cs="Arial"/>
          <w:color w:val="auto"/>
          <w:kern w:val="2"/>
          <w:szCs w:val="22"/>
          <w:lang w:eastAsia="en-US"/>
          <w14:ligatures w14:val="standardContextual"/>
        </w:rPr>
        <w:t>, B. (2020). The effect of leadership on public service motivation: a multiple embedded case study in Morocco. BMJ open, 10(1), p.e033010.</w:t>
      </w:r>
    </w:p>
    <w:p w14:paraId="26ED3A96"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 xml:space="preserve">Bush, A.A. &amp; </w:t>
      </w:r>
      <w:proofErr w:type="spellStart"/>
      <w:r w:rsidRPr="000D0B19">
        <w:rPr>
          <w:rFonts w:cs="Arial"/>
          <w:color w:val="auto"/>
          <w:kern w:val="2"/>
          <w:szCs w:val="22"/>
          <w:lang w:eastAsia="en-US"/>
          <w14:ligatures w14:val="standardContextual"/>
        </w:rPr>
        <w:t>Amechi</w:t>
      </w:r>
      <w:proofErr w:type="spellEnd"/>
      <w:r w:rsidRPr="000D0B19">
        <w:rPr>
          <w:rFonts w:cs="Arial"/>
          <w:color w:val="auto"/>
          <w:kern w:val="2"/>
          <w:szCs w:val="22"/>
          <w:lang w:eastAsia="en-US"/>
          <w14:ligatures w14:val="standardContextual"/>
        </w:rPr>
        <w:t>, M.H. (2019). Conducting and presenting qualitative research in pharmacy education. Currents in Pharmacy Teaching and Learning, 11(6), pp.638-650.</w:t>
      </w:r>
    </w:p>
    <w:p w14:paraId="75ED5FBC" w14:textId="77777777" w:rsidR="000D0B19" w:rsidRP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t>Busse</w:t>
      </w:r>
      <w:proofErr w:type="spellEnd"/>
      <w:r w:rsidRPr="000D0B19">
        <w:rPr>
          <w:rFonts w:cs="Arial"/>
          <w:color w:val="auto"/>
          <w:kern w:val="2"/>
          <w:szCs w:val="22"/>
          <w:lang w:eastAsia="en-US"/>
          <w14:ligatures w14:val="standardContextual"/>
        </w:rPr>
        <w:t>, R. &amp; Weidner, G. (2020). A qualitative investigation on combined effects of distant leadership, organisational agility and digital collaboration on perceived employee engagement. Leadership &amp; Organization Development Journal, 41(4), pp.535-550.</w:t>
      </w:r>
    </w:p>
    <w:p w14:paraId="2E7EA7EF" w14:textId="77777777" w:rsid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t>Cagé</w:t>
      </w:r>
      <w:proofErr w:type="spellEnd"/>
      <w:r w:rsidRPr="000D0B19">
        <w:rPr>
          <w:rFonts w:cs="Arial"/>
          <w:color w:val="auto"/>
          <w:kern w:val="2"/>
          <w:szCs w:val="22"/>
          <w:lang w:eastAsia="en-US"/>
          <w14:ligatures w14:val="standardContextual"/>
        </w:rPr>
        <w:t xml:space="preserve">, J., </w:t>
      </w:r>
      <w:proofErr w:type="spellStart"/>
      <w:r w:rsidRPr="000D0B19">
        <w:rPr>
          <w:rFonts w:cs="Arial"/>
          <w:color w:val="auto"/>
          <w:kern w:val="2"/>
          <w:szCs w:val="22"/>
          <w:lang w:eastAsia="en-US"/>
          <w14:ligatures w14:val="standardContextual"/>
        </w:rPr>
        <w:t>Dagorret</w:t>
      </w:r>
      <w:proofErr w:type="spellEnd"/>
      <w:r w:rsidRPr="000D0B19">
        <w:rPr>
          <w:rFonts w:cs="Arial"/>
          <w:color w:val="auto"/>
          <w:kern w:val="2"/>
          <w:szCs w:val="22"/>
          <w:lang w:eastAsia="en-US"/>
          <w14:ligatures w14:val="standardContextual"/>
        </w:rPr>
        <w:t>, A., Grosjean, P. &amp; Jha, S. (2021). Heroes and villains: The effects of combat heroism on autocratic values and Nazi collaboration in France.</w:t>
      </w:r>
    </w:p>
    <w:p w14:paraId="012D1F66" w14:textId="55146FA2" w:rsidR="00CF3CE9" w:rsidRPr="000D0B19" w:rsidRDefault="00CF3CE9" w:rsidP="000D0B19">
      <w:pPr>
        <w:spacing w:after="160"/>
        <w:rPr>
          <w:rFonts w:cs="Arial"/>
          <w:color w:val="auto"/>
          <w:kern w:val="2"/>
          <w:szCs w:val="22"/>
          <w:lang w:eastAsia="en-US"/>
          <w14:ligatures w14:val="standardContextual"/>
        </w:rPr>
      </w:pPr>
      <w:r w:rsidRPr="00CF3CE9">
        <w:rPr>
          <w:rFonts w:cs="Arial"/>
          <w:color w:val="auto"/>
          <w:kern w:val="2"/>
          <w:szCs w:val="22"/>
          <w:lang w:eastAsia="en-US"/>
          <w14:ligatures w14:val="standardContextual"/>
        </w:rPr>
        <w:t>Guttenberg, J. L. (2020). Group development model and Lean Six Sigma project team outcomes. International Journal of Lean Six Sigma.</w:t>
      </w:r>
    </w:p>
    <w:p w14:paraId="4BFD4062"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Husu, J. (2022). Representing the practice of teachers' pedagogical knowing (No. 9).</w:t>
      </w:r>
    </w:p>
    <w:p w14:paraId="4D9BD128" w14:textId="77777777" w:rsidR="000D0B19" w:rsidRP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t>Mikecz</w:t>
      </w:r>
      <w:proofErr w:type="spellEnd"/>
      <w:r w:rsidRPr="000D0B19">
        <w:rPr>
          <w:rFonts w:cs="Arial"/>
          <w:color w:val="auto"/>
          <w:kern w:val="2"/>
          <w:szCs w:val="22"/>
          <w:lang w:eastAsia="en-US"/>
          <w14:ligatures w14:val="standardContextual"/>
        </w:rPr>
        <w:t xml:space="preserve"> </w:t>
      </w:r>
      <w:proofErr w:type="spellStart"/>
      <w:r w:rsidRPr="000D0B19">
        <w:rPr>
          <w:rFonts w:cs="Arial"/>
          <w:color w:val="auto"/>
          <w:kern w:val="2"/>
          <w:szCs w:val="22"/>
          <w:lang w:eastAsia="en-US"/>
          <w14:ligatures w14:val="standardContextual"/>
        </w:rPr>
        <w:t>Munday</w:t>
      </w:r>
      <w:proofErr w:type="spellEnd"/>
      <w:r w:rsidRPr="000D0B19">
        <w:rPr>
          <w:rFonts w:cs="Arial"/>
          <w:color w:val="auto"/>
          <w:kern w:val="2"/>
          <w:szCs w:val="22"/>
          <w:lang w:eastAsia="en-US"/>
          <w14:ligatures w14:val="standardContextual"/>
        </w:rPr>
        <w:t>, Z. (2021). Adapting to transnational education: students’ experiences at an American university in the UAE. Learning and Teaching in Higher Education: Gulf Perspectives, 17(2), pp.121-135.</w:t>
      </w:r>
    </w:p>
    <w:p w14:paraId="6DB3D866" w14:textId="77777777" w:rsidR="000D0B19" w:rsidRPr="000D0B19" w:rsidRDefault="000D0B19" w:rsidP="000D0B19">
      <w:pPr>
        <w:spacing w:after="160"/>
        <w:rPr>
          <w:rFonts w:cs="Arial"/>
          <w:color w:val="auto"/>
          <w:kern w:val="2"/>
          <w:szCs w:val="22"/>
          <w:lang w:eastAsia="en-US"/>
          <w14:ligatures w14:val="standardContextual"/>
        </w:rPr>
      </w:pPr>
      <w:r w:rsidRPr="000D0B19">
        <w:rPr>
          <w:rFonts w:cs="Arial"/>
          <w:color w:val="auto"/>
          <w:kern w:val="2"/>
          <w:szCs w:val="22"/>
          <w:lang w:eastAsia="en-US"/>
          <w14:ligatures w14:val="standardContextual"/>
        </w:rPr>
        <w:t>Rolfe, G., Freshwater, D. &amp; Jasper, M. (2001). Critical reflection for nursing and the helping professions a user's guide.</w:t>
      </w:r>
    </w:p>
    <w:p w14:paraId="2781BE56" w14:textId="77777777" w:rsidR="000D0B19" w:rsidRP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t>Schaepkens</w:t>
      </w:r>
      <w:proofErr w:type="spellEnd"/>
      <w:r w:rsidRPr="000D0B19">
        <w:rPr>
          <w:rFonts w:cs="Arial"/>
          <w:color w:val="auto"/>
          <w:kern w:val="2"/>
          <w:szCs w:val="22"/>
          <w:lang w:eastAsia="en-US"/>
          <w14:ligatures w14:val="standardContextual"/>
        </w:rPr>
        <w:t xml:space="preserve">, S.P., </w:t>
      </w:r>
      <w:proofErr w:type="spellStart"/>
      <w:r w:rsidRPr="000D0B19">
        <w:rPr>
          <w:rFonts w:cs="Arial"/>
          <w:color w:val="auto"/>
          <w:kern w:val="2"/>
          <w:szCs w:val="22"/>
          <w:lang w:eastAsia="en-US"/>
          <w14:ligatures w14:val="standardContextual"/>
        </w:rPr>
        <w:t>Veen</w:t>
      </w:r>
      <w:proofErr w:type="spellEnd"/>
      <w:r w:rsidRPr="000D0B19">
        <w:rPr>
          <w:rFonts w:cs="Arial"/>
          <w:color w:val="auto"/>
          <w:kern w:val="2"/>
          <w:szCs w:val="22"/>
          <w:lang w:eastAsia="en-US"/>
          <w14:ligatures w14:val="standardContextual"/>
        </w:rPr>
        <w:t>, M. &amp; de la Croix, A. (2022). Is reflection like soap? a critical narrative umbrella review of approaches to reflection in medical education research. Advances in Health Sciences Education, 27(2), pp.537-551.</w:t>
      </w:r>
    </w:p>
    <w:p w14:paraId="376FB7B1" w14:textId="77777777" w:rsidR="000D0B19" w:rsidRPr="000D0B19" w:rsidRDefault="000D0B19" w:rsidP="000D0B19">
      <w:pPr>
        <w:spacing w:after="160"/>
        <w:rPr>
          <w:rFonts w:cs="Arial"/>
          <w:color w:val="auto"/>
          <w:kern w:val="2"/>
          <w:szCs w:val="22"/>
          <w:lang w:eastAsia="en-US"/>
          <w14:ligatures w14:val="standardContextual"/>
        </w:rPr>
      </w:pPr>
      <w:proofErr w:type="spellStart"/>
      <w:r w:rsidRPr="000D0B19">
        <w:rPr>
          <w:rFonts w:cs="Arial"/>
          <w:color w:val="auto"/>
          <w:kern w:val="2"/>
          <w:szCs w:val="22"/>
          <w:lang w:eastAsia="en-US"/>
          <w14:ligatures w14:val="standardContextual"/>
        </w:rPr>
        <w:t>Sleesman</w:t>
      </w:r>
      <w:proofErr w:type="spellEnd"/>
      <w:r w:rsidRPr="000D0B19">
        <w:rPr>
          <w:rFonts w:cs="Arial"/>
          <w:color w:val="auto"/>
          <w:kern w:val="2"/>
          <w:szCs w:val="22"/>
          <w:lang w:eastAsia="en-US"/>
          <w14:ligatures w14:val="standardContextual"/>
        </w:rPr>
        <w:t xml:space="preserve">, D.J., Hollenbeck, J.R., Davison, R.B. &amp; Scott, B.A. (2022). Leader Intuition: Good or Bad for </w:t>
      </w:r>
      <w:proofErr w:type="spellStart"/>
      <w:r w:rsidRPr="000D0B19">
        <w:rPr>
          <w:rFonts w:cs="Arial"/>
          <w:color w:val="auto"/>
          <w:kern w:val="2"/>
          <w:szCs w:val="22"/>
          <w:lang w:eastAsia="en-US"/>
          <w14:ligatures w14:val="standardContextual"/>
        </w:rPr>
        <w:t>Multiteam</w:t>
      </w:r>
      <w:proofErr w:type="spellEnd"/>
      <w:r w:rsidRPr="000D0B19">
        <w:rPr>
          <w:rFonts w:cs="Arial"/>
          <w:color w:val="auto"/>
          <w:kern w:val="2"/>
          <w:szCs w:val="22"/>
          <w:lang w:eastAsia="en-US"/>
          <w14:ligatures w14:val="standardContextual"/>
        </w:rPr>
        <w:t xml:space="preserve"> System Performance? The Roles of Information Load and Introversion. Group &amp; Organization Management, p.10596011221121461.</w:t>
      </w:r>
    </w:p>
    <w:p w14:paraId="53E6E1F5" w14:textId="77777777" w:rsidR="000D0B19" w:rsidRPr="000D0B19" w:rsidRDefault="000D0B19" w:rsidP="000D0B19">
      <w:pPr>
        <w:spacing w:after="160"/>
        <w:rPr>
          <w:rFonts w:cs="Arial"/>
          <w:color w:val="auto"/>
          <w:kern w:val="2"/>
          <w:szCs w:val="22"/>
          <w:lang w:eastAsia="en-US"/>
          <w14:ligatures w14:val="standardContextual"/>
        </w:rPr>
      </w:pPr>
    </w:p>
    <w:p w14:paraId="5B7759FB" w14:textId="77777777" w:rsidR="000D0B19" w:rsidRPr="000D0B19" w:rsidRDefault="000D0B19" w:rsidP="000D0B19">
      <w:pPr>
        <w:spacing w:after="160"/>
        <w:rPr>
          <w:rFonts w:cs="Arial"/>
          <w:color w:val="auto"/>
          <w:kern w:val="2"/>
          <w:szCs w:val="22"/>
          <w:lang w:eastAsia="en-US"/>
          <w14:ligatures w14:val="standardContextual"/>
        </w:rPr>
      </w:pPr>
    </w:p>
    <w:p w14:paraId="0CC3D431" w14:textId="77777777" w:rsidR="000D0B19" w:rsidRPr="000D0B19" w:rsidRDefault="000D0B19" w:rsidP="000D0B19">
      <w:pPr>
        <w:spacing w:after="160"/>
        <w:rPr>
          <w:rFonts w:cs="Arial"/>
          <w:color w:val="auto"/>
          <w:kern w:val="2"/>
          <w:szCs w:val="22"/>
          <w:lang w:eastAsia="en-US"/>
          <w14:ligatures w14:val="standardContextual"/>
        </w:rPr>
      </w:pPr>
    </w:p>
    <w:p w14:paraId="4FB025C1" w14:textId="77777777" w:rsidR="000D0B19" w:rsidRPr="000D0B19" w:rsidRDefault="000D0B19" w:rsidP="000D0B19">
      <w:pPr>
        <w:spacing w:after="160"/>
        <w:rPr>
          <w:rFonts w:cs="Arial"/>
          <w:color w:val="auto"/>
          <w:kern w:val="2"/>
          <w:szCs w:val="22"/>
          <w:lang w:eastAsia="en-US"/>
          <w14:ligatures w14:val="standardContextual"/>
        </w:rPr>
      </w:pPr>
    </w:p>
    <w:p w14:paraId="33A541AB" w14:textId="77777777" w:rsidR="000D0B19" w:rsidRPr="000D0B19" w:rsidRDefault="000D0B19" w:rsidP="000D0B19">
      <w:pPr>
        <w:spacing w:after="160"/>
        <w:rPr>
          <w:rFonts w:cs="Arial"/>
          <w:color w:val="auto"/>
          <w:kern w:val="2"/>
          <w:szCs w:val="22"/>
          <w:lang w:eastAsia="en-US"/>
          <w14:ligatures w14:val="standardContextual"/>
        </w:rPr>
      </w:pPr>
    </w:p>
    <w:p w14:paraId="65D50DD1" w14:textId="77777777" w:rsidR="000D0B19" w:rsidRPr="000D0B19" w:rsidRDefault="000D0B19" w:rsidP="000D0B19">
      <w:pPr>
        <w:spacing w:after="160"/>
        <w:rPr>
          <w:rFonts w:cs="Arial"/>
          <w:color w:val="auto"/>
          <w:kern w:val="2"/>
          <w:szCs w:val="22"/>
          <w:lang w:eastAsia="en-US"/>
          <w14:ligatures w14:val="standardContextual"/>
        </w:rPr>
      </w:pPr>
    </w:p>
    <w:p w14:paraId="397FFCD1" w14:textId="77777777" w:rsidR="000D0B19" w:rsidRPr="000D0B19" w:rsidRDefault="000D0B19" w:rsidP="000D0B19">
      <w:pPr>
        <w:spacing w:after="160"/>
        <w:rPr>
          <w:rFonts w:cs="Arial"/>
          <w:color w:val="auto"/>
          <w:kern w:val="2"/>
          <w:szCs w:val="22"/>
          <w:lang w:eastAsia="en-US"/>
          <w14:ligatures w14:val="standardContextual"/>
        </w:rPr>
      </w:pPr>
    </w:p>
    <w:p w14:paraId="7E12BB5C" w14:textId="77777777" w:rsidR="000D0B19" w:rsidRPr="000D0B19" w:rsidRDefault="000D0B19" w:rsidP="000D0B19">
      <w:pPr>
        <w:spacing w:after="160"/>
        <w:rPr>
          <w:rFonts w:cs="Arial"/>
          <w:color w:val="auto"/>
          <w:kern w:val="2"/>
          <w:szCs w:val="22"/>
          <w:lang w:eastAsia="en-US"/>
          <w14:ligatures w14:val="standardContextual"/>
        </w:rPr>
      </w:pPr>
    </w:p>
    <w:p w14:paraId="2FAAA5AB" w14:textId="77777777" w:rsidR="000D0B19" w:rsidRPr="000D0B19" w:rsidRDefault="000D0B19" w:rsidP="000D0B19">
      <w:pPr>
        <w:spacing w:after="160"/>
        <w:jc w:val="center"/>
        <w:rPr>
          <w:rFonts w:cs="Arial"/>
          <w:b/>
          <w:bCs/>
          <w:color w:val="auto"/>
          <w:kern w:val="2"/>
          <w:szCs w:val="22"/>
          <w:u w:val="single"/>
          <w:lang w:eastAsia="en-US"/>
          <w14:ligatures w14:val="standardContextual"/>
        </w:rPr>
      </w:pPr>
      <w:r w:rsidRPr="000D0B19">
        <w:rPr>
          <w:rFonts w:cs="Arial"/>
          <w:b/>
          <w:bCs/>
          <w:color w:val="auto"/>
          <w:kern w:val="2"/>
          <w:szCs w:val="22"/>
          <w:u w:val="single"/>
          <w:lang w:eastAsia="en-US"/>
          <w14:ligatures w14:val="standardContextual"/>
        </w:rPr>
        <w:t>Part 4: Transformational Leadership:</w:t>
      </w:r>
    </w:p>
    <w:p w14:paraId="7633FB55" w14:textId="77777777" w:rsidR="006B7E2E" w:rsidRPr="006B7E2E" w:rsidRDefault="006B7E2E" w:rsidP="006B7E2E">
      <w:pPr>
        <w:spacing w:after="160"/>
        <w:rPr>
          <w:rFonts w:cs="Arial"/>
          <w:color w:val="auto"/>
          <w:kern w:val="2"/>
          <w:szCs w:val="22"/>
          <w:lang w:eastAsia="en-US"/>
          <w14:ligatures w14:val="standardContextual"/>
        </w:rPr>
      </w:pPr>
      <w:r w:rsidRPr="006B7E2E">
        <w:rPr>
          <w:rFonts w:cs="Arial"/>
          <w:color w:val="auto"/>
          <w:kern w:val="2"/>
          <w:szCs w:val="22"/>
          <w:lang w:eastAsia="en-US"/>
          <w14:ligatures w14:val="standardContextual"/>
        </w:rPr>
        <w:t xml:space="preserve">The final section of the portfolio is based on the topic of transformational leadership that gained my attention when we had a second detailed session on Bush’s collegial model of educational leadership and management. My past work experience of working with a leader who built the vision of our school, established the goals, provided us opportunities to grow, and created a productive school culture that encouraged us all to work as a team to achieve the goals, was the reason behind making a connection with the concept of transformational leadership and I was convinced to dig deep into the transformational leadership. In </w:t>
      </w:r>
      <w:proofErr w:type="spellStart"/>
      <w:r w:rsidRPr="006B7E2E">
        <w:rPr>
          <w:rFonts w:cs="Arial"/>
          <w:color w:val="auto"/>
          <w:kern w:val="2"/>
          <w:szCs w:val="22"/>
          <w:lang w:eastAsia="en-US"/>
          <w14:ligatures w14:val="standardContextual"/>
        </w:rPr>
        <w:t>th</w:t>
      </w:r>
      <w:proofErr w:type="spellEnd"/>
      <w:r w:rsidRPr="006B7E2E">
        <w:rPr>
          <w:rFonts w:cs="Arial"/>
          <w:color w:val="auto"/>
          <w:kern w:val="2"/>
          <w:szCs w:val="22"/>
          <w:lang w:eastAsia="en-US"/>
          <w14:ligatures w14:val="standardContextual"/>
        </w:rPr>
        <w:t xml:space="preserve"> is section, I will attempt to link past work experience with the knowledge I gained from this module, and I tried to </w:t>
      </w:r>
      <w:proofErr w:type="spellStart"/>
      <w:r w:rsidRPr="006B7E2E">
        <w:rPr>
          <w:rFonts w:cs="Arial"/>
          <w:color w:val="auto"/>
          <w:kern w:val="2"/>
          <w:szCs w:val="22"/>
          <w:lang w:eastAsia="en-US"/>
          <w14:ligatures w14:val="standardContextual"/>
        </w:rPr>
        <w:t>analyse</w:t>
      </w:r>
      <w:proofErr w:type="spellEnd"/>
      <w:r w:rsidRPr="006B7E2E">
        <w:rPr>
          <w:rFonts w:cs="Arial"/>
          <w:color w:val="auto"/>
          <w:kern w:val="2"/>
          <w:szCs w:val="22"/>
          <w:lang w:eastAsia="en-US"/>
          <w14:ligatures w14:val="standardContextual"/>
        </w:rPr>
        <w:t xml:space="preserve"> how this could reflect on the potential future practice in the context. </w:t>
      </w:r>
    </w:p>
    <w:p w14:paraId="433DE809" w14:textId="77777777" w:rsidR="006B7E2E" w:rsidRPr="006B7E2E" w:rsidRDefault="006B7E2E" w:rsidP="006B7E2E">
      <w:pPr>
        <w:spacing w:after="160"/>
        <w:rPr>
          <w:rFonts w:cs="Arial"/>
          <w:color w:val="auto"/>
          <w:kern w:val="2"/>
          <w:szCs w:val="22"/>
          <w:lang w:eastAsia="en-US"/>
          <w14:ligatures w14:val="standardContextual"/>
        </w:rPr>
      </w:pPr>
      <w:r w:rsidRPr="006B7E2E">
        <w:rPr>
          <w:rFonts w:cs="Arial"/>
          <w:color w:val="auto"/>
          <w:kern w:val="2"/>
          <w:szCs w:val="22"/>
          <w:lang w:eastAsia="en-US"/>
          <w14:ligatures w14:val="standardContextual"/>
        </w:rPr>
        <w:t>One may think that  transformational leadership style is only for business leaders, whereas it is considered useful beyond the corporate world . A transformational leader is considered one who encourages other individuals to find different kinds of ways to grow and change their perspective (</w:t>
      </w:r>
      <w:proofErr w:type="spellStart"/>
      <w:r w:rsidRPr="006B7E2E">
        <w:rPr>
          <w:rFonts w:cs="Arial"/>
          <w:color w:val="auto"/>
          <w:kern w:val="2"/>
          <w:szCs w:val="22"/>
          <w:lang w:eastAsia="en-US"/>
          <w14:ligatures w14:val="standardContextual"/>
        </w:rPr>
        <w:t>Mi</w:t>
      </w:r>
      <w:proofErr w:type="spellEnd"/>
      <w:r w:rsidRPr="006B7E2E">
        <w:rPr>
          <w:rFonts w:cs="Arial"/>
          <w:color w:val="auto"/>
          <w:kern w:val="2"/>
          <w:szCs w:val="22"/>
          <w:lang w:eastAsia="en-US"/>
          <w14:ligatures w14:val="standardContextual"/>
        </w:rPr>
        <w:t>, 2019). Working in the field of education, transformational leadership skills helped me as a teacher to motivate each other and to improve the learning style and innovative ideas within the classroom (Magill, 2020). (</w:t>
      </w:r>
      <w:proofErr w:type="spellStart"/>
      <w:r w:rsidRPr="006B7E2E">
        <w:rPr>
          <w:rFonts w:cs="Arial"/>
          <w:color w:val="auto"/>
          <w:kern w:val="2"/>
          <w:szCs w:val="22"/>
          <w:lang w:eastAsia="en-US"/>
          <w14:ligatures w14:val="standardContextual"/>
        </w:rPr>
        <w:t>Ambad</w:t>
      </w:r>
      <w:proofErr w:type="spellEnd"/>
      <w:r w:rsidRPr="006B7E2E">
        <w:rPr>
          <w:rFonts w:cs="Arial"/>
          <w:color w:val="auto"/>
          <w:kern w:val="2"/>
          <w:szCs w:val="22"/>
          <w:lang w:eastAsia="en-US"/>
          <w14:ligatures w14:val="standardContextual"/>
        </w:rPr>
        <w:t xml:space="preserve">, 2021) believed  that in past, managers used to provide instructions to their employees and hoped that they would easily comply with such instructions, on the contrary, transformational leadership is considered the style whereby the leader is the one who influences, inspires, and encourages the employees to deliver a positive change and think outside the box and produce creative ideas. Following the publication of the Leadership proposed by James </w:t>
      </w:r>
      <w:proofErr w:type="spellStart"/>
      <w:r w:rsidRPr="006B7E2E">
        <w:rPr>
          <w:rFonts w:cs="Arial"/>
          <w:color w:val="auto"/>
          <w:kern w:val="2"/>
          <w:szCs w:val="22"/>
          <w:lang w:eastAsia="en-US"/>
          <w14:ligatures w14:val="standardContextual"/>
        </w:rPr>
        <w:t>MacGregor</w:t>
      </w:r>
      <w:proofErr w:type="spellEnd"/>
      <w:r w:rsidRPr="006B7E2E">
        <w:rPr>
          <w:rFonts w:cs="Arial"/>
          <w:color w:val="auto"/>
          <w:kern w:val="2"/>
          <w:szCs w:val="22"/>
          <w:lang w:eastAsia="en-US"/>
          <w14:ligatures w14:val="standardContextual"/>
        </w:rPr>
        <w:t xml:space="preserve">  in the year of 1970s and 1980s, transformational leadership gained a lot of popularity.  </w:t>
      </w:r>
    </w:p>
    <w:p w14:paraId="38FB7A5C" w14:textId="77777777" w:rsidR="006B7E2E" w:rsidRPr="006B7E2E" w:rsidRDefault="006B7E2E" w:rsidP="006B7E2E">
      <w:pPr>
        <w:spacing w:after="160"/>
        <w:rPr>
          <w:rFonts w:cs="Arial"/>
          <w:color w:val="auto"/>
          <w:kern w:val="2"/>
          <w:szCs w:val="22"/>
          <w:lang w:eastAsia="en-US"/>
          <w14:ligatures w14:val="standardContextual"/>
        </w:rPr>
      </w:pPr>
      <w:r w:rsidRPr="006B7E2E">
        <w:rPr>
          <w:rFonts w:cs="Arial"/>
          <w:color w:val="auto"/>
          <w:kern w:val="2"/>
          <w:szCs w:val="22"/>
          <w:lang w:eastAsia="en-US"/>
          <w14:ligatures w14:val="standardContextual"/>
        </w:rPr>
        <w:t xml:space="preserve">This leadership approach provided me with a lot of advantages in the education field. As in the schools which rose to all the difficulties related to pandemic situations successfully, transformational leadership is seen as obvious.  The data of the </w:t>
      </w:r>
      <w:proofErr w:type="spellStart"/>
      <w:r w:rsidRPr="006B7E2E">
        <w:rPr>
          <w:rFonts w:cs="Arial"/>
          <w:color w:val="auto"/>
          <w:kern w:val="2"/>
          <w:szCs w:val="22"/>
          <w:lang w:eastAsia="en-US"/>
          <w14:ligatures w14:val="standardContextual"/>
        </w:rPr>
        <w:t>researc</w:t>
      </w:r>
      <w:proofErr w:type="spellEnd"/>
      <w:r w:rsidRPr="006B7E2E">
        <w:rPr>
          <w:rFonts w:cs="Arial"/>
          <w:color w:val="auto"/>
          <w:kern w:val="2"/>
          <w:szCs w:val="22"/>
          <w:lang w:eastAsia="en-US"/>
          <w14:ligatures w14:val="standardContextual"/>
        </w:rPr>
        <w:t xml:space="preserve">  h has shown that remote learning is considered a challenging approach to suit the requirements related to the variety of students present in the education system, while it was also very clear that the majority </w:t>
      </w:r>
      <w:r w:rsidRPr="006B7E2E">
        <w:rPr>
          <w:rFonts w:cs="Arial"/>
          <w:color w:val="auto"/>
          <w:kern w:val="2"/>
          <w:szCs w:val="22"/>
          <w:lang w:eastAsia="en-US"/>
          <w14:ligatures w14:val="standardContextual"/>
        </w:rPr>
        <w:lastRenderedPageBreak/>
        <w:t>of the students  learned best in a typical kind of classroom style where  the student is properly guided by a teacher, which is properly surrounded by peers, and engaged by in-person kind of activities. The whole experience made it clear that the possibilities related to learning styles that didn't exist before the epidemic situation were generated by transformative leadership, which sparked the use related to remote education  (</w:t>
      </w:r>
      <w:proofErr w:type="spellStart"/>
      <w:r w:rsidRPr="006B7E2E">
        <w:rPr>
          <w:rFonts w:cs="Arial"/>
          <w:color w:val="auto"/>
          <w:kern w:val="2"/>
          <w:szCs w:val="22"/>
          <w:lang w:eastAsia="en-US"/>
          <w14:ligatures w14:val="standardContextual"/>
        </w:rPr>
        <w:t>Dennen</w:t>
      </w:r>
      <w:proofErr w:type="spellEnd"/>
      <w:r w:rsidRPr="006B7E2E">
        <w:rPr>
          <w:rFonts w:cs="Arial"/>
          <w:color w:val="auto"/>
          <w:kern w:val="2"/>
          <w:szCs w:val="22"/>
          <w:lang w:eastAsia="en-US"/>
          <w14:ligatures w14:val="standardContextual"/>
        </w:rPr>
        <w:t>, 2022). For instance, the remote learning style was perceived as more inclusive by all the teens having jobs, teenagers who are parents, kids having specific kinds of medical concerns, and youngsters who want to study electronically. As per the research, transformational leadership is the one having a favourable kind of impact on the commitment of the teachers related to the schools, performance, work happiness, and other factors that contributed to the entire school's success (</w:t>
      </w:r>
      <w:proofErr w:type="spellStart"/>
      <w:r w:rsidRPr="006B7E2E">
        <w:rPr>
          <w:rFonts w:cs="Arial"/>
          <w:color w:val="auto"/>
          <w:kern w:val="2"/>
          <w:szCs w:val="22"/>
          <w:lang w:eastAsia="en-US"/>
          <w14:ligatures w14:val="standardContextual"/>
        </w:rPr>
        <w:t>Palalic</w:t>
      </w:r>
      <w:proofErr w:type="spellEnd"/>
      <w:r w:rsidRPr="006B7E2E">
        <w:rPr>
          <w:rFonts w:cs="Arial"/>
          <w:color w:val="auto"/>
          <w:kern w:val="2"/>
          <w:szCs w:val="22"/>
          <w:lang w:eastAsia="en-US"/>
          <w14:ligatures w14:val="standardContextual"/>
        </w:rPr>
        <w:t xml:space="preserve">, 2021). In addition, this increased the level of morale and inspired the employees to go out of the box and beyond the call of duty—and the standard kind of syllabus related to the course —to produce more kind of engaging and dynamic kind of learning experiences for all the learners. </w:t>
      </w:r>
    </w:p>
    <w:p w14:paraId="2291F424" w14:textId="77777777" w:rsidR="006B7E2E" w:rsidRPr="006B7E2E" w:rsidRDefault="006B7E2E" w:rsidP="006B7E2E">
      <w:pPr>
        <w:spacing w:after="160"/>
        <w:rPr>
          <w:rFonts w:cs="Arial"/>
          <w:color w:val="auto"/>
          <w:kern w:val="2"/>
          <w:szCs w:val="22"/>
          <w:lang w:eastAsia="en-US"/>
          <w14:ligatures w14:val="standardContextual"/>
        </w:rPr>
      </w:pPr>
      <w:r w:rsidRPr="006B7E2E">
        <w:rPr>
          <w:rFonts w:cs="Arial"/>
          <w:color w:val="auto"/>
          <w:kern w:val="2"/>
          <w:szCs w:val="22"/>
          <w:lang w:eastAsia="en-US"/>
          <w14:ligatures w14:val="standardContextual"/>
        </w:rPr>
        <w:t>The voices of the different students who are at risk (for instance students having a poor socioeconomic status, students from unstable households, or students having difficulties with their learning style) can easily be overlooked while establishing and implementing the strategic kind of plans.  When implementing a certain kind of change that leads to improved experiences for all individuals, transformational leaders present in the education sector must take into account all the lived experiences related to all the young people they teach (Marques, 2021). For instance, image a school that works on certain factors such as racism, diversity, and equity. Such factors are the one which is fundamentally influenced by the experiences of different students. Through the Exchange of thoughts , the team related to the district's transformative leadership empowered all the students by allowing them the opportunity to create the Exchanges  and to collect different kinds of feedback from their peers (Cooper, 2023). This feedback is currently being used by the many of the schools and it is used to create its DE&amp;I Plan . Any organisation which contain wide range related to individuals, it is easy for some individuals to adhere to unusual kinds of religious or cultural-based traditions. In contrast, other individuals may have the relevant kind of professional backgrounds and set different kind of skills. In addition, staff members are the one who may leverage the variety of the good related to the whole organisation present in the workplace which values differences (</w:t>
      </w:r>
      <w:proofErr w:type="spellStart"/>
      <w:r w:rsidRPr="006B7E2E">
        <w:rPr>
          <w:rFonts w:cs="Arial"/>
          <w:color w:val="auto"/>
          <w:kern w:val="2"/>
          <w:szCs w:val="22"/>
          <w:lang w:eastAsia="en-US"/>
          <w14:ligatures w14:val="standardContextual"/>
        </w:rPr>
        <w:t>Pichler</w:t>
      </w:r>
      <w:proofErr w:type="spellEnd"/>
      <w:r w:rsidRPr="006B7E2E">
        <w:rPr>
          <w:rFonts w:cs="Arial"/>
          <w:color w:val="auto"/>
          <w:kern w:val="2"/>
          <w:szCs w:val="22"/>
          <w:lang w:eastAsia="en-US"/>
          <w14:ligatures w14:val="standardContextual"/>
        </w:rPr>
        <w:t xml:space="preserve">, 2021).  Families and parents are also present in this, as they may gain knowledge from the distinctive kind of education which their child is getting. Such transformational leadership strategy works more effectively in both the business sector and in an educational setting. The common values and culture which are related to the school can easily be shaped by transformational leaders having vision, deliberate action, and reflection (Baron, 2020). </w:t>
      </w:r>
    </w:p>
    <w:p w14:paraId="544FBEF3" w14:textId="77777777" w:rsidR="006B7E2E" w:rsidRPr="006B7E2E" w:rsidRDefault="006B7E2E" w:rsidP="006B7E2E">
      <w:pPr>
        <w:spacing w:after="160"/>
        <w:rPr>
          <w:rFonts w:cs="Arial"/>
          <w:color w:val="auto"/>
          <w:kern w:val="2"/>
          <w:szCs w:val="22"/>
          <w:lang w:eastAsia="en-US"/>
          <w14:ligatures w14:val="standardContextual"/>
        </w:rPr>
      </w:pPr>
      <w:r w:rsidRPr="006B7E2E">
        <w:rPr>
          <w:rFonts w:cs="Arial"/>
          <w:color w:val="auto"/>
          <w:kern w:val="2"/>
          <w:szCs w:val="22"/>
          <w:lang w:eastAsia="en-US"/>
          <w14:ligatures w14:val="standardContextual"/>
        </w:rPr>
        <w:lastRenderedPageBreak/>
        <w:t xml:space="preserve">It can be said that transformational leader does has a significant impact on the institution's culture. For instance, engaging in collective decision-making or soliciting a kind of input and getting </w:t>
      </w:r>
      <w:proofErr w:type="spellStart"/>
      <w:r w:rsidRPr="006B7E2E">
        <w:rPr>
          <w:rFonts w:cs="Arial"/>
          <w:color w:val="auto"/>
          <w:kern w:val="2"/>
          <w:szCs w:val="22"/>
          <w:lang w:eastAsia="en-US"/>
          <w14:ligatures w14:val="standardContextual"/>
        </w:rPr>
        <w:t>counselling</w:t>
      </w:r>
      <w:proofErr w:type="spellEnd"/>
      <w:r w:rsidRPr="006B7E2E">
        <w:rPr>
          <w:rFonts w:cs="Arial"/>
          <w:color w:val="auto"/>
          <w:kern w:val="2"/>
          <w:szCs w:val="22"/>
          <w:lang w:eastAsia="en-US"/>
          <w14:ligatures w14:val="standardContextual"/>
        </w:rPr>
        <w:t xml:space="preserve"> from teachers, students, and parents if the leader wants to create a collaborative and inclusive culture. Good hiring decisions  plays an important role when choosing staff members, as they are the ones who can influence the company culture. For achieving the high-pupils within the organization, it is essential to develop high-achieving kind of instructors. These are they leaders who teach what they want to see. In addition, making of all the concepts related to reality can be made by introducing unique and specific kind of school customs, mascots, and symbols related to the design of virtual spaces. Focusing on social networks also plays an important role, as it makes sure that no one is being isolated from the school community. The survival related to the educational systems for all the millennia to arrive is based on transformational leadership in the education setting.  Transformational leaders are the ones who adopt and successfully implement innovative and new kinds of technology, instructional techniques, and procedures in the educational setting, as they are eager to test such innovations (</w:t>
      </w:r>
      <w:proofErr w:type="spellStart"/>
      <w:r w:rsidRPr="006B7E2E">
        <w:rPr>
          <w:rFonts w:cs="Arial"/>
          <w:color w:val="auto"/>
          <w:kern w:val="2"/>
          <w:szCs w:val="22"/>
          <w:lang w:eastAsia="en-US"/>
          <w14:ligatures w14:val="standardContextual"/>
        </w:rPr>
        <w:t>Carreiro</w:t>
      </w:r>
      <w:proofErr w:type="spellEnd"/>
      <w:r w:rsidRPr="006B7E2E">
        <w:rPr>
          <w:rFonts w:cs="Arial"/>
          <w:color w:val="auto"/>
          <w:kern w:val="2"/>
          <w:szCs w:val="22"/>
          <w:lang w:eastAsia="en-US"/>
          <w14:ligatures w14:val="standardContextual"/>
        </w:rPr>
        <w:t>, 2019). It is important that changes must be made by the principals or superintendents of the school within the parameters of their specific positions. But it is important that before implementing any kind of change, leaders should consult stakeholders (</w:t>
      </w:r>
      <w:proofErr w:type="spellStart"/>
      <w:r w:rsidRPr="006B7E2E">
        <w:rPr>
          <w:rFonts w:cs="Arial"/>
          <w:color w:val="auto"/>
          <w:kern w:val="2"/>
          <w:szCs w:val="22"/>
          <w:lang w:eastAsia="en-US"/>
          <w14:ligatures w14:val="standardContextual"/>
        </w:rPr>
        <w:t>Mogren</w:t>
      </w:r>
      <w:proofErr w:type="spellEnd"/>
      <w:r w:rsidRPr="006B7E2E">
        <w:rPr>
          <w:rFonts w:cs="Arial"/>
          <w:color w:val="auto"/>
          <w:kern w:val="2"/>
          <w:szCs w:val="22"/>
          <w:lang w:eastAsia="en-US"/>
          <w14:ligatures w14:val="standardContextual"/>
        </w:rPr>
        <w:t>, 2019). They are the one who hosts the forums on the subjects which needs any change so that it is easy for parents, children, and other family members to express their opinions. Participants are the individuals  which is more inclined to provide their thoughts and commit to the group decision when they feel that the issues are being taken on a serious note. Both transformational and direct styles of leadership are considered suitable for educators, even though transformational leadership is considered more dynamic and direct leadership is considered more rigid. Suppose one realizes that transformational leadership does not comply, that everything goes, and direct leadership does not implement adopting an authoritarian position which kills the enthusiasm of the student. As a result, committed and professional educators are the ones who can take either path (</w:t>
      </w:r>
      <w:proofErr w:type="spellStart"/>
      <w:r w:rsidRPr="006B7E2E">
        <w:rPr>
          <w:rFonts w:cs="Arial"/>
          <w:color w:val="auto"/>
          <w:kern w:val="2"/>
          <w:szCs w:val="22"/>
          <w:lang w:eastAsia="en-US"/>
          <w14:ligatures w14:val="standardContextual"/>
        </w:rPr>
        <w:t>Alturiqi</w:t>
      </w:r>
      <w:proofErr w:type="spellEnd"/>
      <w:r w:rsidRPr="006B7E2E">
        <w:rPr>
          <w:rFonts w:cs="Arial"/>
          <w:color w:val="auto"/>
          <w:kern w:val="2"/>
          <w:szCs w:val="22"/>
          <w:lang w:eastAsia="en-US"/>
          <w14:ligatures w14:val="standardContextual"/>
        </w:rPr>
        <w:t>, 2019).</w:t>
      </w:r>
    </w:p>
    <w:p w14:paraId="61EBAE9B" w14:textId="125D611F" w:rsidR="000D0B19" w:rsidRPr="000D0B19" w:rsidRDefault="006B7E2E" w:rsidP="006B7E2E">
      <w:pPr>
        <w:spacing w:after="160"/>
        <w:rPr>
          <w:rFonts w:cs="Arial"/>
          <w:color w:val="auto"/>
          <w:kern w:val="2"/>
          <w:szCs w:val="22"/>
          <w:lang w:eastAsia="en-US"/>
          <w14:ligatures w14:val="standardContextual"/>
        </w:rPr>
      </w:pPr>
      <w:r w:rsidRPr="006B7E2E">
        <w:rPr>
          <w:rFonts w:cs="Arial"/>
          <w:color w:val="auto"/>
          <w:kern w:val="2"/>
          <w:szCs w:val="22"/>
          <w:lang w:eastAsia="en-US"/>
          <w14:ligatures w14:val="standardContextual"/>
        </w:rPr>
        <w:t>As per (</w:t>
      </w:r>
      <w:proofErr w:type="spellStart"/>
      <w:r w:rsidRPr="006B7E2E">
        <w:rPr>
          <w:rFonts w:cs="Arial"/>
          <w:color w:val="auto"/>
          <w:kern w:val="2"/>
          <w:szCs w:val="22"/>
          <w:lang w:eastAsia="en-US"/>
          <w14:ligatures w14:val="standardContextual"/>
        </w:rPr>
        <w:t>Alam</w:t>
      </w:r>
      <w:proofErr w:type="spellEnd"/>
      <w:r w:rsidRPr="006B7E2E">
        <w:rPr>
          <w:rFonts w:cs="Arial"/>
          <w:color w:val="auto"/>
          <w:kern w:val="2"/>
          <w:szCs w:val="22"/>
          <w:lang w:eastAsia="en-US"/>
          <w14:ligatures w14:val="standardContextual"/>
        </w:rPr>
        <w:t xml:space="preserve">, 2022) transformational leadership is considered as the one which fosters a more professional environment in the educational setting . The reason is that in-class conflict may arise when both professors and students object to rigid regulations and prescriptive instructions . Such leaders can easily resolve all the conflicts by providing a friendly environment. It can also inspire families and parents to express their views related to their children education. This was the underpinning point that enabled me to gain a greater understanding of related educational leadership and management theories. Therefore, this can be seen that it plays an important role for an educator to progress and foster pleasant learning environment by supporting </w:t>
      </w:r>
      <w:r w:rsidRPr="006B7E2E">
        <w:rPr>
          <w:rFonts w:cs="Arial"/>
          <w:color w:val="auto"/>
          <w:kern w:val="2"/>
          <w:szCs w:val="22"/>
          <w:lang w:eastAsia="en-US"/>
          <w14:ligatures w14:val="standardContextual"/>
        </w:rPr>
        <w:lastRenderedPageBreak/>
        <w:t>transformational leadership and accepting certain kinds of differences (</w:t>
      </w:r>
      <w:proofErr w:type="spellStart"/>
      <w:r w:rsidRPr="006B7E2E">
        <w:rPr>
          <w:rFonts w:cs="Arial"/>
          <w:color w:val="auto"/>
          <w:kern w:val="2"/>
          <w:szCs w:val="22"/>
          <w:lang w:eastAsia="en-US"/>
          <w14:ligatures w14:val="standardContextual"/>
        </w:rPr>
        <w:t>Alam</w:t>
      </w:r>
      <w:proofErr w:type="spellEnd"/>
      <w:r w:rsidRPr="006B7E2E">
        <w:rPr>
          <w:rFonts w:cs="Arial"/>
          <w:color w:val="auto"/>
          <w:kern w:val="2"/>
          <w:szCs w:val="22"/>
          <w:lang w:eastAsia="en-US"/>
          <w14:ligatures w14:val="standardContextual"/>
        </w:rPr>
        <w:t xml:space="preserve">, 2022). In addition, it helps the individual to evaluate all the practices which are used at previous work place along with position within the complexity of theoretical pluralism. Consequently, all these practices will help the individual in guiding all the future practices for the </w:t>
      </w:r>
      <w:proofErr w:type="spellStart"/>
      <w:r w:rsidRPr="006B7E2E">
        <w:rPr>
          <w:rFonts w:cs="Arial"/>
          <w:color w:val="auto"/>
          <w:kern w:val="2"/>
          <w:szCs w:val="22"/>
          <w:lang w:eastAsia="en-US"/>
          <w14:ligatures w14:val="standardContextual"/>
        </w:rPr>
        <w:t>fulfilment</w:t>
      </w:r>
      <w:proofErr w:type="spellEnd"/>
      <w:r w:rsidRPr="006B7E2E">
        <w:rPr>
          <w:rFonts w:cs="Arial"/>
          <w:color w:val="auto"/>
          <w:kern w:val="2"/>
          <w:szCs w:val="22"/>
          <w:lang w:eastAsia="en-US"/>
          <w14:ligatures w14:val="standardContextual"/>
        </w:rPr>
        <w:t xml:space="preserve"> of organisational goals by developing a particular vision in collaboration with staff and communicating the directions to stakeholders. It can be concluded that transformational leadership is the one that allows the person to fully commit to the crucial kind of changes that are essential for society's development as a whole. The education sector is considered one of the prime examples related to the social environment, which affects the new generation and at the same time it changes them alongside. This is the notion that calls for the need to stay flexible and be open to new ideas and management methods. Under the transformational leadership, schools can easily possess the highest potential, which is related to the variability of interest, social ideas, and background</w:t>
      </w:r>
      <w:commentRangeStart w:id="16"/>
      <w:r w:rsidR="000D0B19" w:rsidRPr="000D0B19">
        <w:rPr>
          <w:rFonts w:cs="Arial"/>
          <w:color w:val="auto"/>
          <w:kern w:val="2"/>
          <w:szCs w:val="22"/>
          <w:lang w:eastAsia="en-US"/>
          <w14:ligatures w14:val="standardContextual"/>
        </w:rPr>
        <w:t>.</w:t>
      </w:r>
      <w:commentRangeEnd w:id="16"/>
      <w:r w:rsidR="000D0B19" w:rsidRPr="000D0B19">
        <w:rPr>
          <w:color w:val="auto"/>
          <w:kern w:val="2"/>
          <w:sz w:val="16"/>
          <w:szCs w:val="16"/>
          <w:lang w:eastAsia="en-US"/>
          <w14:ligatures w14:val="standardContextual"/>
        </w:rPr>
        <w:commentReference w:id="16"/>
      </w:r>
    </w:p>
    <w:p w14:paraId="29964D72" w14:textId="77777777" w:rsidR="000D0B19" w:rsidRPr="000D0B19" w:rsidRDefault="000D0B19" w:rsidP="000D0B19">
      <w:pPr>
        <w:spacing w:after="160"/>
        <w:rPr>
          <w:rFonts w:cs="Arial"/>
          <w:b/>
          <w:bCs/>
          <w:color w:val="auto"/>
          <w:kern w:val="2"/>
          <w:szCs w:val="22"/>
          <w:u w:val="single"/>
          <w:lang w:eastAsia="en-US"/>
          <w14:ligatures w14:val="standardContextual"/>
        </w:rPr>
      </w:pPr>
      <w:r w:rsidRPr="000D0B19">
        <w:rPr>
          <w:rFonts w:cs="Arial"/>
          <w:b/>
          <w:bCs/>
          <w:color w:val="auto"/>
          <w:kern w:val="2"/>
          <w:szCs w:val="22"/>
          <w:u w:val="single"/>
          <w:lang w:eastAsia="en-US"/>
          <w14:ligatures w14:val="standardContextual"/>
        </w:rPr>
        <w:t>Conclusion:</w:t>
      </w:r>
    </w:p>
    <w:p w14:paraId="0625DFCA" w14:textId="77777777" w:rsidR="000D0B19" w:rsidRPr="000D0B19" w:rsidRDefault="000D0B19" w:rsidP="000D0B19">
      <w:pPr>
        <w:spacing w:after="160"/>
        <w:rPr>
          <w:rFonts w:cs="Arial"/>
          <w:color w:val="auto"/>
          <w:kern w:val="2"/>
          <w:szCs w:val="22"/>
          <w:lang w:eastAsia="en-US"/>
          <w14:ligatures w14:val="standardContextual"/>
        </w:rPr>
      </w:pPr>
      <w:commentRangeStart w:id="17"/>
      <w:r w:rsidRPr="000D0B19">
        <w:rPr>
          <w:rFonts w:cs="Arial"/>
          <w:color w:val="auto"/>
          <w:kern w:val="2"/>
          <w:szCs w:val="22"/>
          <w:lang w:eastAsia="en-US"/>
          <w14:ligatures w14:val="standardContextual"/>
        </w:rPr>
        <w:t>In this portfolio, I demonstrated my understanding of Bush’s subjective and formal leadership and management models which I gained by indulging in the discussion task. I would say it confidently that through this practice I overcame the fear of sharing my ideas and learning with people coming from diverse backgrounds. I have provided a critique of some of my fellow participant's points of view and statements in the second part of the portfolio. In the third part, I reflected on my learning and the discussion forum with the help of Rolfe et al. (2001) reflection model. Lastly, I have demonstrated the insight I gained through readings about transformational leadership.</w:t>
      </w:r>
      <w:commentRangeEnd w:id="17"/>
      <w:r w:rsidRPr="000D0B19">
        <w:rPr>
          <w:color w:val="auto"/>
          <w:kern w:val="2"/>
          <w:sz w:val="16"/>
          <w:szCs w:val="16"/>
          <w:lang w:eastAsia="en-US"/>
          <w14:ligatures w14:val="standardContextual"/>
        </w:rPr>
        <w:commentReference w:id="17"/>
      </w:r>
    </w:p>
    <w:p w14:paraId="760705E5" w14:textId="77777777" w:rsidR="000D0B19" w:rsidRPr="000D0B19" w:rsidRDefault="000D0B19" w:rsidP="000D0B19">
      <w:pPr>
        <w:spacing w:after="160"/>
        <w:rPr>
          <w:rFonts w:cs="Arial"/>
          <w:color w:val="auto"/>
          <w:kern w:val="2"/>
          <w:szCs w:val="22"/>
          <w:lang w:eastAsia="en-US"/>
          <w14:ligatures w14:val="standardContextual"/>
        </w:rPr>
      </w:pPr>
    </w:p>
    <w:p w14:paraId="067A2745" w14:textId="77777777" w:rsidR="000D0B19" w:rsidRPr="000D0B19" w:rsidRDefault="000D0B19" w:rsidP="000D0B19">
      <w:pPr>
        <w:spacing w:after="160"/>
        <w:rPr>
          <w:rFonts w:cs="Arial"/>
          <w:color w:val="auto"/>
          <w:kern w:val="2"/>
          <w:szCs w:val="22"/>
          <w:lang w:eastAsia="en-US"/>
          <w14:ligatures w14:val="standardContextual"/>
        </w:rPr>
      </w:pPr>
    </w:p>
    <w:p w14:paraId="174125F6" w14:textId="77777777" w:rsidR="000D0B19" w:rsidRPr="000D0B19" w:rsidRDefault="000D0B19" w:rsidP="000D0B19">
      <w:pPr>
        <w:spacing w:after="160"/>
        <w:rPr>
          <w:rFonts w:cs="Arial"/>
          <w:color w:val="auto"/>
          <w:kern w:val="2"/>
          <w:szCs w:val="22"/>
          <w:lang w:eastAsia="en-US"/>
          <w14:ligatures w14:val="standardContextual"/>
        </w:rPr>
      </w:pPr>
    </w:p>
    <w:p w14:paraId="395A0212" w14:textId="77777777" w:rsidR="000D0B19" w:rsidRPr="000D0B19" w:rsidRDefault="000D0B19" w:rsidP="000D0B19">
      <w:pPr>
        <w:spacing w:after="160"/>
        <w:rPr>
          <w:rFonts w:cs="Arial"/>
          <w:color w:val="auto"/>
          <w:kern w:val="2"/>
          <w:szCs w:val="22"/>
          <w:lang w:eastAsia="en-US"/>
          <w14:ligatures w14:val="standardContextual"/>
        </w:rPr>
      </w:pPr>
    </w:p>
    <w:p w14:paraId="4D0E2CC1" w14:textId="77777777" w:rsidR="000D0B19" w:rsidRPr="000D0B19" w:rsidRDefault="000D0B19" w:rsidP="000D0B19">
      <w:pPr>
        <w:spacing w:after="160"/>
        <w:rPr>
          <w:rFonts w:cs="Arial"/>
          <w:color w:val="auto"/>
          <w:kern w:val="2"/>
          <w:szCs w:val="22"/>
          <w:lang w:eastAsia="en-US"/>
          <w14:ligatures w14:val="standardContextual"/>
        </w:rPr>
      </w:pPr>
    </w:p>
    <w:p w14:paraId="33D7B524" w14:textId="77777777" w:rsidR="000D0B19" w:rsidRPr="000D0B19" w:rsidRDefault="000D0B19" w:rsidP="000D0B19">
      <w:pPr>
        <w:spacing w:after="160"/>
        <w:rPr>
          <w:rFonts w:cs="Arial"/>
          <w:color w:val="auto"/>
          <w:kern w:val="2"/>
          <w:szCs w:val="22"/>
          <w:lang w:eastAsia="en-US"/>
          <w14:ligatures w14:val="standardContextual"/>
        </w:rPr>
      </w:pPr>
    </w:p>
    <w:p w14:paraId="754CF56D" w14:textId="77777777" w:rsidR="000D0B19" w:rsidRPr="000D0B19" w:rsidRDefault="000D0B19" w:rsidP="000D0B19">
      <w:pPr>
        <w:spacing w:after="160"/>
        <w:rPr>
          <w:rFonts w:cs="Arial"/>
          <w:color w:val="auto"/>
          <w:kern w:val="2"/>
          <w:szCs w:val="22"/>
          <w:lang w:eastAsia="en-US"/>
          <w14:ligatures w14:val="standardContextual"/>
        </w:rPr>
      </w:pPr>
    </w:p>
    <w:p w14:paraId="24703E27" w14:textId="77777777" w:rsidR="000D0B19" w:rsidRPr="000D0B19" w:rsidRDefault="000D0B19" w:rsidP="000D0B19">
      <w:pPr>
        <w:spacing w:after="160"/>
        <w:rPr>
          <w:rFonts w:cs="Arial"/>
          <w:color w:val="auto"/>
          <w:kern w:val="2"/>
          <w:szCs w:val="22"/>
          <w:lang w:eastAsia="en-US"/>
          <w14:ligatures w14:val="standardContextual"/>
        </w:rPr>
      </w:pPr>
    </w:p>
    <w:p w14:paraId="010D12D9" w14:textId="77777777" w:rsidR="000D0B19" w:rsidRPr="000D0B19" w:rsidRDefault="000D0B19" w:rsidP="000D0B19">
      <w:pPr>
        <w:spacing w:after="160"/>
        <w:rPr>
          <w:rFonts w:cs="Arial"/>
          <w:color w:val="auto"/>
          <w:kern w:val="2"/>
          <w:szCs w:val="22"/>
          <w:lang w:eastAsia="en-US"/>
          <w14:ligatures w14:val="standardContextual"/>
        </w:rPr>
      </w:pPr>
    </w:p>
    <w:p w14:paraId="6D98B68B" w14:textId="77777777" w:rsidR="000D0B19" w:rsidRPr="000D0B19" w:rsidRDefault="000D0B19" w:rsidP="000D0B19">
      <w:pPr>
        <w:spacing w:after="160"/>
        <w:rPr>
          <w:rFonts w:cs="Arial"/>
          <w:b/>
          <w:bCs/>
          <w:color w:val="auto"/>
          <w:kern w:val="2"/>
          <w:szCs w:val="22"/>
          <w:u w:val="single"/>
          <w:lang w:eastAsia="en-US"/>
          <w14:ligatures w14:val="standardContextual"/>
        </w:rPr>
      </w:pPr>
      <w:r w:rsidRPr="000D0B19">
        <w:rPr>
          <w:rFonts w:cs="Arial"/>
          <w:b/>
          <w:bCs/>
          <w:color w:val="auto"/>
          <w:kern w:val="2"/>
          <w:szCs w:val="22"/>
          <w:u w:val="single"/>
          <w:lang w:eastAsia="en-US"/>
          <w14:ligatures w14:val="standardContextual"/>
        </w:rPr>
        <w:lastRenderedPageBreak/>
        <w:t>References:</w:t>
      </w:r>
    </w:p>
    <w:p w14:paraId="633104AA" w14:textId="77777777" w:rsidR="00E144B9" w:rsidRPr="00E144B9" w:rsidRDefault="00E144B9" w:rsidP="00E144B9">
      <w:pPr>
        <w:spacing w:after="160"/>
        <w:rPr>
          <w:rFonts w:cs="Arial"/>
          <w:color w:val="auto"/>
          <w:kern w:val="2"/>
          <w:szCs w:val="22"/>
          <w:lang w:eastAsia="en-US"/>
          <w14:ligatures w14:val="standardContextual"/>
        </w:rPr>
      </w:pPr>
      <w:proofErr w:type="spellStart"/>
      <w:r w:rsidRPr="00E144B9">
        <w:rPr>
          <w:rFonts w:cs="Arial"/>
          <w:color w:val="auto"/>
          <w:kern w:val="2"/>
          <w:szCs w:val="22"/>
          <w:lang w:eastAsia="en-US"/>
          <w14:ligatures w14:val="standardContextual"/>
        </w:rPr>
        <w:t>Alam</w:t>
      </w:r>
      <w:proofErr w:type="spellEnd"/>
      <w:r w:rsidRPr="00E144B9">
        <w:rPr>
          <w:rFonts w:cs="Arial"/>
          <w:color w:val="auto"/>
          <w:kern w:val="2"/>
          <w:szCs w:val="22"/>
          <w:lang w:eastAsia="en-US"/>
          <w14:ligatures w14:val="standardContextual"/>
        </w:rPr>
        <w:t xml:space="preserve">, A. (2022). Platform Utilising </w:t>
      </w:r>
      <w:proofErr w:type="spellStart"/>
      <w:r w:rsidRPr="00E144B9">
        <w:rPr>
          <w:rFonts w:cs="Arial"/>
          <w:color w:val="auto"/>
          <w:kern w:val="2"/>
          <w:szCs w:val="22"/>
          <w:lang w:eastAsia="en-US"/>
          <w14:ligatures w14:val="standardContextual"/>
        </w:rPr>
        <w:t>Blockchain</w:t>
      </w:r>
      <w:proofErr w:type="spellEnd"/>
      <w:r w:rsidRPr="00E144B9">
        <w:rPr>
          <w:rFonts w:cs="Arial"/>
          <w:color w:val="auto"/>
          <w:kern w:val="2"/>
          <w:szCs w:val="22"/>
          <w:lang w:eastAsia="en-US"/>
          <w14:ligatures w14:val="standardContextual"/>
        </w:rPr>
        <w:t xml:space="preserve"> Technology for eLearning and Online Education for Open Sharing of Academic Proficiency and Progress Records. In Smart Data Intelligence: Proceedings of ICSMDI 2022 (pp. 307-320). Singapore: Springer Nature Singapore.</w:t>
      </w:r>
    </w:p>
    <w:p w14:paraId="6A8CE27E" w14:textId="77777777" w:rsidR="00E144B9" w:rsidRPr="00E144B9" w:rsidRDefault="00E144B9" w:rsidP="00E144B9">
      <w:pPr>
        <w:spacing w:after="160"/>
        <w:rPr>
          <w:rFonts w:cs="Arial"/>
          <w:color w:val="auto"/>
          <w:kern w:val="2"/>
          <w:szCs w:val="22"/>
          <w:lang w:eastAsia="en-US"/>
          <w14:ligatures w14:val="standardContextual"/>
        </w:rPr>
      </w:pPr>
      <w:proofErr w:type="spellStart"/>
      <w:r w:rsidRPr="00E144B9">
        <w:rPr>
          <w:rFonts w:cs="Arial"/>
          <w:color w:val="auto"/>
          <w:kern w:val="2"/>
          <w:szCs w:val="22"/>
          <w:lang w:eastAsia="en-US"/>
          <w14:ligatures w14:val="standardContextual"/>
        </w:rPr>
        <w:t>Alturiqi</w:t>
      </w:r>
      <w:proofErr w:type="spellEnd"/>
      <w:r w:rsidRPr="00E144B9">
        <w:rPr>
          <w:rFonts w:cs="Arial"/>
          <w:color w:val="auto"/>
          <w:kern w:val="2"/>
          <w:szCs w:val="22"/>
          <w:lang w:eastAsia="en-US"/>
          <w14:ligatures w14:val="standardContextual"/>
        </w:rPr>
        <w:t>, A. S. (2019). Exploring the relationship between the components of transformational leadership and the satisfaction of the followers' basic psychological needs in the public sector (Doctoral dissertation, University of Glasgow).</w:t>
      </w:r>
    </w:p>
    <w:p w14:paraId="39D9FBD4" w14:textId="77777777" w:rsidR="00E144B9" w:rsidRPr="00E144B9" w:rsidRDefault="00E144B9" w:rsidP="00E144B9">
      <w:pPr>
        <w:spacing w:after="160"/>
        <w:rPr>
          <w:rFonts w:cs="Arial"/>
          <w:color w:val="auto"/>
          <w:kern w:val="2"/>
          <w:szCs w:val="22"/>
          <w:lang w:eastAsia="en-US"/>
          <w14:ligatures w14:val="standardContextual"/>
        </w:rPr>
      </w:pPr>
      <w:proofErr w:type="spellStart"/>
      <w:r w:rsidRPr="00E144B9">
        <w:rPr>
          <w:rFonts w:cs="Arial"/>
          <w:color w:val="auto"/>
          <w:kern w:val="2"/>
          <w:szCs w:val="22"/>
          <w:lang w:eastAsia="en-US"/>
          <w14:ligatures w14:val="standardContextual"/>
        </w:rPr>
        <w:t>Ambad</w:t>
      </w:r>
      <w:proofErr w:type="spellEnd"/>
      <w:r w:rsidRPr="00E144B9">
        <w:rPr>
          <w:rFonts w:cs="Arial"/>
          <w:color w:val="auto"/>
          <w:kern w:val="2"/>
          <w:szCs w:val="22"/>
          <w:lang w:eastAsia="en-US"/>
          <w14:ligatures w14:val="standardContextual"/>
        </w:rPr>
        <w:t xml:space="preserve">, S. N. A., </w:t>
      </w:r>
      <w:proofErr w:type="spellStart"/>
      <w:r w:rsidRPr="00E144B9">
        <w:rPr>
          <w:rFonts w:cs="Arial"/>
          <w:color w:val="auto"/>
          <w:kern w:val="2"/>
          <w:szCs w:val="22"/>
          <w:lang w:eastAsia="en-US"/>
          <w14:ligatures w14:val="standardContextual"/>
        </w:rPr>
        <w:t>Kalimin</w:t>
      </w:r>
      <w:proofErr w:type="spellEnd"/>
      <w:r w:rsidRPr="00E144B9">
        <w:rPr>
          <w:rFonts w:cs="Arial"/>
          <w:color w:val="auto"/>
          <w:kern w:val="2"/>
          <w:szCs w:val="22"/>
          <w:lang w:eastAsia="en-US"/>
          <w14:ligatures w14:val="standardContextual"/>
        </w:rPr>
        <w:t xml:space="preserve">, K. M., Ag </w:t>
      </w:r>
      <w:proofErr w:type="spellStart"/>
      <w:r w:rsidRPr="00E144B9">
        <w:rPr>
          <w:rFonts w:cs="Arial"/>
          <w:color w:val="auto"/>
          <w:kern w:val="2"/>
          <w:szCs w:val="22"/>
          <w:lang w:eastAsia="en-US"/>
          <w14:ligatures w14:val="standardContextual"/>
        </w:rPr>
        <w:t>Damit</w:t>
      </w:r>
      <w:proofErr w:type="spellEnd"/>
      <w:r w:rsidRPr="00E144B9">
        <w:rPr>
          <w:rFonts w:cs="Arial"/>
          <w:color w:val="auto"/>
          <w:kern w:val="2"/>
          <w:szCs w:val="22"/>
          <w:lang w:eastAsia="en-US"/>
          <w14:ligatures w14:val="standardContextual"/>
        </w:rPr>
        <w:t>, D. H. D., &amp; Andrew, J. V. (2021). The mediating effect of psychological empowerment on leadership styles and task performance of academic staff. Leadership &amp; Organization Development Journal, 42(5), 763-782.</w:t>
      </w:r>
    </w:p>
    <w:p w14:paraId="7A9EB7BF" w14:textId="77777777" w:rsidR="00E144B9" w:rsidRPr="00E144B9" w:rsidRDefault="00E144B9" w:rsidP="00E144B9">
      <w:pPr>
        <w:spacing w:after="160"/>
        <w:rPr>
          <w:rFonts w:cs="Arial"/>
          <w:color w:val="auto"/>
          <w:kern w:val="2"/>
          <w:szCs w:val="22"/>
          <w:lang w:eastAsia="en-US"/>
          <w14:ligatures w14:val="standardContextual"/>
        </w:rPr>
      </w:pPr>
      <w:r w:rsidRPr="00E144B9">
        <w:rPr>
          <w:rFonts w:cs="Arial"/>
          <w:color w:val="auto"/>
          <w:kern w:val="2"/>
          <w:szCs w:val="22"/>
          <w:lang w:eastAsia="en-US"/>
          <w14:ligatures w14:val="standardContextual"/>
        </w:rPr>
        <w:t>Baron, E. J., Goldstein, E. G., &amp; Wallace, C. T. (2020). Suffering in silence: How COVID-19 school closures inhibit the reporting of child maltreatment. Journal of public economics, 190, 104258.</w:t>
      </w:r>
    </w:p>
    <w:p w14:paraId="35FC2262" w14:textId="77777777" w:rsidR="00E144B9" w:rsidRPr="00E144B9" w:rsidRDefault="00E144B9" w:rsidP="00E144B9">
      <w:pPr>
        <w:spacing w:after="160"/>
        <w:rPr>
          <w:rFonts w:cs="Arial"/>
          <w:color w:val="auto"/>
          <w:kern w:val="2"/>
          <w:szCs w:val="22"/>
          <w:lang w:eastAsia="en-US"/>
          <w14:ligatures w14:val="standardContextual"/>
        </w:rPr>
      </w:pPr>
      <w:proofErr w:type="spellStart"/>
      <w:r w:rsidRPr="00E144B9">
        <w:rPr>
          <w:rFonts w:cs="Arial"/>
          <w:color w:val="auto"/>
          <w:kern w:val="2"/>
          <w:szCs w:val="22"/>
          <w:lang w:eastAsia="en-US"/>
          <w14:ligatures w14:val="standardContextual"/>
        </w:rPr>
        <w:t>Carreiro</w:t>
      </w:r>
      <w:proofErr w:type="spellEnd"/>
      <w:r w:rsidRPr="00E144B9">
        <w:rPr>
          <w:rFonts w:cs="Arial"/>
          <w:color w:val="auto"/>
          <w:kern w:val="2"/>
          <w:szCs w:val="22"/>
          <w:lang w:eastAsia="en-US"/>
          <w14:ligatures w14:val="standardContextual"/>
        </w:rPr>
        <w:t>, H., &amp; Oliveira, T. (2019). Impact of transformational leadership on the diffusion of innovation in firms: Application to mobile cloud computing. Computers in Industry, 107, 104-113.</w:t>
      </w:r>
    </w:p>
    <w:p w14:paraId="24BFD728" w14:textId="77777777" w:rsidR="00E144B9" w:rsidRPr="00E144B9" w:rsidRDefault="00E144B9" w:rsidP="00E144B9">
      <w:pPr>
        <w:spacing w:after="160"/>
        <w:rPr>
          <w:rFonts w:cs="Arial"/>
          <w:color w:val="auto"/>
          <w:kern w:val="2"/>
          <w:szCs w:val="22"/>
          <w:lang w:eastAsia="en-US"/>
          <w14:ligatures w14:val="standardContextual"/>
        </w:rPr>
      </w:pPr>
      <w:r w:rsidRPr="00E144B9">
        <w:rPr>
          <w:rFonts w:cs="Arial"/>
          <w:color w:val="auto"/>
          <w:kern w:val="2"/>
          <w:szCs w:val="22"/>
          <w:lang w:eastAsia="en-US"/>
          <w14:ligatures w14:val="standardContextual"/>
        </w:rPr>
        <w:t xml:space="preserve">Cooper, Alice </w:t>
      </w:r>
      <w:proofErr w:type="spellStart"/>
      <w:r w:rsidRPr="00E144B9">
        <w:rPr>
          <w:rFonts w:cs="Arial"/>
          <w:color w:val="auto"/>
          <w:kern w:val="2"/>
          <w:szCs w:val="22"/>
          <w:lang w:eastAsia="en-US"/>
          <w14:ligatures w14:val="standardContextual"/>
        </w:rPr>
        <w:t>Saladino</w:t>
      </w:r>
      <w:proofErr w:type="spellEnd"/>
      <w:r w:rsidRPr="00E144B9">
        <w:rPr>
          <w:rFonts w:cs="Arial"/>
          <w:color w:val="auto"/>
          <w:kern w:val="2"/>
          <w:szCs w:val="22"/>
          <w:lang w:eastAsia="en-US"/>
          <w14:ligatures w14:val="standardContextual"/>
        </w:rPr>
        <w:t>. "Critical Participatory Action Research as Leadership Praxis: Sociopolitical Crises as Ordinary Moments for Expansive Educational Leadership." VUE (Voices in Urban Education) 51, no. 1 (2023).</w:t>
      </w:r>
    </w:p>
    <w:p w14:paraId="6EADCCEE" w14:textId="53DED373" w:rsidR="00E144B9" w:rsidRPr="00E144B9" w:rsidRDefault="00E144B9" w:rsidP="00E144B9">
      <w:pPr>
        <w:spacing w:after="160"/>
        <w:rPr>
          <w:rFonts w:cs="Arial"/>
          <w:color w:val="auto"/>
          <w:kern w:val="2"/>
          <w:szCs w:val="22"/>
          <w:lang w:eastAsia="en-US"/>
          <w14:ligatures w14:val="standardContextual"/>
        </w:rPr>
      </w:pPr>
      <w:proofErr w:type="spellStart"/>
      <w:r w:rsidRPr="00E144B9">
        <w:rPr>
          <w:rFonts w:cs="Arial"/>
          <w:color w:val="auto"/>
          <w:kern w:val="2"/>
          <w:szCs w:val="22"/>
          <w:lang w:eastAsia="en-US"/>
          <w14:ligatures w14:val="standardContextual"/>
        </w:rPr>
        <w:t>Dennen</w:t>
      </w:r>
      <w:proofErr w:type="spellEnd"/>
      <w:r w:rsidRPr="00E144B9">
        <w:rPr>
          <w:rFonts w:cs="Arial"/>
          <w:color w:val="auto"/>
          <w:kern w:val="2"/>
          <w:szCs w:val="22"/>
          <w:lang w:eastAsia="en-US"/>
          <w14:ligatures w14:val="standardContextual"/>
        </w:rPr>
        <w:t xml:space="preserve">, V. P., </w:t>
      </w:r>
      <w:proofErr w:type="spellStart"/>
      <w:r w:rsidRPr="00E144B9">
        <w:rPr>
          <w:rFonts w:cs="Arial"/>
          <w:color w:val="auto"/>
          <w:kern w:val="2"/>
          <w:szCs w:val="22"/>
          <w:lang w:eastAsia="en-US"/>
          <w14:ligatures w14:val="standardContextual"/>
        </w:rPr>
        <w:t>Bagdy</w:t>
      </w:r>
      <w:proofErr w:type="spellEnd"/>
      <w:r w:rsidRPr="00E144B9">
        <w:rPr>
          <w:rFonts w:cs="Arial"/>
          <w:color w:val="auto"/>
          <w:kern w:val="2"/>
          <w:szCs w:val="22"/>
          <w:lang w:eastAsia="en-US"/>
          <w14:ligatures w14:val="standardContextual"/>
        </w:rPr>
        <w:t xml:space="preserve">, L. M., </w:t>
      </w:r>
      <w:proofErr w:type="spellStart"/>
      <w:r w:rsidRPr="00E144B9">
        <w:rPr>
          <w:rFonts w:cs="Arial"/>
          <w:color w:val="auto"/>
          <w:kern w:val="2"/>
          <w:szCs w:val="22"/>
          <w:lang w:eastAsia="en-US"/>
          <w14:ligatures w14:val="standardContextual"/>
        </w:rPr>
        <w:t>Arslan</w:t>
      </w:r>
      <w:proofErr w:type="spellEnd"/>
      <w:r w:rsidRPr="00E144B9">
        <w:rPr>
          <w:rFonts w:cs="Arial"/>
          <w:color w:val="auto"/>
          <w:kern w:val="2"/>
          <w:szCs w:val="22"/>
          <w:lang w:eastAsia="en-US"/>
          <w14:ligatures w14:val="standardContextual"/>
        </w:rPr>
        <w:t xml:space="preserve">, Ö., Choi, H., &amp; Liu, Z. (2022). Supporting new online instructors and engaging remote learners during COVID-19: A distributed team teaching approach. Journal of Research on Technology in </w:t>
      </w:r>
      <w:r>
        <w:rPr>
          <w:rFonts w:cs="Arial"/>
          <w:color w:val="auto"/>
          <w:kern w:val="2"/>
          <w:szCs w:val="22"/>
          <w:lang w:eastAsia="en-US"/>
          <w14:ligatures w14:val="standardContextual"/>
        </w:rPr>
        <w:t>Education, 54(sup1), S182-S202.</w:t>
      </w:r>
      <w:bookmarkStart w:id="18" w:name="_GoBack"/>
      <w:bookmarkEnd w:id="18"/>
    </w:p>
    <w:p w14:paraId="1C9BB788" w14:textId="77777777" w:rsidR="00E144B9" w:rsidRPr="00E144B9" w:rsidRDefault="00E144B9" w:rsidP="00E144B9">
      <w:pPr>
        <w:spacing w:after="160"/>
        <w:rPr>
          <w:rFonts w:cs="Arial"/>
          <w:color w:val="auto"/>
          <w:kern w:val="2"/>
          <w:szCs w:val="22"/>
          <w:lang w:eastAsia="en-US"/>
          <w14:ligatures w14:val="standardContextual"/>
        </w:rPr>
      </w:pPr>
      <w:r w:rsidRPr="00E144B9">
        <w:rPr>
          <w:rFonts w:cs="Arial"/>
          <w:color w:val="auto"/>
          <w:kern w:val="2"/>
          <w:szCs w:val="22"/>
          <w:lang w:eastAsia="en-US"/>
          <w14:ligatures w14:val="standardContextual"/>
        </w:rPr>
        <w:t>Magill, K. R., &amp; Blevins, B. (2020). Theory–praxis gap: Social studies teaching and critically transformational dialogue. Teachers College Record, 122(7), 1-38.</w:t>
      </w:r>
    </w:p>
    <w:p w14:paraId="1CDC93A2" w14:textId="77777777" w:rsidR="00E144B9" w:rsidRPr="00E144B9" w:rsidRDefault="00E144B9" w:rsidP="00E144B9">
      <w:pPr>
        <w:spacing w:after="160"/>
        <w:rPr>
          <w:rFonts w:cs="Arial"/>
          <w:color w:val="auto"/>
          <w:kern w:val="2"/>
          <w:szCs w:val="22"/>
          <w:lang w:eastAsia="en-US"/>
          <w14:ligatures w14:val="standardContextual"/>
        </w:rPr>
      </w:pPr>
      <w:r w:rsidRPr="00E144B9">
        <w:rPr>
          <w:rFonts w:cs="Arial"/>
          <w:color w:val="auto"/>
          <w:kern w:val="2"/>
          <w:szCs w:val="22"/>
          <w:lang w:eastAsia="en-US"/>
          <w14:ligatures w14:val="standardContextual"/>
        </w:rPr>
        <w:t xml:space="preserve">Marques, T. M. (2021). Research on public service motivation and leadership: a </w:t>
      </w:r>
      <w:proofErr w:type="spellStart"/>
      <w:r w:rsidRPr="00E144B9">
        <w:rPr>
          <w:rFonts w:cs="Arial"/>
          <w:color w:val="auto"/>
          <w:kern w:val="2"/>
          <w:szCs w:val="22"/>
          <w:lang w:eastAsia="en-US"/>
          <w14:ligatures w14:val="standardContextual"/>
        </w:rPr>
        <w:t>bibliometric</w:t>
      </w:r>
      <w:proofErr w:type="spellEnd"/>
      <w:r w:rsidRPr="00E144B9">
        <w:rPr>
          <w:rFonts w:cs="Arial"/>
          <w:color w:val="auto"/>
          <w:kern w:val="2"/>
          <w:szCs w:val="22"/>
          <w:lang w:eastAsia="en-US"/>
          <w14:ligatures w14:val="standardContextual"/>
        </w:rPr>
        <w:t xml:space="preserve"> study. International Journal of Public Administration, 44(7), 591-606.</w:t>
      </w:r>
    </w:p>
    <w:p w14:paraId="55185C4E" w14:textId="77777777" w:rsidR="00E144B9" w:rsidRPr="00E144B9" w:rsidRDefault="00E144B9" w:rsidP="00E144B9">
      <w:pPr>
        <w:spacing w:after="160"/>
        <w:rPr>
          <w:rFonts w:cs="Arial"/>
          <w:color w:val="auto"/>
          <w:kern w:val="2"/>
          <w:szCs w:val="22"/>
          <w:lang w:eastAsia="en-US"/>
          <w14:ligatures w14:val="standardContextual"/>
        </w:rPr>
      </w:pPr>
      <w:proofErr w:type="spellStart"/>
      <w:r w:rsidRPr="00E144B9">
        <w:rPr>
          <w:rFonts w:cs="Arial"/>
          <w:color w:val="auto"/>
          <w:kern w:val="2"/>
          <w:szCs w:val="22"/>
          <w:lang w:eastAsia="en-US"/>
          <w14:ligatures w14:val="standardContextual"/>
        </w:rPr>
        <w:t>Mi</w:t>
      </w:r>
      <w:proofErr w:type="spellEnd"/>
      <w:r w:rsidRPr="00E144B9">
        <w:rPr>
          <w:rFonts w:cs="Arial"/>
          <w:color w:val="auto"/>
          <w:kern w:val="2"/>
          <w:szCs w:val="22"/>
          <w:lang w:eastAsia="en-US"/>
          <w14:ligatures w14:val="standardContextual"/>
        </w:rPr>
        <w:t xml:space="preserve">, L., </w:t>
      </w:r>
      <w:proofErr w:type="spellStart"/>
      <w:r w:rsidRPr="00E144B9">
        <w:rPr>
          <w:rFonts w:cs="Arial"/>
          <w:color w:val="auto"/>
          <w:kern w:val="2"/>
          <w:szCs w:val="22"/>
          <w:lang w:eastAsia="en-US"/>
          <w14:ligatures w14:val="standardContextual"/>
        </w:rPr>
        <w:t>Gan</w:t>
      </w:r>
      <w:proofErr w:type="spellEnd"/>
      <w:r w:rsidRPr="00E144B9">
        <w:rPr>
          <w:rFonts w:cs="Arial"/>
          <w:color w:val="auto"/>
          <w:kern w:val="2"/>
          <w:szCs w:val="22"/>
          <w:lang w:eastAsia="en-US"/>
          <w14:ligatures w14:val="standardContextual"/>
        </w:rPr>
        <w:t xml:space="preserve">, X., </w:t>
      </w:r>
      <w:proofErr w:type="spellStart"/>
      <w:r w:rsidRPr="00E144B9">
        <w:rPr>
          <w:rFonts w:cs="Arial"/>
          <w:color w:val="auto"/>
          <w:kern w:val="2"/>
          <w:szCs w:val="22"/>
          <w:lang w:eastAsia="en-US"/>
          <w14:ligatures w14:val="standardContextual"/>
        </w:rPr>
        <w:t>Xu</w:t>
      </w:r>
      <w:proofErr w:type="spellEnd"/>
      <w:r w:rsidRPr="00E144B9">
        <w:rPr>
          <w:rFonts w:cs="Arial"/>
          <w:color w:val="auto"/>
          <w:kern w:val="2"/>
          <w:szCs w:val="22"/>
          <w:lang w:eastAsia="en-US"/>
          <w14:ligatures w14:val="standardContextual"/>
        </w:rPr>
        <w:t xml:space="preserve">, T., Long, R., </w:t>
      </w:r>
      <w:proofErr w:type="spellStart"/>
      <w:r w:rsidRPr="00E144B9">
        <w:rPr>
          <w:rFonts w:cs="Arial"/>
          <w:color w:val="auto"/>
          <w:kern w:val="2"/>
          <w:szCs w:val="22"/>
          <w:lang w:eastAsia="en-US"/>
          <w14:ligatures w14:val="standardContextual"/>
        </w:rPr>
        <w:t>Qiao</w:t>
      </w:r>
      <w:proofErr w:type="spellEnd"/>
      <w:r w:rsidRPr="00E144B9">
        <w:rPr>
          <w:rFonts w:cs="Arial"/>
          <w:color w:val="auto"/>
          <w:kern w:val="2"/>
          <w:szCs w:val="22"/>
          <w:lang w:eastAsia="en-US"/>
          <w14:ligatures w14:val="standardContextual"/>
        </w:rPr>
        <w:t>, L., &amp; Zhu, H. (2019). A new perspective to promote organizational citizenship behaviour for the environment: The role of transformational leadership. Journal of Cleaner Production, 239, 118002.</w:t>
      </w:r>
    </w:p>
    <w:p w14:paraId="229A0DDB" w14:textId="77777777" w:rsidR="00E144B9" w:rsidRPr="00E144B9" w:rsidRDefault="00E144B9" w:rsidP="00E144B9">
      <w:pPr>
        <w:spacing w:after="160"/>
        <w:rPr>
          <w:rFonts w:cs="Arial"/>
          <w:color w:val="auto"/>
          <w:kern w:val="2"/>
          <w:szCs w:val="22"/>
          <w:lang w:eastAsia="en-US"/>
          <w14:ligatures w14:val="standardContextual"/>
        </w:rPr>
      </w:pPr>
      <w:proofErr w:type="spellStart"/>
      <w:r w:rsidRPr="00E144B9">
        <w:rPr>
          <w:rFonts w:cs="Arial"/>
          <w:color w:val="auto"/>
          <w:kern w:val="2"/>
          <w:szCs w:val="22"/>
          <w:lang w:eastAsia="en-US"/>
          <w14:ligatures w14:val="standardContextual"/>
        </w:rPr>
        <w:lastRenderedPageBreak/>
        <w:t>Mogren</w:t>
      </w:r>
      <w:proofErr w:type="spellEnd"/>
      <w:r w:rsidRPr="00E144B9">
        <w:rPr>
          <w:rFonts w:cs="Arial"/>
          <w:color w:val="auto"/>
          <w:kern w:val="2"/>
          <w:szCs w:val="22"/>
          <w:lang w:eastAsia="en-US"/>
          <w14:ligatures w14:val="standardContextual"/>
        </w:rPr>
        <w:t xml:space="preserve">, A., &amp; </w:t>
      </w:r>
      <w:proofErr w:type="spellStart"/>
      <w:r w:rsidRPr="00E144B9">
        <w:rPr>
          <w:rFonts w:cs="Arial"/>
          <w:color w:val="auto"/>
          <w:kern w:val="2"/>
          <w:szCs w:val="22"/>
          <w:lang w:eastAsia="en-US"/>
          <w14:ligatures w14:val="standardContextual"/>
        </w:rPr>
        <w:t>Gericke</w:t>
      </w:r>
      <w:proofErr w:type="spellEnd"/>
      <w:r w:rsidRPr="00E144B9">
        <w:rPr>
          <w:rFonts w:cs="Arial"/>
          <w:color w:val="auto"/>
          <w:kern w:val="2"/>
          <w:szCs w:val="22"/>
          <w:lang w:eastAsia="en-US"/>
          <w14:ligatures w14:val="standardContextual"/>
        </w:rPr>
        <w:t>, N. (2019). School leaders’ experiences of implementing education for sustainable development—Anchoring the transformative perspective. Sustainability, 11(12), 3343.</w:t>
      </w:r>
    </w:p>
    <w:p w14:paraId="0B124528" w14:textId="14BC3D0B" w:rsidR="00E144B9" w:rsidRPr="00E144B9" w:rsidRDefault="00E144B9" w:rsidP="00E144B9">
      <w:pPr>
        <w:spacing w:after="160"/>
        <w:rPr>
          <w:rFonts w:cs="Arial"/>
          <w:color w:val="auto"/>
          <w:kern w:val="2"/>
          <w:szCs w:val="22"/>
          <w:lang w:eastAsia="en-US"/>
          <w14:ligatures w14:val="standardContextual"/>
        </w:rPr>
      </w:pPr>
      <w:proofErr w:type="spellStart"/>
      <w:r w:rsidRPr="00E144B9">
        <w:rPr>
          <w:rFonts w:cs="Arial"/>
          <w:color w:val="auto"/>
          <w:kern w:val="2"/>
          <w:szCs w:val="22"/>
          <w:lang w:eastAsia="en-US"/>
          <w14:ligatures w14:val="standardContextual"/>
        </w:rPr>
        <w:t>Palalić</w:t>
      </w:r>
      <w:proofErr w:type="spellEnd"/>
      <w:r w:rsidRPr="00E144B9">
        <w:rPr>
          <w:rFonts w:cs="Arial"/>
          <w:color w:val="auto"/>
          <w:kern w:val="2"/>
          <w:szCs w:val="22"/>
          <w:lang w:eastAsia="en-US"/>
          <w14:ligatures w14:val="standardContextual"/>
        </w:rPr>
        <w:t xml:space="preserve">, R., &amp; </w:t>
      </w:r>
      <w:proofErr w:type="spellStart"/>
      <w:r w:rsidRPr="00E144B9">
        <w:rPr>
          <w:rFonts w:cs="Arial"/>
          <w:color w:val="auto"/>
          <w:kern w:val="2"/>
          <w:szCs w:val="22"/>
          <w:lang w:eastAsia="en-US"/>
          <w14:ligatures w14:val="standardContextual"/>
        </w:rPr>
        <w:t>Smajić</w:t>
      </w:r>
      <w:proofErr w:type="spellEnd"/>
      <w:r w:rsidRPr="00E144B9">
        <w:rPr>
          <w:rFonts w:cs="Arial"/>
          <w:color w:val="auto"/>
          <w:kern w:val="2"/>
          <w:szCs w:val="22"/>
          <w:lang w:eastAsia="en-US"/>
          <w14:ligatures w14:val="standardContextual"/>
        </w:rPr>
        <w:t xml:space="preserve">, H. (2021). </w:t>
      </w:r>
      <w:proofErr w:type="spellStart"/>
      <w:r w:rsidRPr="00E144B9">
        <w:rPr>
          <w:rFonts w:cs="Arial"/>
          <w:color w:val="auto"/>
          <w:kern w:val="2"/>
          <w:szCs w:val="22"/>
          <w:lang w:eastAsia="en-US"/>
          <w14:ligatures w14:val="standardContextual"/>
        </w:rPr>
        <w:t>Socioemotional</w:t>
      </w:r>
      <w:proofErr w:type="spellEnd"/>
      <w:r w:rsidRPr="00E144B9">
        <w:rPr>
          <w:rFonts w:cs="Arial"/>
          <w:color w:val="auto"/>
          <w:kern w:val="2"/>
          <w:szCs w:val="22"/>
          <w:lang w:eastAsia="en-US"/>
          <w14:ligatures w14:val="standardContextual"/>
        </w:rPr>
        <w:t xml:space="preserve"> wealth (SEW) as the driver of business performance in family businesses in Bosnia and Herzegovina: the mediating role of transformational leadership. Journal of Family Busines</w:t>
      </w:r>
      <w:r>
        <w:rPr>
          <w:rFonts w:cs="Arial"/>
          <w:color w:val="auto"/>
          <w:kern w:val="2"/>
          <w:szCs w:val="22"/>
          <w:lang w:eastAsia="en-US"/>
          <w14:ligatures w14:val="standardContextual"/>
        </w:rPr>
        <w:t>s Management, (ahead-of-print).</w:t>
      </w:r>
    </w:p>
    <w:p w14:paraId="5165A076" w14:textId="56F3C4A8" w:rsidR="000D0B19" w:rsidRPr="000D0B19" w:rsidRDefault="00E144B9" w:rsidP="00E144B9">
      <w:pPr>
        <w:spacing w:after="160"/>
        <w:rPr>
          <w:rFonts w:cs="Arial"/>
          <w:color w:val="auto"/>
          <w:kern w:val="2"/>
          <w:szCs w:val="22"/>
          <w:lang w:eastAsia="en-US"/>
          <w14:ligatures w14:val="standardContextual"/>
        </w:rPr>
      </w:pPr>
      <w:proofErr w:type="spellStart"/>
      <w:r w:rsidRPr="00E144B9">
        <w:rPr>
          <w:rFonts w:cs="Arial"/>
          <w:color w:val="auto"/>
          <w:kern w:val="2"/>
          <w:szCs w:val="22"/>
          <w:lang w:eastAsia="en-US"/>
          <w14:ligatures w14:val="standardContextual"/>
        </w:rPr>
        <w:t>Pichler</w:t>
      </w:r>
      <w:proofErr w:type="spellEnd"/>
      <w:r w:rsidRPr="00E144B9">
        <w:rPr>
          <w:rFonts w:cs="Arial"/>
          <w:color w:val="auto"/>
          <w:kern w:val="2"/>
          <w:szCs w:val="22"/>
          <w:lang w:eastAsia="en-US"/>
          <w14:ligatures w14:val="standardContextual"/>
        </w:rPr>
        <w:t xml:space="preserve">, S., </w:t>
      </w:r>
      <w:proofErr w:type="spellStart"/>
      <w:r w:rsidRPr="00E144B9">
        <w:rPr>
          <w:rFonts w:cs="Arial"/>
          <w:color w:val="auto"/>
          <w:kern w:val="2"/>
          <w:szCs w:val="22"/>
          <w:lang w:eastAsia="en-US"/>
          <w14:ligatures w14:val="standardContextual"/>
        </w:rPr>
        <w:t>Kohli</w:t>
      </w:r>
      <w:proofErr w:type="spellEnd"/>
      <w:r w:rsidRPr="00E144B9">
        <w:rPr>
          <w:rFonts w:cs="Arial"/>
          <w:color w:val="auto"/>
          <w:kern w:val="2"/>
          <w:szCs w:val="22"/>
          <w:lang w:eastAsia="en-US"/>
          <w14:ligatures w14:val="standardContextual"/>
        </w:rPr>
        <w:t xml:space="preserve">, C., &amp; </w:t>
      </w:r>
      <w:proofErr w:type="spellStart"/>
      <w:r w:rsidRPr="00E144B9">
        <w:rPr>
          <w:rFonts w:cs="Arial"/>
          <w:color w:val="auto"/>
          <w:kern w:val="2"/>
          <w:szCs w:val="22"/>
          <w:lang w:eastAsia="en-US"/>
          <w14:ligatures w14:val="standardContextual"/>
        </w:rPr>
        <w:t>Granitz</w:t>
      </w:r>
      <w:proofErr w:type="spellEnd"/>
      <w:r w:rsidRPr="00E144B9">
        <w:rPr>
          <w:rFonts w:cs="Arial"/>
          <w:color w:val="auto"/>
          <w:kern w:val="2"/>
          <w:szCs w:val="22"/>
          <w:lang w:eastAsia="en-US"/>
          <w14:ligatures w14:val="standardContextual"/>
        </w:rPr>
        <w:t>, N. (2021). DITTO for Gen Z: A framework for leveraging the uniqueness of the new generation. Business Horizons, 64(5), 599-610</w:t>
      </w:r>
      <w:r w:rsidR="000D0B19" w:rsidRPr="000D0B19">
        <w:rPr>
          <w:rFonts w:cs="Arial"/>
          <w:color w:val="auto"/>
          <w:kern w:val="2"/>
          <w:szCs w:val="22"/>
          <w:lang w:eastAsia="en-US"/>
          <w14:ligatures w14:val="standardContextual"/>
        </w:rPr>
        <w:t>.</w:t>
      </w:r>
    </w:p>
    <w:p w14:paraId="42C9BCDD" w14:textId="77777777" w:rsidR="000D0B19" w:rsidRPr="000D0B19" w:rsidRDefault="000D0B19" w:rsidP="000D0B19">
      <w:pPr>
        <w:spacing w:after="160"/>
        <w:rPr>
          <w:rFonts w:cs="Arial"/>
          <w:color w:val="auto"/>
          <w:kern w:val="2"/>
          <w:szCs w:val="22"/>
          <w:lang w:eastAsia="en-US"/>
          <w14:ligatures w14:val="standardContextual"/>
        </w:rPr>
      </w:pPr>
    </w:p>
    <w:p w14:paraId="505F36A3" w14:textId="77777777" w:rsidR="000D0B19" w:rsidRPr="000D0B19" w:rsidRDefault="000D0B19" w:rsidP="000D0B19">
      <w:pPr>
        <w:spacing w:after="160"/>
        <w:ind w:firstLine="720"/>
        <w:rPr>
          <w:rFonts w:cs="Arial"/>
          <w:color w:val="auto"/>
          <w:kern w:val="2"/>
          <w:szCs w:val="22"/>
          <w:lang w:eastAsia="en-US"/>
          <w14:ligatures w14:val="standardContextual"/>
        </w:rPr>
      </w:pPr>
    </w:p>
    <w:p w14:paraId="78C740E9" w14:textId="2039925E" w:rsidR="00F060B4" w:rsidRDefault="00F060B4">
      <w:pPr>
        <w:pStyle w:val="Heading2"/>
      </w:pPr>
    </w:p>
    <w:sectPr w:rsidR="00F060B4">
      <w:footerReference w:type="default" r:id="rId9"/>
      <w:pgSz w:w="12240" w:h="15840"/>
      <w:pgMar w:top="720" w:right="1440" w:bottom="1800" w:left="1440"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Elspeth" w:date="2023-05-02T10:00:00Z" w:initials="E">
    <w:p w14:paraId="6FBFE893" w14:textId="77777777" w:rsidR="000D0B19" w:rsidRDefault="000D0B19" w:rsidP="00F40417">
      <w:pPr>
        <w:pStyle w:val="CommentText"/>
      </w:pPr>
      <w:r>
        <w:rPr>
          <w:rStyle w:val="CommentReference"/>
        </w:rPr>
        <w:annotationRef/>
      </w:r>
      <w:r>
        <w:t xml:space="preserve">Please always double line or 1.5 space submitted work, it is much easier to read. </w:t>
      </w:r>
    </w:p>
  </w:comment>
  <w:comment w:id="1" w:author="Elspeth" w:date="2023-05-02T10:01:00Z" w:initials="E">
    <w:p w14:paraId="304A35AE" w14:textId="77777777" w:rsidR="000D0B19" w:rsidRDefault="000D0B19" w:rsidP="00DC7A46">
      <w:pPr>
        <w:pStyle w:val="CommentText"/>
      </w:pPr>
      <w:r>
        <w:rPr>
          <w:rStyle w:val="CommentReference"/>
        </w:rPr>
        <w:annotationRef/>
      </w:r>
      <w:r>
        <w:t>Good, clear introduction</w:t>
      </w:r>
    </w:p>
  </w:comment>
  <w:comment w:id="2" w:author="Elspeth" w:date="2023-05-02T10:01:00Z" w:initials="E">
    <w:p w14:paraId="7D6F3E45" w14:textId="77777777" w:rsidR="000D0B19" w:rsidRDefault="000D0B19" w:rsidP="00812B42">
      <w:pPr>
        <w:pStyle w:val="CommentText"/>
      </w:pPr>
      <w:r>
        <w:rPr>
          <w:rStyle w:val="CommentReference"/>
        </w:rPr>
        <w:annotationRef/>
      </w:r>
      <w:r>
        <w:t>Good, helpful introduction</w:t>
      </w:r>
    </w:p>
  </w:comment>
  <w:comment w:id="3" w:author="Elspeth" w:date="2023-05-02T10:02:00Z" w:initials="E">
    <w:p w14:paraId="2FB4E55D" w14:textId="77777777" w:rsidR="000D0B19" w:rsidRDefault="000D0B19" w:rsidP="00A66631">
      <w:pPr>
        <w:pStyle w:val="CommentText"/>
      </w:pPr>
      <w:r>
        <w:rPr>
          <w:rStyle w:val="CommentReference"/>
        </w:rPr>
        <w:annotationRef/>
      </w:r>
      <w:r>
        <w:t>In the first posting…. (keep signposting the reader)</w:t>
      </w:r>
    </w:p>
  </w:comment>
  <w:comment w:id="4" w:author="Elspeth" w:date="2023-05-02T10:10:00Z" w:initials="E">
    <w:p w14:paraId="5D3E338B" w14:textId="77777777" w:rsidR="000D0B19" w:rsidRDefault="000D0B19" w:rsidP="00164B1C">
      <w:pPr>
        <w:pStyle w:val="CommentText"/>
      </w:pPr>
      <w:r>
        <w:rPr>
          <w:rStyle w:val="CommentReference"/>
        </w:rPr>
        <w:annotationRef/>
      </w:r>
      <w:r>
        <w:t>In the next posting….</w:t>
      </w:r>
    </w:p>
  </w:comment>
  <w:comment w:id="5" w:author="Elspeth" w:date="2023-05-02T10:13:00Z" w:initials="E">
    <w:p w14:paraId="45720D14" w14:textId="77777777" w:rsidR="000D0B19" w:rsidRDefault="000D0B19" w:rsidP="00B424FA">
      <w:pPr>
        <w:pStyle w:val="CommentText"/>
      </w:pPr>
      <w:r>
        <w:rPr>
          <w:rStyle w:val="CommentReference"/>
        </w:rPr>
        <w:annotationRef/>
      </w:r>
      <w:r>
        <w:t>Was this another posting?</w:t>
      </w:r>
    </w:p>
  </w:comment>
  <w:comment w:id="6" w:author="Elspeth" w:date="2023-05-02T10:18:00Z" w:initials="E">
    <w:p w14:paraId="284685A6" w14:textId="77777777" w:rsidR="000D0B19" w:rsidRDefault="000D0B19" w:rsidP="0083444B">
      <w:pPr>
        <w:pStyle w:val="CommentText"/>
      </w:pPr>
      <w:r>
        <w:rPr>
          <w:rStyle w:val="CommentReference"/>
        </w:rPr>
        <w:annotationRef/>
      </w:r>
      <w:r>
        <w:t xml:space="preserve">Aim to give a fuller summary of the content of this section within the introduction, otherwise this is a helpful introductory paragraph </w:t>
      </w:r>
    </w:p>
  </w:comment>
  <w:comment w:id="7" w:author="Elspeth" w:date="2023-05-02T10:20:00Z" w:initials="E">
    <w:p w14:paraId="7BDB5D25" w14:textId="77777777" w:rsidR="000D0B19" w:rsidRDefault="000D0B19" w:rsidP="006411BF">
      <w:pPr>
        <w:pStyle w:val="CommentText"/>
      </w:pPr>
      <w:r>
        <w:rPr>
          <w:rStyle w:val="CommentReference"/>
        </w:rPr>
        <w:annotationRef/>
      </w:r>
      <w:r>
        <w:t>Aim to have the last sentence of a paragraph sum up and point to the task overall, also include examples from practice in this task, as I suggested you also needed in task 1</w:t>
      </w:r>
    </w:p>
  </w:comment>
  <w:comment w:id="8" w:author="Elspeth" w:date="2023-05-02T10:20:00Z" w:initials="E">
    <w:p w14:paraId="29914ECD" w14:textId="77777777" w:rsidR="000D0B19" w:rsidRDefault="000D0B19" w:rsidP="0055169F">
      <w:pPr>
        <w:pStyle w:val="CommentText"/>
      </w:pPr>
      <w:r>
        <w:rPr>
          <w:rStyle w:val="CommentReference"/>
        </w:rPr>
        <w:annotationRef/>
      </w:r>
      <w:r>
        <w:t>See my previous comments about paragraph structure and leading on a citation</w:t>
      </w:r>
    </w:p>
  </w:comment>
  <w:comment w:id="9" w:author="Elspeth" w:date="2023-05-02T10:21:00Z" w:initials="E">
    <w:p w14:paraId="4688D9C7" w14:textId="77777777" w:rsidR="000D0B19" w:rsidRDefault="000D0B19" w:rsidP="0060139E">
      <w:pPr>
        <w:pStyle w:val="CommentText"/>
      </w:pPr>
      <w:r>
        <w:rPr>
          <w:rStyle w:val="CommentReference"/>
        </w:rPr>
        <w:annotationRef/>
      </w:r>
      <w:r>
        <w:t xml:space="preserve">Have you have experience of this? What does make a good leader? Dig deeper whenever you can </w:t>
      </w:r>
    </w:p>
  </w:comment>
  <w:comment w:id="10" w:author="Elspeth" w:date="2023-05-02T10:21:00Z" w:initials="E">
    <w:p w14:paraId="0B176FD4" w14:textId="77777777" w:rsidR="000D0B19" w:rsidRDefault="000D0B19" w:rsidP="00FC0548">
      <w:pPr>
        <w:pStyle w:val="CommentText"/>
      </w:pPr>
      <w:r>
        <w:rPr>
          <w:rStyle w:val="CommentReference"/>
        </w:rPr>
        <w:annotationRef/>
      </w:r>
      <w:r>
        <w:t xml:space="preserve">The structure is good. I like how you have laid out this task for the reader - its very clear </w:t>
      </w:r>
    </w:p>
  </w:comment>
  <w:comment w:id="11" w:author="Elspeth" w:date="2023-05-02T10:22:00Z" w:initials="E">
    <w:p w14:paraId="1D29C4E6" w14:textId="77777777" w:rsidR="000D0B19" w:rsidRDefault="000D0B19" w:rsidP="00FF47F7">
      <w:pPr>
        <w:pStyle w:val="CommentText"/>
      </w:pPr>
      <w:r>
        <w:rPr>
          <w:rStyle w:val="CommentReference"/>
        </w:rPr>
        <w:annotationRef/>
      </w:r>
      <w:r>
        <w:t>Good paragraph, a helpful critique</w:t>
      </w:r>
    </w:p>
  </w:comment>
  <w:comment w:id="12" w:author="Elspeth" w:date="2023-05-02T10:24:00Z" w:initials="E">
    <w:p w14:paraId="77AEF26C" w14:textId="77777777" w:rsidR="000D0B19" w:rsidRDefault="000D0B19" w:rsidP="00324FFC">
      <w:pPr>
        <w:pStyle w:val="CommentText"/>
      </w:pPr>
      <w:r>
        <w:rPr>
          <w:rStyle w:val="CommentReference"/>
        </w:rPr>
        <w:annotationRef/>
      </w:r>
      <w:r>
        <w:t>Good, you have included a conclusion. Don’t be afraid to also use citations (from the main body , not new ones) to fully support your conclusions</w:t>
      </w:r>
    </w:p>
  </w:comment>
  <w:comment w:id="13" w:author="Elspeth" w:date="2023-05-02T10:25:00Z" w:initials="E">
    <w:p w14:paraId="0D971339" w14:textId="77777777" w:rsidR="000D0B19" w:rsidRDefault="000D0B19" w:rsidP="008B7505">
      <w:pPr>
        <w:pStyle w:val="CommentText"/>
      </w:pPr>
      <w:r>
        <w:rPr>
          <w:rStyle w:val="CommentReference"/>
        </w:rPr>
        <w:annotationRef/>
      </w:r>
      <w:r>
        <w:t>Perhaps expand a little on each section. Otherwise a good introduction</w:t>
      </w:r>
    </w:p>
  </w:comment>
  <w:comment w:id="14" w:author="Elspeth" w:date="2023-05-02T10:26:00Z" w:initials="E">
    <w:p w14:paraId="4B923A1C" w14:textId="77777777" w:rsidR="000D0B19" w:rsidRDefault="000D0B19" w:rsidP="00510706">
      <w:pPr>
        <w:pStyle w:val="CommentText"/>
      </w:pPr>
      <w:r>
        <w:rPr>
          <w:rStyle w:val="CommentReference"/>
        </w:rPr>
        <w:annotationRef/>
      </w:r>
      <w:r>
        <w:t>Good start</w:t>
      </w:r>
    </w:p>
  </w:comment>
  <w:comment w:id="15" w:author="Elspeth" w:date="2023-05-02T10:28:00Z" w:initials="E">
    <w:p w14:paraId="489441A9" w14:textId="77777777" w:rsidR="000D0B19" w:rsidRDefault="000D0B19" w:rsidP="00090FF9">
      <w:pPr>
        <w:pStyle w:val="CommentText"/>
      </w:pPr>
      <w:r>
        <w:rPr>
          <w:rStyle w:val="CommentReference"/>
        </w:rPr>
        <w:annotationRef/>
      </w:r>
      <w:r>
        <w:t xml:space="preserve">It sounds like you have some excellent experience in education - which you could also bring into tasks 1 and 2 a little </w:t>
      </w:r>
    </w:p>
  </w:comment>
  <w:comment w:id="16" w:author="Elspeth" w:date="2023-05-02T10:47:00Z" w:initials="E">
    <w:p w14:paraId="2BBA9086" w14:textId="77777777" w:rsidR="000D0B19" w:rsidRDefault="000D0B19" w:rsidP="00070B62">
      <w:pPr>
        <w:pStyle w:val="CommentText"/>
      </w:pPr>
      <w:r>
        <w:rPr>
          <w:rStyle w:val="CommentReference"/>
        </w:rPr>
        <w:annotationRef/>
      </w:r>
      <w:r>
        <w:t xml:space="preserve">This should be a conclusion to the task - see my previous comments about conclusions, I also talked about them a lot in the teaching sessions. </w:t>
      </w:r>
    </w:p>
  </w:comment>
  <w:comment w:id="17" w:author="Elspeth" w:date="2023-05-02T10:48:00Z" w:initials="E">
    <w:p w14:paraId="2F471BE7" w14:textId="77777777" w:rsidR="000D0B19" w:rsidRDefault="000D0B19" w:rsidP="0084581D">
      <w:pPr>
        <w:pStyle w:val="CommentText"/>
      </w:pPr>
      <w:r>
        <w:rPr>
          <w:rStyle w:val="CommentReference"/>
        </w:rPr>
        <w:annotationRef/>
      </w:r>
      <w:r>
        <w:t xml:space="preserve">Good, a clear overall conclusion, although reduce use of first person to improve it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FBFE893" w15:done="0"/>
  <w15:commentEx w15:paraId="304A35AE" w15:done="0"/>
  <w15:commentEx w15:paraId="29FA2BCE" w15:done="0"/>
  <w15:commentEx w15:paraId="7D6F3E45" w15:done="0"/>
  <w15:commentEx w15:paraId="2FB4E55D" w15:done="0"/>
  <w15:commentEx w15:paraId="49CFE3D9" w15:done="0"/>
  <w15:commentEx w15:paraId="4764C51D" w15:done="0"/>
  <w15:commentEx w15:paraId="694052EA" w15:paraIdParent="4764C51D" w15:done="0"/>
  <w15:commentEx w15:paraId="63B9C3FB" w15:done="0"/>
  <w15:commentEx w15:paraId="68A06061" w15:done="0"/>
  <w15:commentEx w15:paraId="6B9E4E2A" w15:done="0"/>
  <w15:commentEx w15:paraId="332994CC" w15:done="0"/>
  <w15:commentEx w15:paraId="5D3E338B" w15:done="0"/>
  <w15:commentEx w15:paraId="364C48BE" w15:done="0"/>
  <w15:commentEx w15:paraId="278F746C" w15:done="0"/>
  <w15:commentEx w15:paraId="45720D14" w15:done="0"/>
  <w15:commentEx w15:paraId="436C9ACC" w15:done="0"/>
  <w15:commentEx w15:paraId="387B587B" w15:done="0"/>
  <w15:commentEx w15:paraId="6EFE2E63" w15:done="0"/>
  <w15:commentEx w15:paraId="284685A6" w15:done="0"/>
  <w15:commentEx w15:paraId="34820A8C" w15:done="0"/>
  <w15:commentEx w15:paraId="7BDB5D25" w15:done="0"/>
  <w15:commentEx w15:paraId="29914ECD" w15:done="0"/>
  <w15:commentEx w15:paraId="4688D9C7" w15:done="0"/>
  <w15:commentEx w15:paraId="0B176FD4" w15:done="0"/>
  <w15:commentEx w15:paraId="1D29C4E6" w15:done="0"/>
  <w15:commentEx w15:paraId="66737DD3" w15:done="0"/>
  <w15:commentEx w15:paraId="77AEF26C" w15:done="0"/>
  <w15:commentEx w15:paraId="0D971339" w15:done="0"/>
  <w15:commentEx w15:paraId="77C91A17" w15:done="0"/>
  <w15:commentEx w15:paraId="78FAE0E2" w15:done="0"/>
  <w15:commentEx w15:paraId="4B923A1C" w15:done="0"/>
  <w15:commentEx w15:paraId="43CC0F53" w15:done="0"/>
  <w15:commentEx w15:paraId="0674C41D" w15:done="0"/>
  <w15:commentEx w15:paraId="489441A9" w15:done="0"/>
  <w15:commentEx w15:paraId="7AA7C1EA" w15:done="0"/>
  <w15:commentEx w15:paraId="10C71FD4" w15:done="0"/>
  <w15:commentEx w15:paraId="421CB832" w15:done="0"/>
  <w15:commentEx w15:paraId="62D32822" w15:done="0"/>
  <w15:commentEx w15:paraId="59B7959D" w15:done="0"/>
  <w15:commentEx w15:paraId="72F38C23" w15:done="0"/>
  <w15:commentEx w15:paraId="04540E55" w15:done="0"/>
  <w15:commentEx w15:paraId="27B690D9" w15:done="0"/>
  <w15:commentEx w15:paraId="21DF90A1" w15:paraIdParent="27B690D9" w15:done="0"/>
  <w15:commentEx w15:paraId="18BC2205" w15:done="0"/>
  <w15:commentEx w15:paraId="0471CFC5" w15:done="0"/>
  <w15:commentEx w15:paraId="1D3C63A7" w15:done="0"/>
  <w15:commentEx w15:paraId="30C7C227" w15:done="0"/>
  <w15:commentEx w15:paraId="7A702CC1" w15:done="0"/>
  <w15:commentEx w15:paraId="3C71D91B" w15:done="0"/>
  <w15:commentEx w15:paraId="76A2B759" w15:done="0"/>
  <w15:commentEx w15:paraId="5B60C9AA" w15:done="0"/>
  <w15:commentEx w15:paraId="2B25742C" w15:done="0"/>
  <w15:commentEx w15:paraId="56E687A9" w15:done="0"/>
  <w15:commentEx w15:paraId="64EF49C4" w15:done="0"/>
  <w15:commentEx w15:paraId="4AEDC935" w15:done="0"/>
  <w15:commentEx w15:paraId="1F4CCA67" w15:done="0"/>
  <w15:commentEx w15:paraId="5FFD8438" w15:done="0"/>
  <w15:commentEx w15:paraId="1BC63808" w15:done="0"/>
  <w15:commentEx w15:paraId="1E603CA9" w15:done="0"/>
  <w15:commentEx w15:paraId="6D03EA3F" w15:done="0"/>
  <w15:commentEx w15:paraId="4A3E5E55" w15:done="0"/>
  <w15:commentEx w15:paraId="55B5CF00" w15:done="0"/>
  <w15:commentEx w15:paraId="3AD310F6" w15:done="0"/>
  <w15:commentEx w15:paraId="4E3E7EAA" w15:done="0"/>
  <w15:commentEx w15:paraId="4E8E1CAB" w15:done="0"/>
  <w15:commentEx w15:paraId="3CEEAEF4" w15:done="0"/>
  <w15:commentEx w15:paraId="2BBA9086" w15:done="0"/>
  <w15:commentEx w15:paraId="2F471BE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B5DB1" w16cex:dateUtc="2023-05-02T09:00:00Z"/>
  <w16cex:commentExtensible w16cex:durableId="27FB5DF3" w16cex:dateUtc="2023-05-02T09:01:00Z"/>
  <w16cex:commentExtensible w16cex:durableId="27FB5DFE" w16cex:dateUtc="2023-05-02T09:01:00Z"/>
  <w16cex:commentExtensible w16cex:durableId="27FB5E17" w16cex:dateUtc="2023-05-02T09:01:00Z"/>
  <w16cex:commentExtensible w16cex:durableId="27FB5E2E" w16cex:dateUtc="2023-05-02T09:02:00Z"/>
  <w16cex:commentExtensible w16cex:durableId="27FB5E5F" w16cex:dateUtc="2023-05-02T09:03:00Z"/>
  <w16cex:commentExtensible w16cex:durableId="27FB5E7A" w16cex:dateUtc="2023-05-02T09:03:00Z"/>
  <w16cex:commentExtensible w16cex:durableId="27FB5F84" w16cex:dateUtc="2023-05-02T09:08:00Z"/>
  <w16cex:commentExtensible w16cex:durableId="27FB5FF1" w16cex:dateUtc="2023-05-02T09:09:00Z"/>
  <w16cex:commentExtensible w16cex:durableId="27FB600F" w16cex:dateUtc="2023-05-02T09:10:00Z"/>
  <w16cex:commentExtensible w16cex:durableId="27FB6047" w16cex:dateUtc="2023-05-02T09:11:00Z"/>
  <w16cex:commentExtensible w16cex:durableId="27FB606B" w16cex:dateUtc="2023-05-02T09:11:00Z"/>
  <w16cex:commentExtensible w16cex:durableId="27FB6020" w16cex:dateUtc="2023-05-02T09:10:00Z"/>
  <w16cex:commentExtensible w16cex:durableId="27FB6096" w16cex:dateUtc="2023-05-02T09:12:00Z"/>
  <w16cex:commentExtensible w16cex:durableId="27FB60B1" w16cex:dateUtc="2023-05-02T09:13:00Z"/>
  <w16cex:commentExtensible w16cex:durableId="27FB60BF" w16cex:dateUtc="2023-05-02T09:13:00Z"/>
  <w16cex:commentExtensible w16cex:durableId="27FB60EE" w16cex:dateUtc="2023-05-02T09:14:00Z"/>
  <w16cex:commentExtensible w16cex:durableId="27FB6106" w16cex:dateUtc="2023-05-02T09:14:00Z"/>
  <w16cex:commentExtensible w16cex:durableId="27FB619E" w16cex:dateUtc="2023-05-02T09:17:00Z"/>
  <w16cex:commentExtensible w16cex:durableId="27FB61DE" w16cex:dateUtc="2023-05-02T09:18:00Z"/>
  <w16cex:commentExtensible w16cex:durableId="27FB6215" w16cex:dateUtc="2023-05-02T09:19:00Z"/>
  <w16cex:commentExtensible w16cex:durableId="27FB625A" w16cex:dateUtc="2023-05-02T09:20:00Z"/>
  <w16cex:commentExtensible w16cex:durableId="27FB627C" w16cex:dateUtc="2023-05-02T09:20:00Z"/>
  <w16cex:commentExtensible w16cex:durableId="27FB62AC" w16cex:dateUtc="2023-05-02T09:21:00Z"/>
  <w16cex:commentExtensible w16cex:durableId="27FB62C5" w16cex:dateUtc="2023-05-02T09:21:00Z"/>
  <w16cex:commentExtensible w16cex:durableId="27FB62F7" w16cex:dateUtc="2023-05-02T09:22:00Z"/>
  <w16cex:commentExtensible w16cex:durableId="27FB631E" w16cex:dateUtc="2023-05-02T09:23:00Z"/>
  <w16cex:commentExtensible w16cex:durableId="27FB634B" w16cex:dateUtc="2023-05-02T09:24:00Z"/>
  <w16cex:commentExtensible w16cex:durableId="27FB637E" w16cex:dateUtc="2023-05-02T09:25:00Z"/>
  <w16cex:commentExtensible w16cex:durableId="27FB63AD" w16cex:dateUtc="2023-05-02T09:25:00Z"/>
  <w16cex:commentExtensible w16cex:durableId="27FB63D6" w16cex:dateUtc="2023-05-02T09:26:00Z"/>
  <w16cex:commentExtensible w16cex:durableId="27FB63F1" w16cex:dateUtc="2023-05-02T09:26:00Z"/>
  <w16cex:commentExtensible w16cex:durableId="27FB6406" w16cex:dateUtc="2023-05-02T09:27:00Z"/>
  <w16cex:commentExtensible w16cex:durableId="27FB6422" w16cex:dateUtc="2023-05-02T09:27:00Z"/>
  <w16cex:commentExtensible w16cex:durableId="27FB6455" w16cex:dateUtc="2023-05-02T09:28:00Z"/>
  <w16cex:commentExtensible w16cex:durableId="27FB64A9" w16cex:dateUtc="2023-05-02T09:30:00Z"/>
  <w16cex:commentExtensible w16cex:durableId="27FB64D6" w16cex:dateUtc="2023-05-02T09:30:00Z"/>
  <w16cex:commentExtensible w16cex:durableId="27FB6502" w16cex:dateUtc="2023-05-02T09:31:00Z"/>
  <w16cex:commentExtensible w16cex:durableId="27FB651B" w16cex:dateUtc="2023-05-02T09:31:00Z"/>
  <w16cex:commentExtensible w16cex:durableId="27FB6544" w16cex:dateUtc="2023-05-02T09:32:00Z"/>
  <w16cex:commentExtensible w16cex:durableId="27FB655A" w16cex:dateUtc="2023-05-02T09:32:00Z"/>
  <w16cex:commentExtensible w16cex:durableId="27FB658C" w16cex:dateUtc="2023-05-02T09:33:00Z"/>
  <w16cex:commentExtensible w16cex:durableId="27FB659E" w16cex:dateUtc="2023-05-02T09:34:00Z"/>
  <w16cex:commentExtensible w16cex:durableId="27FB65C4" w16cex:dateUtc="2023-05-02T09:34:00Z"/>
  <w16cex:commentExtensible w16cex:durableId="27FB65EC" w16cex:dateUtc="2023-05-02T09:35:00Z"/>
  <w16cex:commentExtensible w16cex:durableId="27FB660C" w16cex:dateUtc="2023-05-02T09:35:00Z"/>
  <w16cex:commentExtensible w16cex:durableId="27FB6619" w16cex:dateUtc="2023-05-02T09:36:00Z"/>
  <w16cex:commentExtensible w16cex:durableId="27FB662A" w16cex:dateUtc="2023-05-02T09:36:00Z"/>
  <w16cex:commentExtensible w16cex:durableId="27FB663C" w16cex:dateUtc="2023-05-02T09:36:00Z"/>
  <w16cex:commentExtensible w16cex:durableId="27FB666F" w16cex:dateUtc="2023-05-02T09:37:00Z"/>
  <w16cex:commentExtensible w16cex:durableId="27FB667A" w16cex:dateUtc="2023-05-02T09:37:00Z"/>
  <w16cex:commentExtensible w16cex:durableId="27FB669B" w16cex:dateUtc="2023-05-02T09:38:00Z"/>
  <w16cex:commentExtensible w16cex:durableId="27FB66CC" w16cex:dateUtc="2023-05-02T09:39:00Z"/>
  <w16cex:commentExtensible w16cex:durableId="27FB66EF" w16cex:dateUtc="2023-05-02T09:39:00Z"/>
  <w16cex:commentExtensible w16cex:durableId="27FB6710" w16cex:dateUtc="2023-05-02T09:40:00Z"/>
  <w16cex:commentExtensible w16cex:durableId="27FB6734" w16cex:dateUtc="2023-05-02T09:40:00Z"/>
  <w16cex:commentExtensible w16cex:durableId="27FB6743" w16cex:dateUtc="2023-05-02T09:41:00Z"/>
  <w16cex:commentExtensible w16cex:durableId="27FB6762" w16cex:dateUtc="2023-05-02T09:41:00Z"/>
  <w16cex:commentExtensible w16cex:durableId="27FB6794" w16cex:dateUtc="2023-05-02T09:42:00Z"/>
  <w16cex:commentExtensible w16cex:durableId="27FB67B8" w16cex:dateUtc="2023-05-02T09:43:00Z"/>
  <w16cex:commentExtensible w16cex:durableId="27FB67DE" w16cex:dateUtc="2023-05-02T09:43:00Z"/>
  <w16cex:commentExtensible w16cex:durableId="27FB67FD" w16cex:dateUtc="2023-05-02T09:44:00Z"/>
  <w16cex:commentExtensible w16cex:durableId="27FB6815" w16cex:dateUtc="2023-05-02T09:44:00Z"/>
  <w16cex:commentExtensible w16cex:durableId="27FB6824" w16cex:dateUtc="2023-05-02T09:44:00Z"/>
  <w16cex:commentExtensible w16cex:durableId="27FB683F" w16cex:dateUtc="2023-05-02T09:45:00Z"/>
  <w16cex:commentExtensible w16cex:durableId="27FB6868" w16cex:dateUtc="2023-05-02T09:46:00Z"/>
  <w16cex:commentExtensible w16cex:durableId="27FB6888" w16cex:dateUtc="2023-05-02T09:46:00Z"/>
  <w16cex:commentExtensible w16cex:durableId="27FB68CA" w16cex:dateUtc="2023-05-02T09:47:00Z"/>
  <w16cex:commentExtensible w16cex:durableId="27FB68F0" w16cex:dateUtc="2023-05-02T09: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BFE893" w16cid:durableId="27FB5DB1"/>
  <w16cid:commentId w16cid:paraId="304A35AE" w16cid:durableId="27FB5DF3"/>
  <w16cid:commentId w16cid:paraId="29FA2BCE" w16cid:durableId="27FB5DFE"/>
  <w16cid:commentId w16cid:paraId="7D6F3E45" w16cid:durableId="27FB5E17"/>
  <w16cid:commentId w16cid:paraId="2FB4E55D" w16cid:durableId="27FB5E2E"/>
  <w16cid:commentId w16cid:paraId="49CFE3D9" w16cid:durableId="27FB5E5F"/>
  <w16cid:commentId w16cid:paraId="4764C51D" w16cid:durableId="27FB5E7A"/>
  <w16cid:commentId w16cid:paraId="694052EA" w16cid:durableId="27FB5F84"/>
  <w16cid:commentId w16cid:paraId="63B9C3FB" w16cid:durableId="27FB5FF1"/>
  <w16cid:commentId w16cid:paraId="68A06061" w16cid:durableId="27FB600F"/>
  <w16cid:commentId w16cid:paraId="6B9E4E2A" w16cid:durableId="27FB6047"/>
  <w16cid:commentId w16cid:paraId="332994CC" w16cid:durableId="27FB606B"/>
  <w16cid:commentId w16cid:paraId="5D3E338B" w16cid:durableId="27FB6020"/>
  <w16cid:commentId w16cid:paraId="364C48BE" w16cid:durableId="27FB6096"/>
  <w16cid:commentId w16cid:paraId="278F746C" w16cid:durableId="27FB60B1"/>
  <w16cid:commentId w16cid:paraId="45720D14" w16cid:durableId="27FB60BF"/>
  <w16cid:commentId w16cid:paraId="436C9ACC" w16cid:durableId="27FB60EE"/>
  <w16cid:commentId w16cid:paraId="387B587B" w16cid:durableId="27FB6106"/>
  <w16cid:commentId w16cid:paraId="6EFE2E63" w16cid:durableId="27FB619E"/>
  <w16cid:commentId w16cid:paraId="284685A6" w16cid:durableId="27FB61DE"/>
  <w16cid:commentId w16cid:paraId="34820A8C" w16cid:durableId="27FB6215"/>
  <w16cid:commentId w16cid:paraId="7BDB5D25" w16cid:durableId="27FB625A"/>
  <w16cid:commentId w16cid:paraId="29914ECD" w16cid:durableId="27FB627C"/>
  <w16cid:commentId w16cid:paraId="4688D9C7" w16cid:durableId="27FB62AC"/>
  <w16cid:commentId w16cid:paraId="0B176FD4" w16cid:durableId="27FB62C5"/>
  <w16cid:commentId w16cid:paraId="1D29C4E6" w16cid:durableId="27FB62F7"/>
  <w16cid:commentId w16cid:paraId="66737DD3" w16cid:durableId="27FB631E"/>
  <w16cid:commentId w16cid:paraId="77AEF26C" w16cid:durableId="27FB634B"/>
  <w16cid:commentId w16cid:paraId="0D971339" w16cid:durableId="27FB637E"/>
  <w16cid:commentId w16cid:paraId="77C91A17" w16cid:durableId="27FB63AD"/>
  <w16cid:commentId w16cid:paraId="78FAE0E2" w16cid:durableId="27FB63D6"/>
  <w16cid:commentId w16cid:paraId="4B923A1C" w16cid:durableId="27FB63F1"/>
  <w16cid:commentId w16cid:paraId="43CC0F53" w16cid:durableId="27FB6406"/>
  <w16cid:commentId w16cid:paraId="0674C41D" w16cid:durableId="27FB6422"/>
  <w16cid:commentId w16cid:paraId="489441A9" w16cid:durableId="27FB6455"/>
  <w16cid:commentId w16cid:paraId="7AA7C1EA" w16cid:durableId="27FB64A9"/>
  <w16cid:commentId w16cid:paraId="10C71FD4" w16cid:durableId="27FB64D6"/>
  <w16cid:commentId w16cid:paraId="421CB832" w16cid:durableId="27FB6502"/>
  <w16cid:commentId w16cid:paraId="62D32822" w16cid:durableId="27FB651B"/>
  <w16cid:commentId w16cid:paraId="59B7959D" w16cid:durableId="27FB6544"/>
  <w16cid:commentId w16cid:paraId="72F38C23" w16cid:durableId="27FB655A"/>
  <w16cid:commentId w16cid:paraId="04540E55" w16cid:durableId="27FB658C"/>
  <w16cid:commentId w16cid:paraId="27B690D9" w16cid:durableId="27FB659E"/>
  <w16cid:commentId w16cid:paraId="21DF90A1" w16cid:durableId="27FB65C4"/>
  <w16cid:commentId w16cid:paraId="18BC2205" w16cid:durableId="27FB65EC"/>
  <w16cid:commentId w16cid:paraId="0471CFC5" w16cid:durableId="27FB660C"/>
  <w16cid:commentId w16cid:paraId="1D3C63A7" w16cid:durableId="27FB6619"/>
  <w16cid:commentId w16cid:paraId="30C7C227" w16cid:durableId="27FB662A"/>
  <w16cid:commentId w16cid:paraId="7A702CC1" w16cid:durableId="27FB663C"/>
  <w16cid:commentId w16cid:paraId="3C71D91B" w16cid:durableId="27FB666F"/>
  <w16cid:commentId w16cid:paraId="76A2B759" w16cid:durableId="27FB667A"/>
  <w16cid:commentId w16cid:paraId="5B60C9AA" w16cid:durableId="27FB669B"/>
  <w16cid:commentId w16cid:paraId="2B25742C" w16cid:durableId="27FB66CC"/>
  <w16cid:commentId w16cid:paraId="56E687A9" w16cid:durableId="27FB66EF"/>
  <w16cid:commentId w16cid:paraId="64EF49C4" w16cid:durableId="27FB6710"/>
  <w16cid:commentId w16cid:paraId="4AEDC935" w16cid:durableId="27FB6734"/>
  <w16cid:commentId w16cid:paraId="1F4CCA67" w16cid:durableId="27FB6743"/>
  <w16cid:commentId w16cid:paraId="5FFD8438" w16cid:durableId="27FB6762"/>
  <w16cid:commentId w16cid:paraId="1BC63808" w16cid:durableId="27FB6794"/>
  <w16cid:commentId w16cid:paraId="1E603CA9" w16cid:durableId="27FB67B8"/>
  <w16cid:commentId w16cid:paraId="6D03EA3F" w16cid:durableId="27FB67DE"/>
  <w16cid:commentId w16cid:paraId="4A3E5E55" w16cid:durableId="27FB67FD"/>
  <w16cid:commentId w16cid:paraId="55B5CF00" w16cid:durableId="27FB6815"/>
  <w16cid:commentId w16cid:paraId="3AD310F6" w16cid:durableId="27FB6824"/>
  <w16cid:commentId w16cid:paraId="4E3E7EAA" w16cid:durableId="27FB683F"/>
  <w16cid:commentId w16cid:paraId="4E8E1CAB" w16cid:durableId="27FB6868"/>
  <w16cid:commentId w16cid:paraId="3CEEAEF4" w16cid:durableId="27FB6888"/>
  <w16cid:commentId w16cid:paraId="2BBA9086" w16cid:durableId="27FB68CA"/>
  <w16cid:commentId w16cid:paraId="2F471BE7" w16cid:durableId="27FB68F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0915F6" w14:textId="77777777" w:rsidR="00677E54" w:rsidRDefault="00677E54">
      <w:r>
        <w:separator/>
      </w:r>
    </w:p>
    <w:p w14:paraId="559C6A6A" w14:textId="77777777" w:rsidR="00677E54" w:rsidRDefault="00677E54"/>
  </w:endnote>
  <w:endnote w:type="continuationSeparator" w:id="0">
    <w:p w14:paraId="001C32AA" w14:textId="77777777" w:rsidR="00677E54" w:rsidRDefault="00677E54">
      <w:r>
        <w:continuationSeparator/>
      </w:r>
    </w:p>
    <w:p w14:paraId="54D051D6" w14:textId="77777777" w:rsidR="00677E54" w:rsidRDefault="00677E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0699706"/>
      <w:docPartObj>
        <w:docPartGallery w:val="Page Numbers (Bottom of Page)"/>
        <w:docPartUnique/>
      </w:docPartObj>
    </w:sdtPr>
    <w:sdtEndPr>
      <w:rPr>
        <w:noProof/>
      </w:rPr>
    </w:sdtEndPr>
    <w:sdtContent>
      <w:p w14:paraId="2CB1708E" w14:textId="77777777" w:rsidR="00F060B4" w:rsidRDefault="0069663E">
        <w:pPr>
          <w:pStyle w:val="Footer"/>
        </w:pPr>
        <w:r>
          <w:fldChar w:fldCharType="begin"/>
        </w:r>
        <w:r>
          <w:instrText xml:space="preserve"> PAGE   \* MERGEFORMAT </w:instrText>
        </w:r>
        <w:r>
          <w:fldChar w:fldCharType="separate"/>
        </w:r>
        <w:r w:rsidR="00E144B9">
          <w:rPr>
            <w:noProof/>
          </w:rPr>
          <w:t>20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B6CF62" w14:textId="77777777" w:rsidR="00677E54" w:rsidRDefault="00677E54">
      <w:r>
        <w:separator/>
      </w:r>
    </w:p>
    <w:p w14:paraId="583EAA75" w14:textId="77777777" w:rsidR="00677E54" w:rsidRDefault="00677E54"/>
  </w:footnote>
  <w:footnote w:type="continuationSeparator" w:id="0">
    <w:p w14:paraId="5B81A8D6" w14:textId="77777777" w:rsidR="00677E54" w:rsidRDefault="00677E54">
      <w:r>
        <w:continuationSeparator/>
      </w:r>
    </w:p>
    <w:p w14:paraId="18370139" w14:textId="77777777" w:rsidR="00677E54" w:rsidRDefault="00677E5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30A86DE"/>
    <w:lvl w:ilvl="0">
      <w:start w:val="1"/>
      <w:numFmt w:val="decimal"/>
      <w:lvlText w:val="%1."/>
      <w:lvlJc w:val="left"/>
      <w:pPr>
        <w:tabs>
          <w:tab w:val="num" w:pos="360"/>
        </w:tabs>
        <w:ind w:left="360" w:hanging="360"/>
      </w:pPr>
    </w:lvl>
  </w:abstractNum>
  <w:abstractNum w:abstractNumId="1">
    <w:nsid w:val="FFFFFF89"/>
    <w:multiLevelType w:val="singleLevel"/>
    <w:tmpl w:val="1682D62C"/>
    <w:lvl w:ilvl="0">
      <w:start w:val="1"/>
      <w:numFmt w:val="bullet"/>
      <w:lvlText w:val=""/>
      <w:lvlJc w:val="left"/>
      <w:pPr>
        <w:tabs>
          <w:tab w:val="num" w:pos="360"/>
        </w:tabs>
        <w:ind w:left="360" w:hanging="360"/>
      </w:pPr>
      <w:rPr>
        <w:rFonts w:ascii="Symbol" w:hAnsi="Symbol" w:hint="default"/>
      </w:rPr>
    </w:lvl>
  </w:abstractNum>
  <w:abstractNum w:abstractNumId="2">
    <w:nsid w:val="20906CDF"/>
    <w:multiLevelType w:val="hybridMultilevel"/>
    <w:tmpl w:val="9E244A1C"/>
    <w:lvl w:ilvl="0" w:tplc="A78AD9E8">
      <w:start w:val="1"/>
      <w:numFmt w:val="bullet"/>
      <w:pStyle w:val="ListBullet"/>
      <w:lvlText w:val=""/>
      <w:lvlJc w:val="left"/>
      <w:pPr>
        <w:tabs>
          <w:tab w:val="num" w:pos="432"/>
        </w:tabs>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8AB4355"/>
    <w:multiLevelType w:val="hybridMultilevel"/>
    <w:tmpl w:val="0B203272"/>
    <w:lvl w:ilvl="0" w:tplc="CE0E85FE">
      <w:start w:val="1"/>
      <w:numFmt w:val="decimal"/>
      <w:pStyle w:val="ListNumber"/>
      <w:lvlText w:val="%1."/>
      <w:lvlJc w:val="left"/>
      <w:pPr>
        <w:tabs>
          <w:tab w:val="num" w:pos="432"/>
        </w:tabs>
        <w:ind w:left="432" w:hanging="432"/>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speth">
    <w15:presenceInfo w15:providerId="AD" w15:userId="S::E.C.Nelson@hull.ac.uk::17fe16db-ea7a-4ef1-ad66-50c29713904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B19"/>
    <w:rsid w:val="000B498A"/>
    <w:rsid w:val="000D0B19"/>
    <w:rsid w:val="001008CE"/>
    <w:rsid w:val="0013387E"/>
    <w:rsid w:val="001721F4"/>
    <w:rsid w:val="001F3AB9"/>
    <w:rsid w:val="0036271E"/>
    <w:rsid w:val="0036737D"/>
    <w:rsid w:val="003A1EB3"/>
    <w:rsid w:val="00406FBD"/>
    <w:rsid w:val="00577AF3"/>
    <w:rsid w:val="00595E66"/>
    <w:rsid w:val="00660280"/>
    <w:rsid w:val="006650AF"/>
    <w:rsid w:val="00677E54"/>
    <w:rsid w:val="0069663E"/>
    <w:rsid w:val="006A535C"/>
    <w:rsid w:val="006B7E2E"/>
    <w:rsid w:val="008070F1"/>
    <w:rsid w:val="00821863"/>
    <w:rsid w:val="00843EB4"/>
    <w:rsid w:val="00871CD4"/>
    <w:rsid w:val="00872D9C"/>
    <w:rsid w:val="00B02E9E"/>
    <w:rsid w:val="00BF3F52"/>
    <w:rsid w:val="00CF3CE9"/>
    <w:rsid w:val="00D16767"/>
    <w:rsid w:val="00E144B9"/>
    <w:rsid w:val="00E32048"/>
    <w:rsid w:val="00F060B4"/>
    <w:rsid w:val="00FC3698"/>
    <w:rsid w:val="00FD16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136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color w:val="595959" w:themeColor="text1" w:themeTint="A6"/>
        <w:sz w:val="30"/>
        <w:szCs w:val="30"/>
        <w:lang w:val="en-US" w:eastAsia="ja-JP" w:bidi="ar-SA"/>
      </w:rPr>
    </w:rPrDefault>
    <w:pPrDefault>
      <w:pPr>
        <w:spacing w:after="12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List Bullet" w:semiHidden="0" w:uiPriority="10" w:unhideWhenUsed="0" w:qFormat="1"/>
    <w:lsdException w:name="List Number" w:semiHidden="0" w:uiPriority="11" w:unhideWhenUsed="0"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rsid w:val="006B7E2E"/>
    <w:pPr>
      <w:spacing w:line="360" w:lineRule="auto"/>
      <w:jc w:val="both"/>
    </w:pPr>
    <w:rPr>
      <w:rFonts w:ascii="Arial" w:hAnsi="Arial"/>
      <w:sz w:val="22"/>
    </w:rPr>
  </w:style>
  <w:style w:type="paragraph" w:styleId="Heading1">
    <w:name w:val="heading 1"/>
    <w:basedOn w:val="Normal"/>
    <w:next w:val="Normal"/>
    <w:link w:val="Heading1Char"/>
    <w:uiPriority w:val="9"/>
    <w:qFormat/>
    <w:pPr>
      <w:keepNext/>
      <w:keepLines/>
      <w:pBdr>
        <w:bottom w:val="single" w:sz="12" w:space="12" w:color="56152F" w:themeColor="accent4"/>
      </w:pBdr>
      <w:spacing w:before="460" w:after="480"/>
      <w:outlineLvl w:val="0"/>
    </w:pPr>
    <w:rPr>
      <w:rFonts w:asciiTheme="majorHAnsi" w:eastAsiaTheme="majorEastAsia" w:hAnsiTheme="majorHAnsi" w:cstheme="majorBidi"/>
      <w:color w:val="731C3F" w:themeColor="accent1"/>
      <w:sz w:val="40"/>
      <w:szCs w:val="32"/>
    </w:rPr>
  </w:style>
  <w:style w:type="paragraph" w:styleId="Heading2">
    <w:name w:val="heading 2"/>
    <w:basedOn w:val="Normal"/>
    <w:next w:val="Normal"/>
    <w:link w:val="Heading2Char"/>
    <w:uiPriority w:val="9"/>
    <w:unhideWhenUsed/>
    <w:qFormat/>
    <w:pPr>
      <w:keepNext/>
      <w:keepLines/>
      <w:spacing w:before="460"/>
      <w:outlineLvl w:val="1"/>
    </w:pPr>
    <w:rPr>
      <w:rFonts w:asciiTheme="majorHAnsi" w:eastAsiaTheme="majorEastAsia" w:hAnsiTheme="majorHAnsi" w:cstheme="majorBidi"/>
      <w:b/>
      <w:color w:val="7F7F7F" w:themeColor="text1" w:themeTint="80"/>
      <w:szCs w:val="26"/>
    </w:rPr>
  </w:style>
  <w:style w:type="paragraph" w:styleId="Heading3">
    <w:name w:val="heading 3"/>
    <w:basedOn w:val="Normal"/>
    <w:next w:val="Normal"/>
    <w:link w:val="Heading3Char"/>
    <w:uiPriority w:val="9"/>
    <w:semiHidden/>
    <w:unhideWhenUsed/>
    <w:qFormat/>
    <w:pPr>
      <w:keepNext/>
      <w:keepLines/>
      <w:spacing w:before="460"/>
      <w:outlineLvl w:val="2"/>
    </w:pPr>
    <w:rPr>
      <w:rFonts w:asciiTheme="majorHAnsi" w:eastAsiaTheme="majorEastAsia" w:hAnsiTheme="majorHAnsi" w:cstheme="majorBidi"/>
      <w:sz w:val="40"/>
      <w:szCs w:val="24"/>
    </w:rPr>
  </w:style>
  <w:style w:type="paragraph" w:styleId="Heading4">
    <w:name w:val="heading 4"/>
    <w:basedOn w:val="Normal"/>
    <w:next w:val="Normal"/>
    <w:link w:val="Heading4Char"/>
    <w:uiPriority w:val="9"/>
    <w:semiHidden/>
    <w:unhideWhenUsed/>
    <w:qFormat/>
    <w:pPr>
      <w:keepNext/>
      <w:keepLines/>
      <w:spacing w:before="460"/>
      <w:outlineLvl w:val="3"/>
    </w:pPr>
    <w:rPr>
      <w:rFonts w:asciiTheme="majorHAnsi" w:eastAsiaTheme="majorEastAsia" w:hAnsiTheme="majorHAnsi" w:cstheme="majorBidi"/>
      <w:i/>
      <w:iCs/>
      <w:sz w:val="40"/>
    </w:rPr>
  </w:style>
  <w:style w:type="paragraph" w:styleId="Heading5">
    <w:name w:val="heading 5"/>
    <w:basedOn w:val="Normal"/>
    <w:next w:val="Normal"/>
    <w:link w:val="Heading5Char"/>
    <w:uiPriority w:val="9"/>
    <w:semiHidden/>
    <w:unhideWhenUsed/>
    <w:qFormat/>
    <w:pPr>
      <w:keepNext/>
      <w:keepLines/>
      <w:spacing w:before="460"/>
      <w:outlineLvl w:val="4"/>
    </w:pPr>
    <w:rPr>
      <w:rFonts w:asciiTheme="majorHAnsi" w:eastAsiaTheme="majorEastAsia" w:hAnsiTheme="majorHAnsi" w:cstheme="majorBidi"/>
      <w:color w:val="262626" w:themeColor="text1" w:themeTint="D9"/>
      <w:sz w:val="34"/>
    </w:rPr>
  </w:style>
  <w:style w:type="paragraph" w:styleId="Heading6">
    <w:name w:val="heading 6"/>
    <w:basedOn w:val="Normal"/>
    <w:next w:val="Normal"/>
    <w:link w:val="Heading6Char"/>
    <w:uiPriority w:val="9"/>
    <w:semiHidden/>
    <w:unhideWhenUsed/>
    <w:qFormat/>
    <w:pPr>
      <w:keepNext/>
      <w:keepLines/>
      <w:spacing w:before="460"/>
      <w:outlineLvl w:val="5"/>
    </w:pPr>
    <w:rPr>
      <w:rFonts w:asciiTheme="majorHAnsi" w:eastAsiaTheme="majorEastAsia" w:hAnsiTheme="majorHAnsi" w:cstheme="majorBidi"/>
      <w:i/>
      <w:color w:val="262626" w:themeColor="text1" w:themeTint="D9"/>
      <w:sz w:val="34"/>
    </w:rPr>
  </w:style>
  <w:style w:type="paragraph" w:styleId="Heading7">
    <w:name w:val="heading 7"/>
    <w:basedOn w:val="Normal"/>
    <w:next w:val="Normal"/>
    <w:link w:val="Heading7Char"/>
    <w:uiPriority w:val="9"/>
    <w:semiHidden/>
    <w:unhideWhenUsed/>
    <w:qFormat/>
    <w:pPr>
      <w:keepNext/>
      <w:keepLines/>
      <w:spacing w:before="460"/>
      <w:outlineLvl w:val="6"/>
    </w:pPr>
    <w:rPr>
      <w:rFonts w:asciiTheme="majorHAnsi" w:eastAsiaTheme="majorEastAsia" w:hAnsiTheme="majorHAnsi" w:cstheme="majorBidi"/>
      <w:iCs/>
      <w:sz w:val="34"/>
    </w:rPr>
  </w:style>
  <w:style w:type="paragraph" w:styleId="Heading8">
    <w:name w:val="heading 8"/>
    <w:basedOn w:val="Normal"/>
    <w:next w:val="Normal"/>
    <w:link w:val="Heading8Char"/>
    <w:uiPriority w:val="9"/>
    <w:semiHidden/>
    <w:unhideWhenUsed/>
    <w:qFormat/>
    <w:pPr>
      <w:keepNext/>
      <w:keepLines/>
      <w:spacing w:before="460"/>
      <w:outlineLvl w:val="7"/>
    </w:pPr>
    <w:rPr>
      <w:rFonts w:asciiTheme="majorHAnsi" w:eastAsiaTheme="majorEastAsia" w:hAnsiTheme="majorHAnsi" w:cstheme="majorBidi"/>
      <w:i/>
      <w:sz w:val="34"/>
      <w:szCs w:val="21"/>
    </w:rPr>
  </w:style>
  <w:style w:type="paragraph" w:styleId="Heading9">
    <w:name w:val="heading 9"/>
    <w:basedOn w:val="Normal"/>
    <w:next w:val="Normal"/>
    <w:link w:val="Heading9Char"/>
    <w:uiPriority w:val="9"/>
    <w:semiHidden/>
    <w:unhideWhenUsed/>
    <w:qFormat/>
    <w:pPr>
      <w:keepNext/>
      <w:keepLines/>
      <w:spacing w:before="460"/>
      <w:outlineLvl w:val="8"/>
    </w:pPr>
    <w:rPr>
      <w:rFonts w:asciiTheme="majorHAnsi" w:eastAsiaTheme="majorEastAsia" w:hAnsiTheme="majorHAnsi" w:cstheme="majorBidi"/>
      <w:iCs/>
      <w:color w:val="262626" w:themeColor="text1" w:themeTint="D9"/>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
    <w:qFormat/>
    <w:pPr>
      <w:numPr>
        <w:numId w:val="3"/>
      </w:numPr>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731C3F" w:themeColor="accent1"/>
      <w:sz w:val="40"/>
      <w:szCs w:val="32"/>
    </w:rPr>
  </w:style>
  <w:style w:type="paragraph" w:styleId="ListNumber">
    <w:name w:val="List Number"/>
    <w:basedOn w:val="Normal"/>
    <w:uiPriority w:val="9"/>
    <w:qFormat/>
    <w:pPr>
      <w:numPr>
        <w:numId w:val="4"/>
      </w:numPr>
    </w:p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Pr>
      <w:color w:val="808080"/>
    </w:rPr>
  </w:style>
  <w:style w:type="paragraph" w:styleId="Title">
    <w:name w:val="Title"/>
    <w:basedOn w:val="Normal"/>
    <w:link w:val="TitleChar"/>
    <w:uiPriority w:val="10"/>
    <w:semiHidden/>
    <w:unhideWhenUsed/>
    <w:qFormat/>
    <w:pPr>
      <w:spacing w:after="60" w:line="240" w:lineRule="auto"/>
      <w:contextualSpacing/>
    </w:pPr>
    <w:rPr>
      <w:rFonts w:asciiTheme="majorHAnsi" w:eastAsiaTheme="majorEastAsia" w:hAnsiTheme="majorHAnsi" w:cstheme="majorBidi"/>
      <w:caps/>
      <w:color w:val="262626" w:themeColor="text1" w:themeTint="D9"/>
      <w:kern w:val="28"/>
      <w:sz w:val="66"/>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caps/>
      <w:color w:val="262626" w:themeColor="text1" w:themeTint="D9"/>
      <w:kern w:val="28"/>
      <w:sz w:val="66"/>
      <w:szCs w:val="56"/>
    </w:rPr>
  </w:style>
  <w:style w:type="paragraph" w:styleId="Subtitle">
    <w:name w:val="Subtitle"/>
    <w:basedOn w:val="Normal"/>
    <w:link w:val="SubtitleChar"/>
    <w:uiPriority w:val="11"/>
    <w:semiHidden/>
    <w:unhideWhenUsed/>
    <w:qFormat/>
    <w:pPr>
      <w:numPr>
        <w:ilvl w:val="1"/>
      </w:numPr>
      <w:spacing w:after="520"/>
      <w:contextualSpacing/>
    </w:pPr>
    <w:rPr>
      <w:rFonts w:eastAsiaTheme="minorEastAsia"/>
      <w:caps/>
      <w:sz w:val="40"/>
    </w:rPr>
  </w:style>
  <w:style w:type="character" w:customStyle="1" w:styleId="SubtitleChar">
    <w:name w:val="Subtitle Char"/>
    <w:basedOn w:val="DefaultParagraphFont"/>
    <w:link w:val="Subtitle"/>
    <w:uiPriority w:val="11"/>
    <w:semiHidden/>
    <w:rPr>
      <w:rFonts w:eastAsiaTheme="minorEastAsia"/>
      <w:caps/>
      <w:sz w:val="40"/>
    </w:rPr>
  </w:style>
  <w:style w:type="character" w:styleId="IntenseReference">
    <w:name w:val="Intense Reference"/>
    <w:basedOn w:val="DefaultParagraphFont"/>
    <w:uiPriority w:val="32"/>
    <w:semiHidden/>
    <w:unhideWhenUsed/>
    <w:qFormat/>
    <w:rPr>
      <w:b/>
      <w:bCs/>
      <w:caps/>
      <w:smallCaps w:val="0"/>
      <w:color w:val="262626" w:themeColor="text1" w:themeTint="D9"/>
      <w:spacing w:val="0"/>
    </w:rPr>
  </w:style>
  <w:style w:type="character" w:styleId="BookTitle">
    <w:name w:val="Book Title"/>
    <w:basedOn w:val="DefaultParagraphFont"/>
    <w:uiPriority w:val="33"/>
    <w:semiHidden/>
    <w:unhideWhenUsed/>
    <w:rPr>
      <w:b w:val="0"/>
      <w:bCs/>
      <w:i w:val="0"/>
      <w:iCs/>
      <w:spacing w:val="0"/>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7F7F7F" w:themeColor="text1" w:themeTint="80"/>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sz w:val="40"/>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sz w:val="4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62626" w:themeColor="text1" w:themeTint="D9"/>
      <w:sz w:val="3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color w:val="262626" w:themeColor="text1" w:themeTint="D9"/>
      <w:sz w:val="3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z w:val="3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sz w:val="34"/>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262626" w:themeColor="text1" w:themeTint="D9"/>
      <w:szCs w:val="21"/>
    </w:rPr>
  </w:style>
  <w:style w:type="character" w:styleId="SubtleEmphasis">
    <w:name w:val="Subtle Emphasis"/>
    <w:basedOn w:val="DefaultParagraphFont"/>
    <w:uiPriority w:val="19"/>
    <w:semiHidden/>
    <w:unhideWhenUsed/>
    <w:qFormat/>
    <w:rPr>
      <w:i/>
      <w:iCs/>
      <w:color w:val="404040" w:themeColor="text1" w:themeTint="BF"/>
    </w:rPr>
  </w:style>
  <w:style w:type="character" w:styleId="Emphasis">
    <w:name w:val="Emphasis"/>
    <w:basedOn w:val="DefaultParagraphFont"/>
    <w:uiPriority w:val="20"/>
    <w:semiHidden/>
    <w:unhideWhenUsed/>
    <w:qFormat/>
    <w:rPr>
      <w:b/>
      <w:iCs/>
      <w:color w:val="262626" w:themeColor="text1" w:themeTint="D9"/>
    </w:rPr>
  </w:style>
  <w:style w:type="character" w:styleId="IntenseEmphasis">
    <w:name w:val="Intense Emphasis"/>
    <w:basedOn w:val="DefaultParagraphFont"/>
    <w:uiPriority w:val="21"/>
    <w:semiHidden/>
    <w:unhideWhenUsed/>
    <w:qFormat/>
    <w:rPr>
      <w:b/>
      <w:i/>
      <w:iCs/>
      <w:color w:val="262626" w:themeColor="text1" w:themeTint="D9"/>
    </w:rPr>
  </w:style>
  <w:style w:type="character" w:styleId="Strong">
    <w:name w:val="Strong"/>
    <w:basedOn w:val="DefaultParagraphFont"/>
    <w:uiPriority w:val="22"/>
    <w:semiHidden/>
    <w:unhideWhenUsed/>
    <w:qFormat/>
    <w:rPr>
      <w:b/>
      <w:bCs/>
    </w:rPr>
  </w:style>
  <w:style w:type="paragraph" w:styleId="Quote">
    <w:name w:val="Quote"/>
    <w:basedOn w:val="Normal"/>
    <w:next w:val="Normal"/>
    <w:link w:val="QuoteChar"/>
    <w:uiPriority w:val="29"/>
    <w:semiHidden/>
    <w:unhideWhenUsed/>
    <w:qFormat/>
    <w:pPr>
      <w:spacing w:before="240"/>
    </w:pPr>
    <w:rPr>
      <w:i/>
      <w:iCs/>
      <w:sz w:val="36"/>
    </w:rPr>
  </w:style>
  <w:style w:type="character" w:customStyle="1" w:styleId="QuoteChar">
    <w:name w:val="Quote Char"/>
    <w:basedOn w:val="DefaultParagraphFont"/>
    <w:link w:val="Quote"/>
    <w:uiPriority w:val="29"/>
    <w:semiHidden/>
    <w:rPr>
      <w:i/>
      <w:iCs/>
      <w:sz w:val="36"/>
    </w:rPr>
  </w:style>
  <w:style w:type="paragraph" w:styleId="IntenseQuote">
    <w:name w:val="Intense Quote"/>
    <w:basedOn w:val="Normal"/>
    <w:next w:val="Normal"/>
    <w:link w:val="IntenseQuoteChar"/>
    <w:uiPriority w:val="30"/>
    <w:semiHidden/>
    <w:unhideWhenUsed/>
    <w:qFormat/>
    <w:pPr>
      <w:spacing w:before="240"/>
    </w:pPr>
    <w:rPr>
      <w:b/>
      <w:i/>
      <w:iCs/>
      <w:sz w:val="36"/>
    </w:rPr>
  </w:style>
  <w:style w:type="character" w:customStyle="1" w:styleId="IntenseQuoteChar">
    <w:name w:val="Intense Quote Char"/>
    <w:basedOn w:val="DefaultParagraphFont"/>
    <w:link w:val="IntenseQuote"/>
    <w:uiPriority w:val="30"/>
    <w:semiHidden/>
    <w:rPr>
      <w:b/>
      <w:i/>
      <w:iCs/>
      <w:sz w:val="36"/>
    </w:rPr>
  </w:style>
  <w:style w:type="character" w:styleId="SubtleReference">
    <w:name w:val="Subtle Reference"/>
    <w:basedOn w:val="DefaultParagraphFont"/>
    <w:uiPriority w:val="31"/>
    <w:semiHidden/>
    <w:unhideWhenUsed/>
    <w:qFormat/>
    <w:rPr>
      <w:caps/>
      <w:smallCaps w:val="0"/>
      <w:color w:val="262626" w:themeColor="text1" w:themeTint="D9"/>
    </w:rPr>
  </w:style>
  <w:style w:type="paragraph" w:styleId="Caption">
    <w:name w:val="caption"/>
    <w:basedOn w:val="Normal"/>
    <w:next w:val="Normal"/>
    <w:uiPriority w:val="35"/>
    <w:semiHidden/>
    <w:unhideWhenUsed/>
    <w:qFormat/>
    <w:pPr>
      <w:spacing w:after="200" w:line="240" w:lineRule="auto"/>
    </w:pPr>
    <w:rPr>
      <w:i/>
      <w:iCs/>
      <w:sz w:val="24"/>
      <w:szCs w:val="18"/>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Pr>
      <w:color w:val="731C3F" w:themeColor="hyperlink"/>
      <w:u w:val="single"/>
    </w:rPr>
  </w:style>
  <w:style w:type="character" w:styleId="CommentReference">
    <w:name w:val="annotation reference"/>
    <w:basedOn w:val="DefaultParagraphFont"/>
    <w:uiPriority w:val="99"/>
    <w:semiHidden/>
    <w:unhideWhenUsed/>
    <w:rsid w:val="000D0B19"/>
    <w:rPr>
      <w:sz w:val="16"/>
      <w:szCs w:val="16"/>
    </w:rPr>
  </w:style>
  <w:style w:type="paragraph" w:styleId="CommentText">
    <w:name w:val="annotation text"/>
    <w:basedOn w:val="Normal"/>
    <w:link w:val="CommentTextChar"/>
    <w:uiPriority w:val="99"/>
    <w:unhideWhenUsed/>
    <w:rsid w:val="000D0B19"/>
    <w:pPr>
      <w:spacing w:after="160" w:line="240" w:lineRule="auto"/>
    </w:pPr>
    <w:rPr>
      <w:color w:val="auto"/>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0D0B19"/>
    <w:rPr>
      <w:color w:val="auto"/>
      <w:kern w:val="2"/>
      <w:sz w:val="20"/>
      <w:szCs w:val="20"/>
      <w:lang w:eastAsia="en-US"/>
      <w14:ligatures w14:val="standardContextual"/>
    </w:rPr>
  </w:style>
  <w:style w:type="paragraph" w:styleId="BalloonText">
    <w:name w:val="Balloon Text"/>
    <w:basedOn w:val="Normal"/>
    <w:link w:val="BalloonTextChar"/>
    <w:uiPriority w:val="99"/>
    <w:semiHidden/>
    <w:unhideWhenUsed/>
    <w:rsid w:val="000B49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9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color w:val="595959" w:themeColor="text1" w:themeTint="A6"/>
        <w:sz w:val="30"/>
        <w:szCs w:val="30"/>
        <w:lang w:val="en-US" w:eastAsia="ja-JP" w:bidi="ar-SA"/>
      </w:rPr>
    </w:rPrDefault>
    <w:pPrDefault>
      <w:pPr>
        <w:spacing w:after="12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List Bullet" w:semiHidden="0" w:uiPriority="10" w:unhideWhenUsed="0" w:qFormat="1"/>
    <w:lsdException w:name="List Number" w:semiHidden="0" w:uiPriority="11" w:unhideWhenUsed="0"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rsid w:val="006B7E2E"/>
    <w:pPr>
      <w:spacing w:line="360" w:lineRule="auto"/>
      <w:jc w:val="both"/>
    </w:pPr>
    <w:rPr>
      <w:rFonts w:ascii="Arial" w:hAnsi="Arial"/>
      <w:sz w:val="22"/>
    </w:rPr>
  </w:style>
  <w:style w:type="paragraph" w:styleId="Heading1">
    <w:name w:val="heading 1"/>
    <w:basedOn w:val="Normal"/>
    <w:next w:val="Normal"/>
    <w:link w:val="Heading1Char"/>
    <w:uiPriority w:val="9"/>
    <w:qFormat/>
    <w:pPr>
      <w:keepNext/>
      <w:keepLines/>
      <w:pBdr>
        <w:bottom w:val="single" w:sz="12" w:space="12" w:color="56152F" w:themeColor="accent4"/>
      </w:pBdr>
      <w:spacing w:before="460" w:after="480"/>
      <w:outlineLvl w:val="0"/>
    </w:pPr>
    <w:rPr>
      <w:rFonts w:asciiTheme="majorHAnsi" w:eastAsiaTheme="majorEastAsia" w:hAnsiTheme="majorHAnsi" w:cstheme="majorBidi"/>
      <w:color w:val="731C3F" w:themeColor="accent1"/>
      <w:sz w:val="40"/>
      <w:szCs w:val="32"/>
    </w:rPr>
  </w:style>
  <w:style w:type="paragraph" w:styleId="Heading2">
    <w:name w:val="heading 2"/>
    <w:basedOn w:val="Normal"/>
    <w:next w:val="Normal"/>
    <w:link w:val="Heading2Char"/>
    <w:uiPriority w:val="9"/>
    <w:unhideWhenUsed/>
    <w:qFormat/>
    <w:pPr>
      <w:keepNext/>
      <w:keepLines/>
      <w:spacing w:before="460"/>
      <w:outlineLvl w:val="1"/>
    </w:pPr>
    <w:rPr>
      <w:rFonts w:asciiTheme="majorHAnsi" w:eastAsiaTheme="majorEastAsia" w:hAnsiTheme="majorHAnsi" w:cstheme="majorBidi"/>
      <w:b/>
      <w:color w:val="7F7F7F" w:themeColor="text1" w:themeTint="80"/>
      <w:szCs w:val="26"/>
    </w:rPr>
  </w:style>
  <w:style w:type="paragraph" w:styleId="Heading3">
    <w:name w:val="heading 3"/>
    <w:basedOn w:val="Normal"/>
    <w:next w:val="Normal"/>
    <w:link w:val="Heading3Char"/>
    <w:uiPriority w:val="9"/>
    <w:semiHidden/>
    <w:unhideWhenUsed/>
    <w:qFormat/>
    <w:pPr>
      <w:keepNext/>
      <w:keepLines/>
      <w:spacing w:before="460"/>
      <w:outlineLvl w:val="2"/>
    </w:pPr>
    <w:rPr>
      <w:rFonts w:asciiTheme="majorHAnsi" w:eastAsiaTheme="majorEastAsia" w:hAnsiTheme="majorHAnsi" w:cstheme="majorBidi"/>
      <w:sz w:val="40"/>
      <w:szCs w:val="24"/>
    </w:rPr>
  </w:style>
  <w:style w:type="paragraph" w:styleId="Heading4">
    <w:name w:val="heading 4"/>
    <w:basedOn w:val="Normal"/>
    <w:next w:val="Normal"/>
    <w:link w:val="Heading4Char"/>
    <w:uiPriority w:val="9"/>
    <w:semiHidden/>
    <w:unhideWhenUsed/>
    <w:qFormat/>
    <w:pPr>
      <w:keepNext/>
      <w:keepLines/>
      <w:spacing w:before="460"/>
      <w:outlineLvl w:val="3"/>
    </w:pPr>
    <w:rPr>
      <w:rFonts w:asciiTheme="majorHAnsi" w:eastAsiaTheme="majorEastAsia" w:hAnsiTheme="majorHAnsi" w:cstheme="majorBidi"/>
      <w:i/>
      <w:iCs/>
      <w:sz w:val="40"/>
    </w:rPr>
  </w:style>
  <w:style w:type="paragraph" w:styleId="Heading5">
    <w:name w:val="heading 5"/>
    <w:basedOn w:val="Normal"/>
    <w:next w:val="Normal"/>
    <w:link w:val="Heading5Char"/>
    <w:uiPriority w:val="9"/>
    <w:semiHidden/>
    <w:unhideWhenUsed/>
    <w:qFormat/>
    <w:pPr>
      <w:keepNext/>
      <w:keepLines/>
      <w:spacing w:before="460"/>
      <w:outlineLvl w:val="4"/>
    </w:pPr>
    <w:rPr>
      <w:rFonts w:asciiTheme="majorHAnsi" w:eastAsiaTheme="majorEastAsia" w:hAnsiTheme="majorHAnsi" w:cstheme="majorBidi"/>
      <w:color w:val="262626" w:themeColor="text1" w:themeTint="D9"/>
      <w:sz w:val="34"/>
    </w:rPr>
  </w:style>
  <w:style w:type="paragraph" w:styleId="Heading6">
    <w:name w:val="heading 6"/>
    <w:basedOn w:val="Normal"/>
    <w:next w:val="Normal"/>
    <w:link w:val="Heading6Char"/>
    <w:uiPriority w:val="9"/>
    <w:semiHidden/>
    <w:unhideWhenUsed/>
    <w:qFormat/>
    <w:pPr>
      <w:keepNext/>
      <w:keepLines/>
      <w:spacing w:before="460"/>
      <w:outlineLvl w:val="5"/>
    </w:pPr>
    <w:rPr>
      <w:rFonts w:asciiTheme="majorHAnsi" w:eastAsiaTheme="majorEastAsia" w:hAnsiTheme="majorHAnsi" w:cstheme="majorBidi"/>
      <w:i/>
      <w:color w:val="262626" w:themeColor="text1" w:themeTint="D9"/>
      <w:sz w:val="34"/>
    </w:rPr>
  </w:style>
  <w:style w:type="paragraph" w:styleId="Heading7">
    <w:name w:val="heading 7"/>
    <w:basedOn w:val="Normal"/>
    <w:next w:val="Normal"/>
    <w:link w:val="Heading7Char"/>
    <w:uiPriority w:val="9"/>
    <w:semiHidden/>
    <w:unhideWhenUsed/>
    <w:qFormat/>
    <w:pPr>
      <w:keepNext/>
      <w:keepLines/>
      <w:spacing w:before="460"/>
      <w:outlineLvl w:val="6"/>
    </w:pPr>
    <w:rPr>
      <w:rFonts w:asciiTheme="majorHAnsi" w:eastAsiaTheme="majorEastAsia" w:hAnsiTheme="majorHAnsi" w:cstheme="majorBidi"/>
      <w:iCs/>
      <w:sz w:val="34"/>
    </w:rPr>
  </w:style>
  <w:style w:type="paragraph" w:styleId="Heading8">
    <w:name w:val="heading 8"/>
    <w:basedOn w:val="Normal"/>
    <w:next w:val="Normal"/>
    <w:link w:val="Heading8Char"/>
    <w:uiPriority w:val="9"/>
    <w:semiHidden/>
    <w:unhideWhenUsed/>
    <w:qFormat/>
    <w:pPr>
      <w:keepNext/>
      <w:keepLines/>
      <w:spacing w:before="460"/>
      <w:outlineLvl w:val="7"/>
    </w:pPr>
    <w:rPr>
      <w:rFonts w:asciiTheme="majorHAnsi" w:eastAsiaTheme="majorEastAsia" w:hAnsiTheme="majorHAnsi" w:cstheme="majorBidi"/>
      <w:i/>
      <w:sz w:val="34"/>
      <w:szCs w:val="21"/>
    </w:rPr>
  </w:style>
  <w:style w:type="paragraph" w:styleId="Heading9">
    <w:name w:val="heading 9"/>
    <w:basedOn w:val="Normal"/>
    <w:next w:val="Normal"/>
    <w:link w:val="Heading9Char"/>
    <w:uiPriority w:val="9"/>
    <w:semiHidden/>
    <w:unhideWhenUsed/>
    <w:qFormat/>
    <w:pPr>
      <w:keepNext/>
      <w:keepLines/>
      <w:spacing w:before="460"/>
      <w:outlineLvl w:val="8"/>
    </w:pPr>
    <w:rPr>
      <w:rFonts w:asciiTheme="majorHAnsi" w:eastAsiaTheme="majorEastAsia" w:hAnsiTheme="majorHAnsi" w:cstheme="majorBidi"/>
      <w:iCs/>
      <w:color w:val="262626" w:themeColor="text1" w:themeTint="D9"/>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
    <w:qFormat/>
    <w:pPr>
      <w:numPr>
        <w:numId w:val="3"/>
      </w:numPr>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731C3F" w:themeColor="accent1"/>
      <w:sz w:val="40"/>
      <w:szCs w:val="32"/>
    </w:rPr>
  </w:style>
  <w:style w:type="paragraph" w:styleId="ListNumber">
    <w:name w:val="List Number"/>
    <w:basedOn w:val="Normal"/>
    <w:uiPriority w:val="9"/>
    <w:qFormat/>
    <w:pPr>
      <w:numPr>
        <w:numId w:val="4"/>
      </w:numPr>
    </w:p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Pr>
      <w:color w:val="808080"/>
    </w:rPr>
  </w:style>
  <w:style w:type="paragraph" w:styleId="Title">
    <w:name w:val="Title"/>
    <w:basedOn w:val="Normal"/>
    <w:link w:val="TitleChar"/>
    <w:uiPriority w:val="10"/>
    <w:semiHidden/>
    <w:unhideWhenUsed/>
    <w:qFormat/>
    <w:pPr>
      <w:spacing w:after="60" w:line="240" w:lineRule="auto"/>
      <w:contextualSpacing/>
    </w:pPr>
    <w:rPr>
      <w:rFonts w:asciiTheme="majorHAnsi" w:eastAsiaTheme="majorEastAsia" w:hAnsiTheme="majorHAnsi" w:cstheme="majorBidi"/>
      <w:caps/>
      <w:color w:val="262626" w:themeColor="text1" w:themeTint="D9"/>
      <w:kern w:val="28"/>
      <w:sz w:val="66"/>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caps/>
      <w:color w:val="262626" w:themeColor="text1" w:themeTint="D9"/>
      <w:kern w:val="28"/>
      <w:sz w:val="66"/>
      <w:szCs w:val="56"/>
    </w:rPr>
  </w:style>
  <w:style w:type="paragraph" w:styleId="Subtitle">
    <w:name w:val="Subtitle"/>
    <w:basedOn w:val="Normal"/>
    <w:link w:val="SubtitleChar"/>
    <w:uiPriority w:val="11"/>
    <w:semiHidden/>
    <w:unhideWhenUsed/>
    <w:qFormat/>
    <w:pPr>
      <w:numPr>
        <w:ilvl w:val="1"/>
      </w:numPr>
      <w:spacing w:after="520"/>
      <w:contextualSpacing/>
    </w:pPr>
    <w:rPr>
      <w:rFonts w:eastAsiaTheme="minorEastAsia"/>
      <w:caps/>
      <w:sz w:val="40"/>
    </w:rPr>
  </w:style>
  <w:style w:type="character" w:customStyle="1" w:styleId="SubtitleChar">
    <w:name w:val="Subtitle Char"/>
    <w:basedOn w:val="DefaultParagraphFont"/>
    <w:link w:val="Subtitle"/>
    <w:uiPriority w:val="11"/>
    <w:semiHidden/>
    <w:rPr>
      <w:rFonts w:eastAsiaTheme="minorEastAsia"/>
      <w:caps/>
      <w:sz w:val="40"/>
    </w:rPr>
  </w:style>
  <w:style w:type="character" w:styleId="IntenseReference">
    <w:name w:val="Intense Reference"/>
    <w:basedOn w:val="DefaultParagraphFont"/>
    <w:uiPriority w:val="32"/>
    <w:semiHidden/>
    <w:unhideWhenUsed/>
    <w:qFormat/>
    <w:rPr>
      <w:b/>
      <w:bCs/>
      <w:caps/>
      <w:smallCaps w:val="0"/>
      <w:color w:val="262626" w:themeColor="text1" w:themeTint="D9"/>
      <w:spacing w:val="0"/>
    </w:rPr>
  </w:style>
  <w:style w:type="character" w:styleId="BookTitle">
    <w:name w:val="Book Title"/>
    <w:basedOn w:val="DefaultParagraphFont"/>
    <w:uiPriority w:val="33"/>
    <w:semiHidden/>
    <w:unhideWhenUsed/>
    <w:rPr>
      <w:b w:val="0"/>
      <w:bCs/>
      <w:i w:val="0"/>
      <w:iCs/>
      <w:spacing w:val="0"/>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7F7F7F" w:themeColor="text1" w:themeTint="80"/>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sz w:val="40"/>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sz w:val="4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62626" w:themeColor="text1" w:themeTint="D9"/>
      <w:sz w:val="3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color w:val="262626" w:themeColor="text1" w:themeTint="D9"/>
      <w:sz w:val="3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z w:val="3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sz w:val="34"/>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262626" w:themeColor="text1" w:themeTint="D9"/>
      <w:szCs w:val="21"/>
    </w:rPr>
  </w:style>
  <w:style w:type="character" w:styleId="SubtleEmphasis">
    <w:name w:val="Subtle Emphasis"/>
    <w:basedOn w:val="DefaultParagraphFont"/>
    <w:uiPriority w:val="19"/>
    <w:semiHidden/>
    <w:unhideWhenUsed/>
    <w:qFormat/>
    <w:rPr>
      <w:i/>
      <w:iCs/>
      <w:color w:val="404040" w:themeColor="text1" w:themeTint="BF"/>
    </w:rPr>
  </w:style>
  <w:style w:type="character" w:styleId="Emphasis">
    <w:name w:val="Emphasis"/>
    <w:basedOn w:val="DefaultParagraphFont"/>
    <w:uiPriority w:val="20"/>
    <w:semiHidden/>
    <w:unhideWhenUsed/>
    <w:qFormat/>
    <w:rPr>
      <w:b/>
      <w:iCs/>
      <w:color w:val="262626" w:themeColor="text1" w:themeTint="D9"/>
    </w:rPr>
  </w:style>
  <w:style w:type="character" w:styleId="IntenseEmphasis">
    <w:name w:val="Intense Emphasis"/>
    <w:basedOn w:val="DefaultParagraphFont"/>
    <w:uiPriority w:val="21"/>
    <w:semiHidden/>
    <w:unhideWhenUsed/>
    <w:qFormat/>
    <w:rPr>
      <w:b/>
      <w:i/>
      <w:iCs/>
      <w:color w:val="262626" w:themeColor="text1" w:themeTint="D9"/>
    </w:rPr>
  </w:style>
  <w:style w:type="character" w:styleId="Strong">
    <w:name w:val="Strong"/>
    <w:basedOn w:val="DefaultParagraphFont"/>
    <w:uiPriority w:val="22"/>
    <w:semiHidden/>
    <w:unhideWhenUsed/>
    <w:qFormat/>
    <w:rPr>
      <w:b/>
      <w:bCs/>
    </w:rPr>
  </w:style>
  <w:style w:type="paragraph" w:styleId="Quote">
    <w:name w:val="Quote"/>
    <w:basedOn w:val="Normal"/>
    <w:next w:val="Normal"/>
    <w:link w:val="QuoteChar"/>
    <w:uiPriority w:val="29"/>
    <w:semiHidden/>
    <w:unhideWhenUsed/>
    <w:qFormat/>
    <w:pPr>
      <w:spacing w:before="240"/>
    </w:pPr>
    <w:rPr>
      <w:i/>
      <w:iCs/>
      <w:sz w:val="36"/>
    </w:rPr>
  </w:style>
  <w:style w:type="character" w:customStyle="1" w:styleId="QuoteChar">
    <w:name w:val="Quote Char"/>
    <w:basedOn w:val="DefaultParagraphFont"/>
    <w:link w:val="Quote"/>
    <w:uiPriority w:val="29"/>
    <w:semiHidden/>
    <w:rPr>
      <w:i/>
      <w:iCs/>
      <w:sz w:val="36"/>
    </w:rPr>
  </w:style>
  <w:style w:type="paragraph" w:styleId="IntenseQuote">
    <w:name w:val="Intense Quote"/>
    <w:basedOn w:val="Normal"/>
    <w:next w:val="Normal"/>
    <w:link w:val="IntenseQuoteChar"/>
    <w:uiPriority w:val="30"/>
    <w:semiHidden/>
    <w:unhideWhenUsed/>
    <w:qFormat/>
    <w:pPr>
      <w:spacing w:before="240"/>
    </w:pPr>
    <w:rPr>
      <w:b/>
      <w:i/>
      <w:iCs/>
      <w:sz w:val="36"/>
    </w:rPr>
  </w:style>
  <w:style w:type="character" w:customStyle="1" w:styleId="IntenseQuoteChar">
    <w:name w:val="Intense Quote Char"/>
    <w:basedOn w:val="DefaultParagraphFont"/>
    <w:link w:val="IntenseQuote"/>
    <w:uiPriority w:val="30"/>
    <w:semiHidden/>
    <w:rPr>
      <w:b/>
      <w:i/>
      <w:iCs/>
      <w:sz w:val="36"/>
    </w:rPr>
  </w:style>
  <w:style w:type="character" w:styleId="SubtleReference">
    <w:name w:val="Subtle Reference"/>
    <w:basedOn w:val="DefaultParagraphFont"/>
    <w:uiPriority w:val="31"/>
    <w:semiHidden/>
    <w:unhideWhenUsed/>
    <w:qFormat/>
    <w:rPr>
      <w:caps/>
      <w:smallCaps w:val="0"/>
      <w:color w:val="262626" w:themeColor="text1" w:themeTint="D9"/>
    </w:rPr>
  </w:style>
  <w:style w:type="paragraph" w:styleId="Caption">
    <w:name w:val="caption"/>
    <w:basedOn w:val="Normal"/>
    <w:next w:val="Normal"/>
    <w:uiPriority w:val="35"/>
    <w:semiHidden/>
    <w:unhideWhenUsed/>
    <w:qFormat/>
    <w:pPr>
      <w:spacing w:after="200" w:line="240" w:lineRule="auto"/>
    </w:pPr>
    <w:rPr>
      <w:i/>
      <w:iCs/>
      <w:sz w:val="24"/>
      <w:szCs w:val="18"/>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Pr>
      <w:color w:val="731C3F" w:themeColor="hyperlink"/>
      <w:u w:val="single"/>
    </w:rPr>
  </w:style>
  <w:style w:type="character" w:styleId="CommentReference">
    <w:name w:val="annotation reference"/>
    <w:basedOn w:val="DefaultParagraphFont"/>
    <w:uiPriority w:val="99"/>
    <w:semiHidden/>
    <w:unhideWhenUsed/>
    <w:rsid w:val="000D0B19"/>
    <w:rPr>
      <w:sz w:val="16"/>
      <w:szCs w:val="16"/>
    </w:rPr>
  </w:style>
  <w:style w:type="paragraph" w:styleId="CommentText">
    <w:name w:val="annotation text"/>
    <w:basedOn w:val="Normal"/>
    <w:link w:val="CommentTextChar"/>
    <w:uiPriority w:val="99"/>
    <w:unhideWhenUsed/>
    <w:rsid w:val="000D0B19"/>
    <w:pPr>
      <w:spacing w:after="160" w:line="240" w:lineRule="auto"/>
    </w:pPr>
    <w:rPr>
      <w:color w:val="auto"/>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0D0B19"/>
    <w:rPr>
      <w:color w:val="auto"/>
      <w:kern w:val="2"/>
      <w:sz w:val="20"/>
      <w:szCs w:val="20"/>
      <w:lang w:eastAsia="en-US"/>
      <w14:ligatures w14:val="standardContextual"/>
    </w:rPr>
  </w:style>
  <w:style w:type="paragraph" w:styleId="BalloonText">
    <w:name w:val="Balloon Text"/>
    <w:basedOn w:val="Normal"/>
    <w:link w:val="BalloonTextChar"/>
    <w:uiPriority w:val="99"/>
    <w:semiHidden/>
    <w:unhideWhenUsed/>
    <w:rsid w:val="000B49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9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7bC76B95BD-D584-4849-B1F0-51D95255261F%7dtf16392134.dotx" TargetMode="External"/></Relationships>
</file>

<file path=word/theme/theme1.xml><?xml version="1.0" encoding="utf-8"?>
<a:theme xmlns:a="http://schemas.openxmlformats.org/drawingml/2006/main" name="Office Theme">
  <a:themeElements>
    <a:clrScheme name="Notes">
      <a:dk1>
        <a:sysClr val="windowText" lastClr="000000"/>
      </a:dk1>
      <a:lt1>
        <a:sysClr val="window" lastClr="FFFFFF"/>
      </a:lt1>
      <a:dk2>
        <a:srgbClr val="37030F"/>
      </a:dk2>
      <a:lt2>
        <a:srgbClr val="DEE4C3"/>
      </a:lt2>
      <a:accent1>
        <a:srgbClr val="731C3F"/>
      </a:accent1>
      <a:accent2>
        <a:srgbClr val="214C5E"/>
      </a:accent2>
      <a:accent3>
        <a:srgbClr val="62C7AD"/>
      </a:accent3>
      <a:accent4>
        <a:srgbClr val="56152F"/>
      </a:accent4>
      <a:accent5>
        <a:srgbClr val="D87330"/>
      </a:accent5>
      <a:accent6>
        <a:srgbClr val="DEBC53"/>
      </a:accent6>
      <a:hlink>
        <a:srgbClr val="731C3F"/>
      </a:hlink>
      <a:folHlink>
        <a:srgbClr val="214C5E"/>
      </a:folHlink>
    </a:clrScheme>
    <a:fontScheme name="Calibri">
      <a:majorFont>
        <a:latin typeface="Calibri"/>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{C76B95BD-D584-4849-B1F0-51D95255261F}tf16392134</Template>
  <TotalTime>54</TotalTime>
  <Pages>22</Pages>
  <Words>7580</Words>
  <Characters>43209</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Saima Naveed</dc:creator>
  <cp:lastModifiedBy>lenevo</cp:lastModifiedBy>
  <cp:revision>27</cp:revision>
  <dcterms:created xsi:type="dcterms:W3CDTF">2023-05-03T06:02:00Z</dcterms:created>
  <dcterms:modified xsi:type="dcterms:W3CDTF">2023-05-03T06:49:00Z</dcterms:modified>
</cp:coreProperties>
</file>