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Pr="004410F2" w:rsidRDefault="00773876" w:rsidP="004410F2">
      <w:pPr>
        <w:spacing w:line="360" w:lineRule="auto"/>
        <w:jc w:val="center"/>
        <w:rPr>
          <w:sz w:val="24"/>
          <w:szCs w:val="24"/>
        </w:rPr>
      </w:pPr>
    </w:p>
    <w:p w:rsidR="00773876" w:rsidRPr="004410F2" w:rsidRDefault="004410F2" w:rsidP="004410F2">
      <w:pPr>
        <w:spacing w:line="360" w:lineRule="auto"/>
        <w:jc w:val="center"/>
        <w:rPr>
          <w:rFonts w:asciiTheme="minorBidi" w:hAnsiTheme="minorBidi" w:cstheme="minorBidi"/>
          <w:sz w:val="24"/>
          <w:szCs w:val="24"/>
          <w:lang w:eastAsia="en-GB"/>
        </w:rPr>
      </w:pPr>
      <w:bookmarkStart w:id="0" w:name="_Toc143959139"/>
      <w:r w:rsidRPr="004410F2">
        <w:rPr>
          <w:rFonts w:asciiTheme="minorBidi" w:hAnsiTheme="minorBidi" w:cstheme="minorBidi"/>
          <w:sz w:val="24"/>
          <w:szCs w:val="24"/>
          <w:lang w:eastAsia="en-GB"/>
        </w:rPr>
        <w:t xml:space="preserve">Understanding </w:t>
      </w:r>
      <w:proofErr w:type="gramStart"/>
      <w:r w:rsidRPr="004410F2">
        <w:rPr>
          <w:rFonts w:asciiTheme="minorBidi" w:hAnsiTheme="minorBidi" w:cstheme="minorBidi"/>
          <w:sz w:val="24"/>
          <w:szCs w:val="24"/>
          <w:lang w:eastAsia="en-GB"/>
        </w:rPr>
        <w:t>The</w:t>
      </w:r>
      <w:proofErr w:type="gramEnd"/>
      <w:r w:rsidRPr="004410F2">
        <w:rPr>
          <w:rFonts w:asciiTheme="minorBidi" w:hAnsiTheme="minorBidi" w:cstheme="minorBidi"/>
          <w:sz w:val="24"/>
          <w:szCs w:val="24"/>
          <w:lang w:eastAsia="en-GB"/>
        </w:rPr>
        <w:t xml:space="preserve"> Role Of Leaders Across Health</w:t>
      </w:r>
      <w:r w:rsidRPr="004410F2">
        <w:rPr>
          <w:rFonts w:asciiTheme="minorBidi" w:hAnsiTheme="minorBidi" w:cstheme="minorBidi"/>
          <w:sz w:val="24"/>
          <w:szCs w:val="24"/>
          <w:lang w:eastAsia="en-GB"/>
        </w:rPr>
        <w:t xml:space="preserve">, </w:t>
      </w:r>
      <w:r w:rsidRPr="004410F2">
        <w:rPr>
          <w:rFonts w:asciiTheme="minorBidi" w:hAnsiTheme="minorBidi" w:cstheme="minorBidi"/>
          <w:sz w:val="24"/>
          <w:szCs w:val="24"/>
          <w:lang w:eastAsia="en-GB"/>
        </w:rPr>
        <w:t>Care And Support Services</w:t>
      </w:r>
      <w:bookmarkEnd w:id="0"/>
    </w:p>
    <w:p w:rsidR="004410F2" w:rsidRPr="004410F2" w:rsidRDefault="004410F2" w:rsidP="004410F2">
      <w:pPr>
        <w:spacing w:line="360" w:lineRule="auto"/>
        <w:jc w:val="center"/>
        <w:rPr>
          <w:sz w:val="24"/>
          <w:szCs w:val="24"/>
          <w:lang w:eastAsia="en-GB"/>
        </w:rPr>
      </w:pPr>
      <w:r w:rsidRPr="004410F2">
        <w:rPr>
          <w:sz w:val="24"/>
          <w:szCs w:val="24"/>
          <w:lang w:eastAsia="en-GB"/>
        </w:rPr>
        <w:t>[Name of Student]</w:t>
      </w:r>
    </w:p>
    <w:p w:rsidR="004410F2" w:rsidRPr="004410F2" w:rsidRDefault="004410F2" w:rsidP="004410F2">
      <w:pPr>
        <w:spacing w:line="360" w:lineRule="auto"/>
        <w:jc w:val="center"/>
        <w:rPr>
          <w:sz w:val="24"/>
          <w:szCs w:val="24"/>
          <w:lang w:eastAsia="en-GB"/>
        </w:rPr>
      </w:pPr>
      <w:r w:rsidRPr="004410F2">
        <w:rPr>
          <w:sz w:val="24"/>
          <w:szCs w:val="24"/>
          <w:lang w:eastAsia="en-GB"/>
        </w:rPr>
        <w:t>[Name of Institute]</w:t>
      </w:r>
    </w:p>
    <w:p w:rsidR="004410F2" w:rsidRPr="004410F2" w:rsidRDefault="004410F2" w:rsidP="004410F2">
      <w:pPr>
        <w:spacing w:line="360" w:lineRule="auto"/>
        <w:jc w:val="center"/>
        <w:rPr>
          <w:sz w:val="24"/>
          <w:szCs w:val="24"/>
          <w:lang w:eastAsia="en-GB"/>
        </w:rPr>
      </w:pPr>
      <w:r w:rsidRPr="004410F2">
        <w:rPr>
          <w:sz w:val="24"/>
          <w:szCs w:val="24"/>
          <w:lang w:eastAsia="en-GB"/>
        </w:rPr>
        <w:t>[Date]</w:t>
      </w:r>
    </w:p>
    <w:p w:rsidR="004410F2" w:rsidRDefault="004410F2" w:rsidP="004410F2">
      <w:pPr>
        <w:spacing w:line="360" w:lineRule="auto"/>
        <w:jc w:val="center"/>
        <w:rPr>
          <w:sz w:val="24"/>
          <w:szCs w:val="24"/>
          <w:lang w:eastAsia="en-GB"/>
        </w:rPr>
      </w:pPr>
      <w:bookmarkStart w:id="1" w:name="_GoBack"/>
      <w:bookmarkEnd w:id="1"/>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Default="004410F2" w:rsidP="004410F2">
      <w:pPr>
        <w:spacing w:line="360" w:lineRule="auto"/>
        <w:jc w:val="center"/>
        <w:rPr>
          <w:sz w:val="24"/>
          <w:szCs w:val="24"/>
          <w:lang w:eastAsia="en-GB"/>
        </w:rPr>
      </w:pPr>
    </w:p>
    <w:p w:rsidR="004410F2" w:rsidRPr="004410F2" w:rsidRDefault="004410F2" w:rsidP="004410F2">
      <w:pPr>
        <w:spacing w:line="360" w:lineRule="auto"/>
        <w:jc w:val="center"/>
        <w:rPr>
          <w:sz w:val="24"/>
          <w:szCs w:val="24"/>
          <w:lang w:eastAsia="en-GB"/>
        </w:rPr>
      </w:pPr>
    </w:p>
    <w:sdt>
      <w:sdtPr>
        <w:id w:val="115407279"/>
        <w:docPartObj>
          <w:docPartGallery w:val="Table of Contents"/>
          <w:docPartUnique/>
        </w:docPartObj>
      </w:sdtPr>
      <w:sdtEndPr>
        <w:rPr>
          <w:rFonts w:ascii="Times New Roman" w:eastAsia="Times New Roman" w:hAnsi="Times New Roman" w:cs="Times New Roman"/>
          <w:b/>
          <w:bCs/>
          <w:noProof/>
          <w:color w:val="auto"/>
          <w:sz w:val="20"/>
          <w:szCs w:val="20"/>
          <w:lang w:val="en-GB"/>
        </w:rPr>
      </w:sdtEndPr>
      <w:sdtContent>
        <w:p w:rsidR="004410F2" w:rsidRPr="004410F2" w:rsidRDefault="004410F2" w:rsidP="004410F2">
          <w:pPr>
            <w:pStyle w:val="TOCHeading"/>
            <w:spacing w:line="360" w:lineRule="auto"/>
            <w:jc w:val="center"/>
            <w:rPr>
              <w:rFonts w:ascii="Times New Roman" w:hAnsi="Times New Roman" w:cs="Times New Roman"/>
              <w:b/>
              <w:color w:val="auto"/>
            </w:rPr>
          </w:pPr>
          <w:r w:rsidRPr="004410F2">
            <w:rPr>
              <w:rFonts w:ascii="Times New Roman" w:hAnsi="Times New Roman" w:cs="Times New Roman"/>
              <w:b/>
              <w:color w:val="auto"/>
            </w:rPr>
            <w:t>Table of Contents</w:t>
          </w:r>
        </w:p>
        <w:p w:rsidR="004410F2" w:rsidRPr="004410F2" w:rsidRDefault="004410F2" w:rsidP="004410F2">
          <w:pPr>
            <w:pStyle w:val="TOC1"/>
            <w:tabs>
              <w:tab w:val="right" w:leader="dot" w:pos="9350"/>
            </w:tabs>
            <w:spacing w:line="360" w:lineRule="auto"/>
            <w:jc w:val="both"/>
            <w:rPr>
              <w:noProof/>
              <w:sz w:val="24"/>
              <w:szCs w:val="24"/>
            </w:rPr>
          </w:pPr>
          <w:r w:rsidRPr="004410F2">
            <w:rPr>
              <w:sz w:val="24"/>
              <w:szCs w:val="24"/>
            </w:rPr>
            <w:fldChar w:fldCharType="begin"/>
          </w:r>
          <w:r w:rsidRPr="004410F2">
            <w:rPr>
              <w:sz w:val="24"/>
              <w:szCs w:val="24"/>
            </w:rPr>
            <w:instrText xml:space="preserve"> TOC \o "1-3" \h \z \u </w:instrText>
          </w:r>
          <w:r w:rsidRPr="004410F2">
            <w:rPr>
              <w:sz w:val="24"/>
              <w:szCs w:val="24"/>
            </w:rPr>
            <w:fldChar w:fldCharType="separate"/>
          </w:r>
          <w:hyperlink w:anchor="_Toc143959139" w:history="1">
            <w:r w:rsidRPr="004410F2">
              <w:rPr>
                <w:rStyle w:val="Hyperlink"/>
                <w:noProof/>
                <w:sz w:val="24"/>
                <w:szCs w:val="24"/>
                <w:lang w:eastAsia="en-GB"/>
              </w:rPr>
              <w:t>Understanding The Role Of Leaders Across Health, Care And Support Services</w:t>
            </w:r>
            <w:r w:rsidRPr="004410F2">
              <w:rPr>
                <w:noProof/>
                <w:webHidden/>
                <w:sz w:val="24"/>
                <w:szCs w:val="24"/>
              </w:rPr>
              <w:tab/>
            </w:r>
            <w:r w:rsidRPr="004410F2">
              <w:rPr>
                <w:noProof/>
                <w:webHidden/>
                <w:sz w:val="24"/>
                <w:szCs w:val="24"/>
              </w:rPr>
              <w:fldChar w:fldCharType="begin"/>
            </w:r>
            <w:r w:rsidRPr="004410F2">
              <w:rPr>
                <w:noProof/>
                <w:webHidden/>
                <w:sz w:val="24"/>
                <w:szCs w:val="24"/>
              </w:rPr>
              <w:instrText xml:space="preserve"> PAGEREF _Toc143959139 \h </w:instrText>
            </w:r>
            <w:r w:rsidRPr="004410F2">
              <w:rPr>
                <w:noProof/>
                <w:webHidden/>
                <w:sz w:val="24"/>
                <w:szCs w:val="24"/>
              </w:rPr>
            </w:r>
            <w:r w:rsidRPr="004410F2">
              <w:rPr>
                <w:noProof/>
                <w:webHidden/>
                <w:sz w:val="24"/>
                <w:szCs w:val="24"/>
              </w:rPr>
              <w:fldChar w:fldCharType="separate"/>
            </w:r>
            <w:r w:rsidR="001A0677">
              <w:rPr>
                <w:noProof/>
                <w:webHidden/>
                <w:sz w:val="24"/>
                <w:szCs w:val="24"/>
              </w:rPr>
              <w:t>1</w:t>
            </w:r>
            <w:r w:rsidRPr="004410F2">
              <w:rPr>
                <w:noProof/>
                <w:webHidden/>
                <w:sz w:val="24"/>
                <w:szCs w:val="24"/>
              </w:rPr>
              <w:fldChar w:fldCharType="end"/>
            </w:r>
          </w:hyperlink>
        </w:p>
        <w:p w:rsidR="004410F2" w:rsidRPr="004410F2" w:rsidRDefault="004410F2" w:rsidP="004410F2">
          <w:pPr>
            <w:pStyle w:val="TOC1"/>
            <w:tabs>
              <w:tab w:val="right" w:leader="dot" w:pos="9350"/>
            </w:tabs>
            <w:spacing w:line="360" w:lineRule="auto"/>
            <w:jc w:val="both"/>
            <w:rPr>
              <w:noProof/>
              <w:sz w:val="24"/>
              <w:szCs w:val="24"/>
            </w:rPr>
          </w:pPr>
          <w:hyperlink w:anchor="_Toc143959140" w:history="1">
            <w:r w:rsidRPr="004410F2">
              <w:rPr>
                <w:rStyle w:val="Hyperlink"/>
                <w:noProof/>
                <w:sz w:val="24"/>
                <w:szCs w:val="24"/>
              </w:rPr>
              <w:t>Introduction</w:t>
            </w:r>
            <w:r w:rsidRPr="004410F2">
              <w:rPr>
                <w:noProof/>
                <w:webHidden/>
                <w:sz w:val="24"/>
                <w:szCs w:val="24"/>
              </w:rPr>
              <w:tab/>
            </w:r>
            <w:r w:rsidRPr="004410F2">
              <w:rPr>
                <w:noProof/>
                <w:webHidden/>
                <w:sz w:val="24"/>
                <w:szCs w:val="24"/>
              </w:rPr>
              <w:fldChar w:fldCharType="begin"/>
            </w:r>
            <w:r w:rsidRPr="004410F2">
              <w:rPr>
                <w:noProof/>
                <w:webHidden/>
                <w:sz w:val="24"/>
                <w:szCs w:val="24"/>
              </w:rPr>
              <w:instrText xml:space="preserve"> PAGEREF _Toc143959140 \h </w:instrText>
            </w:r>
            <w:r w:rsidRPr="004410F2">
              <w:rPr>
                <w:noProof/>
                <w:webHidden/>
                <w:sz w:val="24"/>
                <w:szCs w:val="24"/>
              </w:rPr>
            </w:r>
            <w:r w:rsidRPr="004410F2">
              <w:rPr>
                <w:noProof/>
                <w:webHidden/>
                <w:sz w:val="24"/>
                <w:szCs w:val="24"/>
              </w:rPr>
              <w:fldChar w:fldCharType="separate"/>
            </w:r>
            <w:r w:rsidR="001A0677">
              <w:rPr>
                <w:noProof/>
                <w:webHidden/>
                <w:sz w:val="24"/>
                <w:szCs w:val="24"/>
              </w:rPr>
              <w:t>3</w:t>
            </w:r>
            <w:r w:rsidRPr="004410F2">
              <w:rPr>
                <w:noProof/>
                <w:webHidden/>
                <w:sz w:val="24"/>
                <w:szCs w:val="24"/>
              </w:rPr>
              <w:fldChar w:fldCharType="end"/>
            </w:r>
          </w:hyperlink>
        </w:p>
        <w:p w:rsidR="004410F2" w:rsidRPr="004410F2" w:rsidRDefault="004410F2" w:rsidP="004410F2">
          <w:pPr>
            <w:pStyle w:val="TOC1"/>
            <w:tabs>
              <w:tab w:val="right" w:leader="dot" w:pos="9350"/>
            </w:tabs>
            <w:spacing w:line="360" w:lineRule="auto"/>
            <w:jc w:val="both"/>
            <w:rPr>
              <w:noProof/>
              <w:sz w:val="24"/>
              <w:szCs w:val="24"/>
            </w:rPr>
          </w:pPr>
          <w:hyperlink w:anchor="_Toc143959141" w:history="1">
            <w:r w:rsidRPr="004410F2">
              <w:rPr>
                <w:rStyle w:val="Hyperlink"/>
                <w:noProof/>
                <w:sz w:val="24"/>
                <w:szCs w:val="24"/>
              </w:rPr>
              <w:t>Leadership And Management Role In Partnership Working</w:t>
            </w:r>
            <w:r w:rsidRPr="004410F2">
              <w:rPr>
                <w:noProof/>
                <w:webHidden/>
                <w:sz w:val="24"/>
                <w:szCs w:val="24"/>
              </w:rPr>
              <w:tab/>
            </w:r>
            <w:r w:rsidRPr="004410F2">
              <w:rPr>
                <w:noProof/>
                <w:webHidden/>
                <w:sz w:val="24"/>
                <w:szCs w:val="24"/>
              </w:rPr>
              <w:fldChar w:fldCharType="begin"/>
            </w:r>
            <w:r w:rsidRPr="004410F2">
              <w:rPr>
                <w:noProof/>
                <w:webHidden/>
                <w:sz w:val="24"/>
                <w:szCs w:val="24"/>
              </w:rPr>
              <w:instrText xml:space="preserve"> PAGEREF _Toc143959141 \h </w:instrText>
            </w:r>
            <w:r w:rsidRPr="004410F2">
              <w:rPr>
                <w:noProof/>
                <w:webHidden/>
                <w:sz w:val="24"/>
                <w:szCs w:val="24"/>
              </w:rPr>
            </w:r>
            <w:r w:rsidRPr="004410F2">
              <w:rPr>
                <w:noProof/>
                <w:webHidden/>
                <w:sz w:val="24"/>
                <w:szCs w:val="24"/>
              </w:rPr>
              <w:fldChar w:fldCharType="separate"/>
            </w:r>
            <w:r w:rsidR="001A0677">
              <w:rPr>
                <w:noProof/>
                <w:webHidden/>
                <w:sz w:val="24"/>
                <w:szCs w:val="24"/>
              </w:rPr>
              <w:t>3</w:t>
            </w:r>
            <w:r w:rsidRPr="004410F2">
              <w:rPr>
                <w:noProof/>
                <w:webHidden/>
                <w:sz w:val="24"/>
                <w:szCs w:val="24"/>
              </w:rPr>
              <w:fldChar w:fldCharType="end"/>
            </w:r>
          </w:hyperlink>
        </w:p>
        <w:p w:rsidR="004410F2" w:rsidRPr="004410F2" w:rsidRDefault="004410F2" w:rsidP="004410F2">
          <w:pPr>
            <w:pStyle w:val="TOC1"/>
            <w:tabs>
              <w:tab w:val="right" w:leader="dot" w:pos="9350"/>
            </w:tabs>
            <w:spacing w:line="360" w:lineRule="auto"/>
            <w:jc w:val="both"/>
            <w:rPr>
              <w:noProof/>
              <w:sz w:val="24"/>
              <w:szCs w:val="24"/>
            </w:rPr>
          </w:pPr>
          <w:hyperlink w:anchor="_Toc143959142" w:history="1">
            <w:r w:rsidRPr="004410F2">
              <w:rPr>
                <w:rStyle w:val="Hyperlink"/>
                <w:noProof/>
                <w:sz w:val="24"/>
                <w:szCs w:val="24"/>
              </w:rPr>
              <w:t>Critical Review Of Management And Leadership Theories</w:t>
            </w:r>
            <w:r w:rsidRPr="004410F2">
              <w:rPr>
                <w:noProof/>
                <w:webHidden/>
                <w:sz w:val="24"/>
                <w:szCs w:val="24"/>
              </w:rPr>
              <w:tab/>
            </w:r>
            <w:r w:rsidRPr="004410F2">
              <w:rPr>
                <w:noProof/>
                <w:webHidden/>
                <w:sz w:val="24"/>
                <w:szCs w:val="24"/>
              </w:rPr>
              <w:fldChar w:fldCharType="begin"/>
            </w:r>
            <w:r w:rsidRPr="004410F2">
              <w:rPr>
                <w:noProof/>
                <w:webHidden/>
                <w:sz w:val="24"/>
                <w:szCs w:val="24"/>
              </w:rPr>
              <w:instrText xml:space="preserve"> PAGEREF _Toc143959142 \h </w:instrText>
            </w:r>
            <w:r w:rsidRPr="004410F2">
              <w:rPr>
                <w:noProof/>
                <w:webHidden/>
                <w:sz w:val="24"/>
                <w:szCs w:val="24"/>
              </w:rPr>
            </w:r>
            <w:r w:rsidRPr="004410F2">
              <w:rPr>
                <w:noProof/>
                <w:webHidden/>
                <w:sz w:val="24"/>
                <w:szCs w:val="24"/>
              </w:rPr>
              <w:fldChar w:fldCharType="separate"/>
            </w:r>
            <w:r w:rsidR="001A0677">
              <w:rPr>
                <w:noProof/>
                <w:webHidden/>
                <w:sz w:val="24"/>
                <w:szCs w:val="24"/>
              </w:rPr>
              <w:t>4</w:t>
            </w:r>
            <w:r w:rsidRPr="004410F2">
              <w:rPr>
                <w:noProof/>
                <w:webHidden/>
                <w:sz w:val="24"/>
                <w:szCs w:val="24"/>
              </w:rPr>
              <w:fldChar w:fldCharType="end"/>
            </w:r>
          </w:hyperlink>
        </w:p>
        <w:p w:rsidR="004410F2" w:rsidRPr="004410F2" w:rsidRDefault="004410F2" w:rsidP="004410F2">
          <w:pPr>
            <w:pStyle w:val="TOC1"/>
            <w:tabs>
              <w:tab w:val="right" w:leader="dot" w:pos="9350"/>
            </w:tabs>
            <w:spacing w:line="360" w:lineRule="auto"/>
            <w:jc w:val="both"/>
            <w:rPr>
              <w:noProof/>
              <w:sz w:val="24"/>
              <w:szCs w:val="24"/>
            </w:rPr>
          </w:pPr>
          <w:hyperlink w:anchor="_Toc143959143" w:history="1">
            <w:r w:rsidRPr="004410F2">
              <w:rPr>
                <w:rStyle w:val="Hyperlink"/>
                <w:noProof/>
                <w:sz w:val="24"/>
                <w:szCs w:val="24"/>
              </w:rPr>
              <w:t>Practical Strategies For Fostering Collaboration Within A Partnership</w:t>
            </w:r>
            <w:r w:rsidRPr="004410F2">
              <w:rPr>
                <w:noProof/>
                <w:webHidden/>
                <w:sz w:val="24"/>
                <w:szCs w:val="24"/>
              </w:rPr>
              <w:tab/>
            </w:r>
            <w:r w:rsidRPr="004410F2">
              <w:rPr>
                <w:noProof/>
                <w:webHidden/>
                <w:sz w:val="24"/>
                <w:szCs w:val="24"/>
              </w:rPr>
              <w:fldChar w:fldCharType="begin"/>
            </w:r>
            <w:r w:rsidRPr="004410F2">
              <w:rPr>
                <w:noProof/>
                <w:webHidden/>
                <w:sz w:val="24"/>
                <w:szCs w:val="24"/>
              </w:rPr>
              <w:instrText xml:space="preserve"> PAGEREF _Toc143959143 \h </w:instrText>
            </w:r>
            <w:r w:rsidRPr="004410F2">
              <w:rPr>
                <w:noProof/>
                <w:webHidden/>
                <w:sz w:val="24"/>
                <w:szCs w:val="24"/>
              </w:rPr>
            </w:r>
            <w:r w:rsidRPr="004410F2">
              <w:rPr>
                <w:noProof/>
                <w:webHidden/>
                <w:sz w:val="24"/>
                <w:szCs w:val="24"/>
              </w:rPr>
              <w:fldChar w:fldCharType="separate"/>
            </w:r>
            <w:r w:rsidR="001A0677">
              <w:rPr>
                <w:noProof/>
                <w:webHidden/>
                <w:sz w:val="24"/>
                <w:szCs w:val="24"/>
              </w:rPr>
              <w:t>6</w:t>
            </w:r>
            <w:r w:rsidRPr="004410F2">
              <w:rPr>
                <w:noProof/>
                <w:webHidden/>
                <w:sz w:val="24"/>
                <w:szCs w:val="24"/>
              </w:rPr>
              <w:fldChar w:fldCharType="end"/>
            </w:r>
          </w:hyperlink>
        </w:p>
        <w:p w:rsidR="004410F2" w:rsidRPr="004410F2" w:rsidRDefault="004410F2" w:rsidP="004410F2">
          <w:pPr>
            <w:pStyle w:val="TOC1"/>
            <w:tabs>
              <w:tab w:val="right" w:leader="dot" w:pos="9350"/>
            </w:tabs>
            <w:spacing w:line="360" w:lineRule="auto"/>
            <w:jc w:val="both"/>
            <w:rPr>
              <w:noProof/>
              <w:sz w:val="24"/>
              <w:szCs w:val="24"/>
            </w:rPr>
          </w:pPr>
          <w:hyperlink w:anchor="_Toc143959144" w:history="1">
            <w:r w:rsidRPr="004410F2">
              <w:rPr>
                <w:rStyle w:val="Hyperlink"/>
                <w:noProof/>
                <w:sz w:val="24"/>
                <w:szCs w:val="24"/>
              </w:rPr>
              <w:t>Partnership Working Value</w:t>
            </w:r>
            <w:r w:rsidRPr="004410F2">
              <w:rPr>
                <w:noProof/>
                <w:webHidden/>
                <w:sz w:val="24"/>
                <w:szCs w:val="24"/>
              </w:rPr>
              <w:tab/>
            </w:r>
            <w:r w:rsidRPr="004410F2">
              <w:rPr>
                <w:noProof/>
                <w:webHidden/>
                <w:sz w:val="24"/>
                <w:szCs w:val="24"/>
              </w:rPr>
              <w:fldChar w:fldCharType="begin"/>
            </w:r>
            <w:r w:rsidRPr="004410F2">
              <w:rPr>
                <w:noProof/>
                <w:webHidden/>
                <w:sz w:val="24"/>
                <w:szCs w:val="24"/>
              </w:rPr>
              <w:instrText xml:space="preserve"> PAGEREF _Toc143959144 \h </w:instrText>
            </w:r>
            <w:r w:rsidRPr="004410F2">
              <w:rPr>
                <w:noProof/>
                <w:webHidden/>
                <w:sz w:val="24"/>
                <w:szCs w:val="24"/>
              </w:rPr>
            </w:r>
            <w:r w:rsidRPr="004410F2">
              <w:rPr>
                <w:noProof/>
                <w:webHidden/>
                <w:sz w:val="24"/>
                <w:szCs w:val="24"/>
              </w:rPr>
              <w:fldChar w:fldCharType="separate"/>
            </w:r>
            <w:r w:rsidR="001A0677">
              <w:rPr>
                <w:noProof/>
                <w:webHidden/>
                <w:sz w:val="24"/>
                <w:szCs w:val="24"/>
              </w:rPr>
              <w:t>7</w:t>
            </w:r>
            <w:r w:rsidRPr="004410F2">
              <w:rPr>
                <w:noProof/>
                <w:webHidden/>
                <w:sz w:val="24"/>
                <w:szCs w:val="24"/>
              </w:rPr>
              <w:fldChar w:fldCharType="end"/>
            </w:r>
          </w:hyperlink>
        </w:p>
        <w:p w:rsidR="004410F2" w:rsidRPr="004410F2" w:rsidRDefault="004410F2" w:rsidP="004410F2">
          <w:pPr>
            <w:pStyle w:val="TOC1"/>
            <w:tabs>
              <w:tab w:val="right" w:leader="dot" w:pos="9350"/>
            </w:tabs>
            <w:spacing w:line="360" w:lineRule="auto"/>
            <w:jc w:val="both"/>
            <w:rPr>
              <w:noProof/>
              <w:sz w:val="24"/>
              <w:szCs w:val="24"/>
            </w:rPr>
          </w:pPr>
          <w:hyperlink w:anchor="_Toc143959145" w:history="1">
            <w:r w:rsidRPr="004410F2">
              <w:rPr>
                <w:rStyle w:val="Hyperlink"/>
                <w:noProof/>
                <w:sz w:val="24"/>
                <w:szCs w:val="24"/>
              </w:rPr>
              <w:t>Conclusion</w:t>
            </w:r>
            <w:r w:rsidRPr="004410F2">
              <w:rPr>
                <w:noProof/>
                <w:webHidden/>
                <w:sz w:val="24"/>
                <w:szCs w:val="24"/>
              </w:rPr>
              <w:tab/>
            </w:r>
            <w:r w:rsidRPr="004410F2">
              <w:rPr>
                <w:noProof/>
                <w:webHidden/>
                <w:sz w:val="24"/>
                <w:szCs w:val="24"/>
              </w:rPr>
              <w:fldChar w:fldCharType="begin"/>
            </w:r>
            <w:r w:rsidRPr="004410F2">
              <w:rPr>
                <w:noProof/>
                <w:webHidden/>
                <w:sz w:val="24"/>
                <w:szCs w:val="24"/>
              </w:rPr>
              <w:instrText xml:space="preserve"> PAGEREF _Toc143959145 \h </w:instrText>
            </w:r>
            <w:r w:rsidRPr="004410F2">
              <w:rPr>
                <w:noProof/>
                <w:webHidden/>
                <w:sz w:val="24"/>
                <w:szCs w:val="24"/>
              </w:rPr>
            </w:r>
            <w:r w:rsidRPr="004410F2">
              <w:rPr>
                <w:noProof/>
                <w:webHidden/>
                <w:sz w:val="24"/>
                <w:szCs w:val="24"/>
              </w:rPr>
              <w:fldChar w:fldCharType="separate"/>
            </w:r>
            <w:r w:rsidR="001A0677">
              <w:rPr>
                <w:noProof/>
                <w:webHidden/>
                <w:sz w:val="24"/>
                <w:szCs w:val="24"/>
              </w:rPr>
              <w:t>9</w:t>
            </w:r>
            <w:r w:rsidRPr="004410F2">
              <w:rPr>
                <w:noProof/>
                <w:webHidden/>
                <w:sz w:val="24"/>
                <w:szCs w:val="24"/>
              </w:rPr>
              <w:fldChar w:fldCharType="end"/>
            </w:r>
          </w:hyperlink>
        </w:p>
        <w:p w:rsidR="004410F2" w:rsidRPr="004410F2" w:rsidRDefault="004410F2" w:rsidP="004410F2">
          <w:pPr>
            <w:pStyle w:val="TOC1"/>
            <w:tabs>
              <w:tab w:val="right" w:leader="dot" w:pos="9350"/>
            </w:tabs>
            <w:spacing w:line="360" w:lineRule="auto"/>
            <w:jc w:val="both"/>
            <w:rPr>
              <w:noProof/>
              <w:sz w:val="24"/>
              <w:szCs w:val="24"/>
            </w:rPr>
          </w:pPr>
          <w:hyperlink w:anchor="_Toc143959146" w:history="1">
            <w:r w:rsidRPr="004410F2">
              <w:rPr>
                <w:rStyle w:val="Hyperlink"/>
                <w:noProof/>
                <w:sz w:val="24"/>
                <w:szCs w:val="24"/>
              </w:rPr>
              <w:t>References</w:t>
            </w:r>
            <w:r w:rsidRPr="004410F2">
              <w:rPr>
                <w:noProof/>
                <w:webHidden/>
                <w:sz w:val="24"/>
                <w:szCs w:val="24"/>
              </w:rPr>
              <w:tab/>
            </w:r>
            <w:r w:rsidRPr="004410F2">
              <w:rPr>
                <w:noProof/>
                <w:webHidden/>
                <w:sz w:val="24"/>
                <w:szCs w:val="24"/>
              </w:rPr>
              <w:fldChar w:fldCharType="begin"/>
            </w:r>
            <w:r w:rsidRPr="004410F2">
              <w:rPr>
                <w:noProof/>
                <w:webHidden/>
                <w:sz w:val="24"/>
                <w:szCs w:val="24"/>
              </w:rPr>
              <w:instrText xml:space="preserve"> PAGEREF _Toc143959146 \h </w:instrText>
            </w:r>
            <w:r w:rsidRPr="004410F2">
              <w:rPr>
                <w:noProof/>
                <w:webHidden/>
                <w:sz w:val="24"/>
                <w:szCs w:val="24"/>
              </w:rPr>
            </w:r>
            <w:r w:rsidRPr="004410F2">
              <w:rPr>
                <w:noProof/>
                <w:webHidden/>
                <w:sz w:val="24"/>
                <w:szCs w:val="24"/>
              </w:rPr>
              <w:fldChar w:fldCharType="separate"/>
            </w:r>
            <w:r w:rsidR="001A0677">
              <w:rPr>
                <w:noProof/>
                <w:webHidden/>
                <w:sz w:val="24"/>
                <w:szCs w:val="24"/>
              </w:rPr>
              <w:t>11</w:t>
            </w:r>
            <w:r w:rsidRPr="004410F2">
              <w:rPr>
                <w:noProof/>
                <w:webHidden/>
                <w:sz w:val="24"/>
                <w:szCs w:val="24"/>
              </w:rPr>
              <w:fldChar w:fldCharType="end"/>
            </w:r>
          </w:hyperlink>
        </w:p>
        <w:p w:rsidR="004410F2" w:rsidRDefault="004410F2" w:rsidP="004410F2">
          <w:pPr>
            <w:spacing w:line="360" w:lineRule="auto"/>
            <w:jc w:val="both"/>
          </w:pPr>
          <w:r w:rsidRPr="004410F2">
            <w:rPr>
              <w:b/>
              <w:bCs/>
              <w:noProof/>
              <w:sz w:val="24"/>
              <w:szCs w:val="24"/>
            </w:rPr>
            <w:fldChar w:fldCharType="end"/>
          </w:r>
        </w:p>
      </w:sdtContent>
    </w:sdt>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773876" w:rsidRDefault="00773876" w:rsidP="00773876">
      <w:pPr>
        <w:pStyle w:val="Heading1"/>
        <w:spacing w:line="360" w:lineRule="auto"/>
        <w:jc w:val="left"/>
        <w:rPr>
          <w:sz w:val="24"/>
          <w:szCs w:val="24"/>
        </w:rPr>
      </w:pPr>
    </w:p>
    <w:p w:rsidR="004410F2" w:rsidRDefault="004410F2" w:rsidP="004410F2"/>
    <w:p w:rsidR="004410F2" w:rsidRDefault="004410F2" w:rsidP="004410F2"/>
    <w:p w:rsidR="004410F2" w:rsidRDefault="004410F2" w:rsidP="004410F2"/>
    <w:p w:rsidR="004410F2" w:rsidRDefault="004410F2" w:rsidP="004410F2"/>
    <w:p w:rsidR="004410F2" w:rsidRDefault="004410F2" w:rsidP="004410F2"/>
    <w:p w:rsidR="004410F2" w:rsidRDefault="004410F2" w:rsidP="004410F2"/>
    <w:p w:rsidR="004410F2" w:rsidRDefault="004410F2" w:rsidP="004410F2"/>
    <w:p w:rsidR="004410F2" w:rsidRDefault="004410F2" w:rsidP="004410F2"/>
    <w:p w:rsidR="004410F2" w:rsidRDefault="004410F2" w:rsidP="004410F2"/>
    <w:p w:rsidR="004410F2" w:rsidRDefault="004410F2" w:rsidP="004410F2"/>
    <w:p w:rsidR="004410F2" w:rsidRPr="004410F2" w:rsidRDefault="004410F2" w:rsidP="004410F2"/>
    <w:p w:rsidR="002B145D" w:rsidRPr="00773876" w:rsidRDefault="00773876" w:rsidP="00773876">
      <w:pPr>
        <w:pStyle w:val="Heading1"/>
        <w:spacing w:line="360" w:lineRule="auto"/>
        <w:jc w:val="left"/>
        <w:rPr>
          <w:sz w:val="24"/>
          <w:szCs w:val="24"/>
        </w:rPr>
      </w:pPr>
      <w:bookmarkStart w:id="2" w:name="_Toc143959140"/>
      <w:r w:rsidRPr="00773876">
        <w:rPr>
          <w:sz w:val="24"/>
          <w:szCs w:val="24"/>
        </w:rPr>
        <w:lastRenderedPageBreak/>
        <w:t>Introduction</w:t>
      </w:r>
      <w:bookmarkEnd w:id="2"/>
      <w:r w:rsidRPr="00773876">
        <w:rPr>
          <w:sz w:val="24"/>
          <w:szCs w:val="24"/>
        </w:rPr>
        <w:t xml:space="preserve"> </w:t>
      </w:r>
    </w:p>
    <w:p w:rsidR="002B145D" w:rsidRPr="00773876" w:rsidRDefault="00326F6C" w:rsidP="00C95E6B">
      <w:pPr>
        <w:spacing w:line="360" w:lineRule="auto"/>
        <w:jc w:val="both"/>
        <w:rPr>
          <w:sz w:val="24"/>
          <w:szCs w:val="24"/>
        </w:rPr>
      </w:pPr>
      <w:r w:rsidRPr="00773876">
        <w:rPr>
          <w:sz w:val="24"/>
          <w:szCs w:val="24"/>
        </w:rPr>
        <w:t>This activity aims to illustrate the dynamic relationship among leadership, management, and teamwork by guiding participants through a comprehensive exploration of diverse health and social care services. Our research aims to identify the key factors that significantly contribute to the effectiveness of collaboration and partnership within a healthcare assistant's role at a residential care facility. This study illustrates the crucial role of leadership, management, and teamwork in facilitating the delivery of organised and efficient patient care. The components above are of utmost importance due to their influence on the recipients of services and their role in shaping the broader landscape of health and social care.</w:t>
      </w:r>
    </w:p>
    <w:p w:rsidR="002B145D" w:rsidRPr="00773876" w:rsidRDefault="00326F6C" w:rsidP="00C95E6B">
      <w:pPr>
        <w:spacing w:line="360" w:lineRule="auto"/>
        <w:jc w:val="both"/>
        <w:rPr>
          <w:sz w:val="24"/>
          <w:szCs w:val="24"/>
        </w:rPr>
      </w:pPr>
      <w:r w:rsidRPr="00773876">
        <w:rPr>
          <w:sz w:val="24"/>
          <w:szCs w:val="24"/>
        </w:rPr>
        <w:t>This study extensively examines leadership and management theories, delving into their intricate aspects, and investigates their potential applications within diverse caregiving situations. Subsequently, a comprehensive elucidation of how leaders and managers engage in collaborative endeavours with others in partnerships is presented. This booklet encapsulates the fundamental principles of leadership and offers newly hired individuals an overview of the profound impact that successful collaboration can have.</w:t>
      </w:r>
    </w:p>
    <w:p w:rsidR="002B145D" w:rsidRPr="00773876" w:rsidRDefault="002B145D" w:rsidP="00C95E6B">
      <w:pPr>
        <w:spacing w:line="360" w:lineRule="auto"/>
        <w:jc w:val="both"/>
        <w:rPr>
          <w:sz w:val="24"/>
          <w:szCs w:val="24"/>
        </w:rPr>
      </w:pPr>
    </w:p>
    <w:p w:rsidR="000E34BB" w:rsidRPr="00773876" w:rsidRDefault="00773876" w:rsidP="00773876">
      <w:pPr>
        <w:spacing w:line="360" w:lineRule="auto"/>
        <w:rPr>
          <w:b/>
          <w:sz w:val="24"/>
          <w:szCs w:val="24"/>
        </w:rPr>
      </w:pPr>
      <w:bookmarkStart w:id="3" w:name="_Toc143959141"/>
      <w:r w:rsidRPr="00773876">
        <w:rPr>
          <w:rStyle w:val="Heading1Char"/>
          <w:szCs w:val="24"/>
        </w:rPr>
        <w:t xml:space="preserve">Leadership </w:t>
      </w:r>
      <w:proofErr w:type="gramStart"/>
      <w:r w:rsidRPr="00773876">
        <w:rPr>
          <w:rStyle w:val="Heading1Char"/>
          <w:szCs w:val="24"/>
        </w:rPr>
        <w:t>And</w:t>
      </w:r>
      <w:proofErr w:type="gramEnd"/>
      <w:r w:rsidRPr="00773876">
        <w:rPr>
          <w:rStyle w:val="Heading1Char"/>
          <w:szCs w:val="24"/>
        </w:rPr>
        <w:t xml:space="preserve"> Management Role In Partnership Working</w:t>
      </w:r>
      <w:bookmarkEnd w:id="3"/>
    </w:p>
    <w:p w:rsidR="002B145D" w:rsidRPr="00773876" w:rsidRDefault="00326F6C" w:rsidP="00C95E6B">
      <w:pPr>
        <w:spacing w:line="360" w:lineRule="auto"/>
        <w:jc w:val="both"/>
        <w:rPr>
          <w:sz w:val="24"/>
          <w:szCs w:val="24"/>
        </w:rPr>
      </w:pPr>
      <w:r w:rsidRPr="00773876">
        <w:rPr>
          <w:sz w:val="24"/>
          <w:szCs w:val="24"/>
        </w:rPr>
        <w:t>The leadership and management of a partnership substantially influence the quality and productivity of the healthcare services it delivers</w:t>
      </w:r>
      <w:r w:rsidR="00773876" w:rsidRPr="00773876">
        <w:rPr>
          <w:sz w:val="24"/>
          <w:szCs w:val="24"/>
        </w:rPr>
        <w:t xml:space="preserve"> </w:t>
      </w:r>
      <w:r w:rsidR="00773876" w:rsidRPr="00773876">
        <w:rPr>
          <w:sz w:val="24"/>
          <w:szCs w:val="24"/>
          <w:shd w:val="clear" w:color="auto" w:fill="FFFFFF"/>
        </w:rPr>
        <w:t>(Purwanto et al., 2020)</w:t>
      </w:r>
      <w:r w:rsidRPr="00773876">
        <w:rPr>
          <w:sz w:val="24"/>
          <w:szCs w:val="24"/>
        </w:rPr>
        <w:t>.</w:t>
      </w:r>
      <w:r w:rsidR="00E42A7C" w:rsidRPr="00773876">
        <w:rPr>
          <w:rFonts w:ascii="Arial" w:hAnsi="Arial" w:cs="Arial"/>
          <w:shd w:val="clear" w:color="auto" w:fill="FFFFFF"/>
        </w:rPr>
        <w:t xml:space="preserve"> </w:t>
      </w:r>
      <w:r w:rsidRPr="00773876">
        <w:rPr>
          <w:sz w:val="24"/>
          <w:szCs w:val="24"/>
        </w:rPr>
        <w:t>Leadership encompasses offering advice, inspiration, and direction to individuals within a collective entity to facilitate progress towards shared goals. In contrast, management involves the organisation, strategic planning, and oversight of one's endeavours to achieve one or many predetermined objectives. Both professions play a crucial role in healthcare settings, and despite their varied focuses on different parts of patient care, they routinely engage in interactions to foster a productive partnership</w:t>
      </w:r>
      <w:r w:rsidR="004410F2">
        <w:rPr>
          <w:sz w:val="24"/>
          <w:szCs w:val="24"/>
        </w:rPr>
        <w:t xml:space="preserve"> </w:t>
      </w:r>
      <w:r w:rsidR="004410F2">
        <w:rPr>
          <w:rFonts w:asciiTheme="minorBidi" w:eastAsia="Calibri" w:hAnsiTheme="minorBidi" w:cstheme="minorBidi"/>
          <w:sz w:val="24"/>
          <w:szCs w:val="24"/>
          <w:lang w:eastAsia="en-GB"/>
        </w:rPr>
        <w:t>(</w:t>
      </w:r>
      <w:proofErr w:type="spellStart"/>
      <w:r w:rsidR="004410F2">
        <w:rPr>
          <w:rFonts w:asciiTheme="minorBidi" w:eastAsia="Calibri" w:hAnsiTheme="minorBidi" w:cstheme="minorBidi"/>
          <w:sz w:val="24"/>
          <w:szCs w:val="24"/>
          <w:lang w:eastAsia="en-GB"/>
        </w:rPr>
        <w:t>Bresnen</w:t>
      </w:r>
      <w:proofErr w:type="spellEnd"/>
      <w:r w:rsidR="004410F2">
        <w:rPr>
          <w:rFonts w:asciiTheme="minorBidi" w:eastAsia="Calibri" w:hAnsiTheme="minorBidi" w:cstheme="minorBidi"/>
          <w:sz w:val="24"/>
          <w:szCs w:val="24"/>
          <w:lang w:eastAsia="en-GB"/>
        </w:rPr>
        <w:t>, 2017)</w:t>
      </w:r>
      <w:r w:rsidRPr="00773876">
        <w:rPr>
          <w:sz w:val="24"/>
          <w:szCs w:val="24"/>
        </w:rPr>
        <w:t>.</w:t>
      </w:r>
    </w:p>
    <w:p w:rsidR="002B145D" w:rsidRPr="00773876" w:rsidRDefault="00326F6C" w:rsidP="00C95E6B">
      <w:pPr>
        <w:spacing w:line="360" w:lineRule="auto"/>
        <w:jc w:val="both"/>
        <w:rPr>
          <w:sz w:val="24"/>
          <w:szCs w:val="24"/>
        </w:rPr>
      </w:pPr>
      <w:r w:rsidRPr="00773876">
        <w:rPr>
          <w:sz w:val="24"/>
          <w:szCs w:val="24"/>
        </w:rPr>
        <w:t xml:space="preserve">Leaders are renowned for generating innovative ideas, inspiring and empowering their subordinates to reach their utmost capabilities, and exhibiting visionary thinking. They facilitate the cultivation of innovative concepts, streamline interpersonal communication, and serve as role models. In contrast, managers exhibit a pragmatic approach and prioritise the nuances inherent in a given circumstance. The individuals in question are responsible for ensuring the successful completion of tasks, the efficient utilisation of resources, and the adherence to deadlines. </w:t>
      </w:r>
      <w:r w:rsidRPr="00773876">
        <w:rPr>
          <w:sz w:val="24"/>
          <w:szCs w:val="24"/>
        </w:rPr>
        <w:lastRenderedPageBreak/>
        <w:t>Establishing effective management is crucial in laying the groundwork for a prosperous partnership, as it facilitates the implementation of structure and organisation</w:t>
      </w:r>
      <w:r w:rsidR="00773876" w:rsidRPr="00773876">
        <w:rPr>
          <w:sz w:val="24"/>
          <w:szCs w:val="24"/>
        </w:rPr>
        <w:t xml:space="preserve"> </w:t>
      </w:r>
      <w:r w:rsidR="00773876" w:rsidRPr="00773876">
        <w:rPr>
          <w:sz w:val="24"/>
          <w:szCs w:val="24"/>
          <w:shd w:val="clear" w:color="auto" w:fill="FFFFFF"/>
        </w:rPr>
        <w:t>(Kabeyi, 2019)</w:t>
      </w:r>
      <w:r w:rsidRPr="00773876">
        <w:rPr>
          <w:sz w:val="24"/>
          <w:szCs w:val="24"/>
        </w:rPr>
        <w:t>.</w:t>
      </w:r>
      <w:r w:rsidR="00E42A7C" w:rsidRPr="00773876">
        <w:rPr>
          <w:rFonts w:ascii="Arial" w:hAnsi="Arial" w:cs="Arial"/>
          <w:shd w:val="clear" w:color="auto" w:fill="FFFFFF"/>
        </w:rPr>
        <w:t xml:space="preserve"> </w:t>
      </w:r>
    </w:p>
    <w:p w:rsidR="002B145D" w:rsidRPr="00773876" w:rsidRDefault="00326F6C" w:rsidP="00C95E6B">
      <w:pPr>
        <w:spacing w:line="360" w:lineRule="auto"/>
        <w:jc w:val="both"/>
        <w:rPr>
          <w:sz w:val="24"/>
          <w:szCs w:val="24"/>
        </w:rPr>
      </w:pPr>
      <w:r w:rsidRPr="00773876">
        <w:rPr>
          <w:sz w:val="24"/>
          <w:szCs w:val="24"/>
        </w:rPr>
        <w:t>Establishing effective leadership is crucial in fostering collaboration within partnerships, promoting interdisciplinary exchanges and cultivating an atmosphere characterised by trust and respect. In problem-solving and decision-making, leaders effectively leverage their team members' many skills and views. The team cultivates a perception of importance among its members, promoting personal investment in the group's undertakings and a commitment to attaining its goals.</w:t>
      </w:r>
    </w:p>
    <w:p w:rsidR="002B145D" w:rsidRPr="00773876" w:rsidRDefault="00326F6C" w:rsidP="00C95E6B">
      <w:pPr>
        <w:spacing w:line="360" w:lineRule="auto"/>
        <w:jc w:val="both"/>
        <w:rPr>
          <w:sz w:val="24"/>
          <w:szCs w:val="24"/>
        </w:rPr>
      </w:pPr>
      <w:r w:rsidRPr="00773876">
        <w:rPr>
          <w:sz w:val="24"/>
          <w:szCs w:val="24"/>
        </w:rPr>
        <w:t xml:space="preserve">Similarly, implementing efficient management practises </w:t>
      </w:r>
      <w:r w:rsidR="00E42A7C" w:rsidRPr="00773876">
        <w:rPr>
          <w:sz w:val="24"/>
          <w:szCs w:val="24"/>
        </w:rPr>
        <w:t>is crucial</w:t>
      </w:r>
      <w:r w:rsidRPr="00773876">
        <w:rPr>
          <w:sz w:val="24"/>
          <w:szCs w:val="24"/>
        </w:rPr>
        <w:t xml:space="preserve"> in promoting collaborative efforts by meticulously strategising and organising resources and coordinating various tasks and responsibilities. Managers are responsible for maintaining the effective functioning of the complex procedures essential for a partnership, thereby reducing the probability of conflicts and delays</w:t>
      </w:r>
      <w:r w:rsidR="00773876" w:rsidRPr="00773876">
        <w:rPr>
          <w:sz w:val="24"/>
          <w:szCs w:val="24"/>
        </w:rPr>
        <w:t xml:space="preserve"> </w:t>
      </w:r>
      <w:r w:rsidR="00773876" w:rsidRPr="00773876">
        <w:rPr>
          <w:sz w:val="24"/>
          <w:szCs w:val="24"/>
          <w:shd w:val="clear" w:color="auto" w:fill="FFFFFF"/>
        </w:rPr>
        <w:t>(Pan and Zhang, 2021)</w:t>
      </w:r>
      <w:r w:rsidRPr="00773876">
        <w:rPr>
          <w:sz w:val="24"/>
          <w:szCs w:val="24"/>
        </w:rPr>
        <w:t>.</w:t>
      </w:r>
      <w:r w:rsidR="00E42A7C" w:rsidRPr="00773876">
        <w:rPr>
          <w:rFonts w:ascii="Arial" w:hAnsi="Arial" w:cs="Arial"/>
          <w:shd w:val="clear" w:color="auto" w:fill="FFFFFF"/>
        </w:rPr>
        <w:t xml:space="preserve"> </w:t>
      </w:r>
      <w:r w:rsidRPr="00773876">
        <w:rPr>
          <w:sz w:val="24"/>
          <w:szCs w:val="24"/>
        </w:rPr>
        <w:t>The partnership consistently aligns its plan with the organisation's objectives, demonstrating a rigorous focus on detail, hence facilitating the attainment of the intended outcomes.</w:t>
      </w:r>
    </w:p>
    <w:p w:rsidR="002B145D" w:rsidRPr="00773876" w:rsidRDefault="00326F6C" w:rsidP="00C95E6B">
      <w:pPr>
        <w:spacing w:line="360" w:lineRule="auto"/>
        <w:jc w:val="both"/>
        <w:rPr>
          <w:sz w:val="24"/>
          <w:szCs w:val="24"/>
        </w:rPr>
      </w:pPr>
      <w:r w:rsidRPr="00773876">
        <w:rPr>
          <w:sz w:val="24"/>
          <w:szCs w:val="24"/>
        </w:rPr>
        <w:t>The influence of effective leadership and management on the collaborative work environment is substantial. Leaders create a collaborative environment by fostering open dialogue, promoting a shared goal, and cultivating mutual respect</w:t>
      </w:r>
      <w:r w:rsidR="00773876" w:rsidRPr="00773876">
        <w:rPr>
          <w:sz w:val="24"/>
          <w:szCs w:val="24"/>
        </w:rPr>
        <w:t xml:space="preserve"> </w:t>
      </w:r>
      <w:r w:rsidR="00773876" w:rsidRPr="00773876">
        <w:rPr>
          <w:sz w:val="24"/>
          <w:szCs w:val="24"/>
          <w:shd w:val="clear" w:color="auto" w:fill="FFFFFF"/>
        </w:rPr>
        <w:t>(</w:t>
      </w:r>
      <w:proofErr w:type="spellStart"/>
      <w:r w:rsidR="00773876" w:rsidRPr="00773876">
        <w:rPr>
          <w:sz w:val="24"/>
          <w:szCs w:val="24"/>
          <w:shd w:val="clear" w:color="auto" w:fill="FFFFFF"/>
        </w:rPr>
        <w:t>Kilag</w:t>
      </w:r>
      <w:proofErr w:type="spellEnd"/>
      <w:r w:rsidR="00773876" w:rsidRPr="00773876">
        <w:rPr>
          <w:sz w:val="24"/>
          <w:szCs w:val="24"/>
          <w:shd w:val="clear" w:color="auto" w:fill="FFFFFF"/>
        </w:rPr>
        <w:t xml:space="preserve"> and </w:t>
      </w:r>
      <w:proofErr w:type="spellStart"/>
      <w:r w:rsidR="00773876" w:rsidRPr="00773876">
        <w:rPr>
          <w:sz w:val="24"/>
          <w:szCs w:val="24"/>
          <w:shd w:val="clear" w:color="auto" w:fill="FFFFFF"/>
        </w:rPr>
        <w:t>Sasan</w:t>
      </w:r>
      <w:proofErr w:type="spellEnd"/>
      <w:r w:rsidR="00773876" w:rsidRPr="00773876">
        <w:rPr>
          <w:sz w:val="24"/>
          <w:szCs w:val="24"/>
          <w:shd w:val="clear" w:color="auto" w:fill="FFFFFF"/>
        </w:rPr>
        <w:t>, 2023)</w:t>
      </w:r>
      <w:r w:rsidRPr="00773876">
        <w:rPr>
          <w:sz w:val="24"/>
          <w:szCs w:val="24"/>
        </w:rPr>
        <w:t>.</w:t>
      </w:r>
      <w:r w:rsidR="00E42A7C" w:rsidRPr="00773876">
        <w:rPr>
          <w:rFonts w:ascii="Arial" w:hAnsi="Arial" w:cs="Arial"/>
          <w:shd w:val="clear" w:color="auto" w:fill="FFFFFF"/>
        </w:rPr>
        <w:t xml:space="preserve"> </w:t>
      </w:r>
      <w:r w:rsidRPr="00773876">
        <w:rPr>
          <w:sz w:val="24"/>
          <w:szCs w:val="24"/>
        </w:rPr>
        <w:t>Managers facilitate translating these ideas into actionable activities, ensuring that collaboration remains advantageous, focused on achieving objectives, and compliant with regulatory frameworks.</w:t>
      </w:r>
    </w:p>
    <w:p w:rsidR="002B145D" w:rsidRPr="00773876" w:rsidRDefault="002B145D" w:rsidP="00C95E6B">
      <w:pPr>
        <w:spacing w:line="360" w:lineRule="auto"/>
        <w:jc w:val="both"/>
        <w:rPr>
          <w:b/>
          <w:sz w:val="24"/>
          <w:szCs w:val="24"/>
        </w:rPr>
      </w:pPr>
    </w:p>
    <w:p w:rsidR="002B145D" w:rsidRPr="00773876" w:rsidRDefault="00773876" w:rsidP="00773876">
      <w:pPr>
        <w:pStyle w:val="Heading1"/>
        <w:spacing w:line="360" w:lineRule="auto"/>
        <w:jc w:val="left"/>
        <w:rPr>
          <w:sz w:val="24"/>
          <w:szCs w:val="24"/>
        </w:rPr>
      </w:pPr>
      <w:bookmarkStart w:id="4" w:name="_Toc143959142"/>
      <w:r w:rsidRPr="00773876">
        <w:rPr>
          <w:sz w:val="24"/>
          <w:szCs w:val="24"/>
        </w:rPr>
        <w:t xml:space="preserve">Critical Review </w:t>
      </w:r>
      <w:proofErr w:type="gramStart"/>
      <w:r w:rsidRPr="00773876">
        <w:rPr>
          <w:sz w:val="24"/>
          <w:szCs w:val="24"/>
        </w:rPr>
        <w:t>Of</w:t>
      </w:r>
      <w:proofErr w:type="gramEnd"/>
      <w:r w:rsidRPr="00773876">
        <w:rPr>
          <w:sz w:val="24"/>
          <w:szCs w:val="24"/>
        </w:rPr>
        <w:t xml:space="preserve"> Management And Leadership Theories</w:t>
      </w:r>
      <w:bookmarkEnd w:id="4"/>
      <w:r w:rsidRPr="00773876">
        <w:rPr>
          <w:sz w:val="24"/>
          <w:szCs w:val="24"/>
        </w:rPr>
        <w:t xml:space="preserve"> </w:t>
      </w:r>
    </w:p>
    <w:p w:rsidR="00A55DE2" w:rsidRPr="00773876" w:rsidRDefault="00326F6C" w:rsidP="00C95E6B">
      <w:pPr>
        <w:spacing w:line="360" w:lineRule="auto"/>
        <w:jc w:val="both"/>
        <w:rPr>
          <w:sz w:val="24"/>
          <w:szCs w:val="24"/>
        </w:rPr>
      </w:pPr>
      <w:r w:rsidRPr="00773876">
        <w:rPr>
          <w:sz w:val="24"/>
          <w:szCs w:val="24"/>
        </w:rPr>
        <w:t xml:space="preserve">To </w:t>
      </w:r>
      <w:r w:rsidR="00B62A02" w:rsidRPr="00773876">
        <w:rPr>
          <w:sz w:val="24"/>
          <w:szCs w:val="24"/>
        </w:rPr>
        <w:t>comprehensively understand the impact of leadership and management theories on effective healthcare practices, it is essential to analyse the</w:t>
      </w:r>
      <w:r w:rsidRPr="00773876">
        <w:rPr>
          <w:sz w:val="24"/>
          <w:szCs w:val="24"/>
        </w:rPr>
        <w:t xml:space="preserve">m critically. Theories about management and leadership are produced by integrating a diverse range of concepts that offer individuals advice in fulfilling their responsibilities. </w:t>
      </w:r>
    </w:p>
    <w:p w:rsidR="002B145D" w:rsidRPr="00773876" w:rsidRDefault="00326F6C" w:rsidP="00C95E6B">
      <w:pPr>
        <w:spacing w:line="360" w:lineRule="auto"/>
        <w:jc w:val="both"/>
        <w:rPr>
          <w:sz w:val="24"/>
          <w:szCs w:val="24"/>
        </w:rPr>
      </w:pPr>
      <w:r w:rsidRPr="00773876">
        <w:rPr>
          <w:sz w:val="24"/>
          <w:szCs w:val="24"/>
        </w:rPr>
        <w:t>Transformational, situational, and servant leadership theories have developed as prominent foundations in recent years</w:t>
      </w:r>
      <w:r w:rsidR="00773876" w:rsidRPr="00773876">
        <w:rPr>
          <w:sz w:val="24"/>
          <w:szCs w:val="24"/>
        </w:rPr>
        <w:t xml:space="preserve"> </w:t>
      </w:r>
      <w:r w:rsidR="00773876" w:rsidRPr="00773876">
        <w:rPr>
          <w:sz w:val="24"/>
          <w:szCs w:val="24"/>
          <w:shd w:val="clear" w:color="auto" w:fill="FFFFFF"/>
        </w:rPr>
        <w:t>(Seidel et al., 2019)</w:t>
      </w:r>
      <w:r w:rsidRPr="00773876">
        <w:rPr>
          <w:sz w:val="24"/>
          <w:szCs w:val="24"/>
        </w:rPr>
        <w:t>.</w:t>
      </w:r>
      <w:r w:rsidR="00E42A7C" w:rsidRPr="00773876">
        <w:rPr>
          <w:rFonts w:ascii="Arial" w:hAnsi="Arial" w:cs="Arial"/>
          <w:shd w:val="clear" w:color="auto" w:fill="FFFFFF"/>
        </w:rPr>
        <w:t xml:space="preserve"> </w:t>
      </w:r>
      <w:r w:rsidRPr="00773876">
        <w:rPr>
          <w:sz w:val="24"/>
          <w:szCs w:val="24"/>
        </w:rPr>
        <w:t>The objectives and research approaches of each of these theories exhibit notable differences. In the realm of management, methodologies such as scientific management and the theory of contingencies provide distinct approaches to improve processes and activities inside the workplace.</w:t>
      </w:r>
    </w:p>
    <w:p w:rsidR="002B145D" w:rsidRPr="00773876" w:rsidRDefault="00326F6C" w:rsidP="00C95E6B">
      <w:pPr>
        <w:spacing w:line="360" w:lineRule="auto"/>
        <w:jc w:val="both"/>
        <w:rPr>
          <w:sz w:val="24"/>
          <w:szCs w:val="24"/>
        </w:rPr>
      </w:pPr>
      <w:r w:rsidRPr="00773876">
        <w:rPr>
          <w:sz w:val="24"/>
          <w:szCs w:val="24"/>
        </w:rPr>
        <w:lastRenderedPageBreak/>
        <w:t xml:space="preserve">When examined from the standpoint of various management theories, the roles of leader and manager exhibit several intriguing similarities and differences. </w:t>
      </w:r>
      <w:r w:rsidR="00B62A02" w:rsidRPr="00773876">
        <w:rPr>
          <w:sz w:val="24"/>
          <w:szCs w:val="24"/>
        </w:rPr>
        <w:t xml:space="preserve">A heightened focus on innovative leadership characterises transformational </w:t>
      </w:r>
      <w:r w:rsidRPr="00773876">
        <w:rPr>
          <w:sz w:val="24"/>
          <w:szCs w:val="24"/>
        </w:rPr>
        <w:t>practices that inspire individuals and grant them increased authority</w:t>
      </w:r>
      <w:r w:rsidR="00773876" w:rsidRPr="00773876">
        <w:rPr>
          <w:sz w:val="24"/>
          <w:szCs w:val="24"/>
        </w:rPr>
        <w:t xml:space="preserve"> </w:t>
      </w:r>
      <w:r w:rsidR="00773876" w:rsidRPr="00773876">
        <w:rPr>
          <w:sz w:val="24"/>
          <w:szCs w:val="24"/>
          <w:shd w:val="clear" w:color="auto" w:fill="FFFFFF"/>
        </w:rPr>
        <w:t>(</w:t>
      </w:r>
      <w:proofErr w:type="spellStart"/>
      <w:r w:rsidR="00773876" w:rsidRPr="00773876">
        <w:rPr>
          <w:sz w:val="24"/>
          <w:szCs w:val="24"/>
          <w:shd w:val="clear" w:color="auto" w:fill="FFFFFF"/>
        </w:rPr>
        <w:t>Ogbari</w:t>
      </w:r>
      <w:proofErr w:type="spellEnd"/>
      <w:r w:rsidR="00773876" w:rsidRPr="00773876">
        <w:rPr>
          <w:sz w:val="24"/>
          <w:szCs w:val="24"/>
          <w:shd w:val="clear" w:color="auto" w:fill="FFFFFF"/>
        </w:rPr>
        <w:t xml:space="preserve"> et al., 2022)</w:t>
      </w:r>
      <w:r w:rsidRPr="00773876">
        <w:rPr>
          <w:sz w:val="24"/>
          <w:szCs w:val="24"/>
        </w:rPr>
        <w:t>.</w:t>
      </w:r>
      <w:r w:rsidR="00E42A7C" w:rsidRPr="00773876">
        <w:rPr>
          <w:rFonts w:ascii="Arial" w:hAnsi="Arial" w:cs="Arial"/>
          <w:shd w:val="clear" w:color="auto" w:fill="FFFFFF"/>
        </w:rPr>
        <w:t xml:space="preserve"> </w:t>
      </w:r>
      <w:r w:rsidRPr="00773876">
        <w:rPr>
          <w:sz w:val="24"/>
          <w:szCs w:val="24"/>
        </w:rPr>
        <w:t>This aligns precisely with the expected role and responsibilities of a leader. In contrast, the scientific management theory highlights the significance of managers in evaluating and optimising work processes to maximise efficiency to the greatest extent achievable by individuals</w:t>
      </w:r>
      <w:r w:rsidR="00773876" w:rsidRPr="00773876">
        <w:rPr>
          <w:sz w:val="24"/>
          <w:szCs w:val="24"/>
        </w:rPr>
        <w:t xml:space="preserve"> </w:t>
      </w:r>
      <w:r w:rsidR="00773876" w:rsidRPr="00773876">
        <w:rPr>
          <w:sz w:val="24"/>
          <w:szCs w:val="24"/>
          <w:shd w:val="clear" w:color="auto" w:fill="FFFFFF"/>
        </w:rPr>
        <w:t>(</w:t>
      </w:r>
      <w:proofErr w:type="spellStart"/>
      <w:r w:rsidR="00773876" w:rsidRPr="00773876">
        <w:rPr>
          <w:sz w:val="24"/>
          <w:szCs w:val="24"/>
          <w:shd w:val="clear" w:color="auto" w:fill="FFFFFF"/>
        </w:rPr>
        <w:t>Koob</w:t>
      </w:r>
      <w:proofErr w:type="spellEnd"/>
      <w:r w:rsidR="00773876" w:rsidRPr="00773876">
        <w:rPr>
          <w:sz w:val="24"/>
          <w:szCs w:val="24"/>
          <w:shd w:val="clear" w:color="auto" w:fill="FFFFFF"/>
        </w:rPr>
        <w:t>, 2021)</w:t>
      </w:r>
      <w:r w:rsidRPr="00773876">
        <w:rPr>
          <w:sz w:val="24"/>
          <w:szCs w:val="24"/>
        </w:rPr>
        <w:t>.</w:t>
      </w:r>
      <w:r w:rsidR="00E42A7C" w:rsidRPr="00773876">
        <w:rPr>
          <w:rFonts w:ascii="Arial" w:hAnsi="Arial" w:cs="Arial"/>
          <w:shd w:val="clear" w:color="auto" w:fill="FFFFFF"/>
        </w:rPr>
        <w:t xml:space="preserve"> </w:t>
      </w:r>
    </w:p>
    <w:p w:rsidR="002B145D" w:rsidRPr="00773876" w:rsidRDefault="00326F6C" w:rsidP="00C95E6B">
      <w:pPr>
        <w:spacing w:line="360" w:lineRule="auto"/>
        <w:jc w:val="both"/>
        <w:rPr>
          <w:sz w:val="24"/>
          <w:szCs w:val="24"/>
        </w:rPr>
      </w:pPr>
      <w:r w:rsidRPr="00773876">
        <w:rPr>
          <w:sz w:val="24"/>
          <w:szCs w:val="24"/>
        </w:rPr>
        <w:t>To have a comprehensive understanding of the versatility of these theories, it is essential to use them in diverse care contexts. Due to the ever-evolving nature of the healthcare sector, leaders must cultivate leadership styles that possess the qualities of flexibility and adaptability. An example of a leadership style that can have a transformative impact is the transformational style. This particular style has the potential to motivate and empower employees in the field of emergency care, enabling them to make prompt decisions and foster efficient collaboration within the group. This particular style of leadership would yield advantageous outcomes. On the other hand, a manager's adoption of scientific management methodologies has the potential to enhance the utilisation of existing resources in everyday tasks, resulting in increased efficiency.</w:t>
      </w:r>
    </w:p>
    <w:p w:rsidR="002B145D" w:rsidRPr="00773876" w:rsidRDefault="00326F6C" w:rsidP="00C95E6B">
      <w:pPr>
        <w:spacing w:line="360" w:lineRule="auto"/>
        <w:jc w:val="both"/>
        <w:rPr>
          <w:sz w:val="24"/>
          <w:szCs w:val="24"/>
        </w:rPr>
      </w:pPr>
      <w:r w:rsidRPr="00773876">
        <w:rPr>
          <w:sz w:val="24"/>
          <w:szCs w:val="24"/>
        </w:rPr>
        <w:t>The influence of theories on the success of implementing management practices within healthcare settings is substantial. Using situational leadership theories can enhance the decision-making capabilities of healthcare professionals</w:t>
      </w:r>
      <w:r w:rsidR="00773876" w:rsidRPr="00773876">
        <w:rPr>
          <w:sz w:val="24"/>
          <w:szCs w:val="24"/>
        </w:rPr>
        <w:t xml:space="preserve"> </w:t>
      </w:r>
      <w:r w:rsidR="00773876" w:rsidRPr="00773876">
        <w:rPr>
          <w:sz w:val="24"/>
          <w:szCs w:val="24"/>
          <w:shd w:val="clear" w:color="auto" w:fill="FFFFFF"/>
        </w:rPr>
        <w:t>(Walls, 2019)</w:t>
      </w:r>
      <w:r w:rsidRPr="00773876">
        <w:rPr>
          <w:sz w:val="24"/>
          <w:szCs w:val="24"/>
        </w:rPr>
        <w:t>.</w:t>
      </w:r>
      <w:r w:rsidR="00E42A7C" w:rsidRPr="00773876">
        <w:rPr>
          <w:rFonts w:ascii="Arial" w:hAnsi="Arial" w:cs="Arial"/>
          <w:shd w:val="clear" w:color="auto" w:fill="FFFFFF"/>
        </w:rPr>
        <w:t xml:space="preserve"> </w:t>
      </w:r>
      <w:r w:rsidRPr="00773876">
        <w:rPr>
          <w:sz w:val="24"/>
          <w:szCs w:val="24"/>
        </w:rPr>
        <w:t>These theories underscore the importance of adapting leadership styles in response to the team's level of cohesion and the evolving circumstances. Similarly, theories about servant leadership, which prioritise the provision of service to others, prove to be efficacious within the realm of caring as they promote patient-centred approaches and foster collaboration among team members.</w:t>
      </w:r>
    </w:p>
    <w:p w:rsidR="002B145D" w:rsidRPr="00773876" w:rsidRDefault="00326F6C" w:rsidP="00C95E6B">
      <w:pPr>
        <w:spacing w:line="360" w:lineRule="auto"/>
        <w:jc w:val="both"/>
        <w:rPr>
          <w:sz w:val="24"/>
          <w:szCs w:val="24"/>
        </w:rPr>
      </w:pPr>
      <w:r w:rsidRPr="00773876">
        <w:rPr>
          <w:sz w:val="24"/>
          <w:szCs w:val="24"/>
        </w:rPr>
        <w:t>Theories can also influence how objects establish relationships with one another beyond the boundaries of the educational setting. Comprehending the concepts of participative leadership can facilitate the inclusion of all individuals in the decision-making process, enhancing the quality of interaction between healthcare personnel and service recipients</w:t>
      </w:r>
      <w:r w:rsidR="004410F2">
        <w:rPr>
          <w:sz w:val="24"/>
          <w:szCs w:val="24"/>
        </w:rPr>
        <w:t xml:space="preserve"> </w:t>
      </w:r>
      <w:r w:rsidR="004410F2">
        <w:rPr>
          <w:rFonts w:asciiTheme="minorBidi" w:eastAsia="Calibri" w:hAnsiTheme="minorBidi" w:cstheme="minorBidi"/>
          <w:sz w:val="24"/>
          <w:szCs w:val="24"/>
          <w:lang w:eastAsia="en-GB"/>
        </w:rPr>
        <w:t>(</w:t>
      </w:r>
      <w:proofErr w:type="spellStart"/>
      <w:r w:rsidR="004410F2">
        <w:rPr>
          <w:rFonts w:asciiTheme="minorBidi" w:eastAsia="Calibri" w:hAnsiTheme="minorBidi" w:cstheme="minorBidi"/>
          <w:sz w:val="24"/>
          <w:szCs w:val="24"/>
          <w:lang w:eastAsia="en-GB"/>
        </w:rPr>
        <w:t>Bresnen</w:t>
      </w:r>
      <w:proofErr w:type="spellEnd"/>
      <w:r w:rsidR="004410F2">
        <w:rPr>
          <w:rFonts w:asciiTheme="minorBidi" w:eastAsia="Calibri" w:hAnsiTheme="minorBidi" w:cstheme="minorBidi"/>
          <w:sz w:val="24"/>
          <w:szCs w:val="24"/>
          <w:lang w:eastAsia="en-GB"/>
        </w:rPr>
        <w:t>, 2017)</w:t>
      </w:r>
      <w:r w:rsidRPr="00773876">
        <w:rPr>
          <w:sz w:val="24"/>
          <w:szCs w:val="24"/>
        </w:rPr>
        <w:t>. Management practises grounded on system theory can facilitate interdepartmental collaboration, enhancing overall patient care.</w:t>
      </w:r>
    </w:p>
    <w:p w:rsidR="002B145D" w:rsidRPr="00773876" w:rsidRDefault="00C95E6B" w:rsidP="00C95E6B">
      <w:pPr>
        <w:spacing w:line="360" w:lineRule="auto"/>
        <w:jc w:val="both"/>
        <w:rPr>
          <w:sz w:val="24"/>
          <w:szCs w:val="24"/>
        </w:rPr>
      </w:pPr>
      <w:r w:rsidRPr="00773876">
        <w:rPr>
          <w:sz w:val="24"/>
          <w:szCs w:val="24"/>
        </w:rPr>
        <w:t xml:space="preserve">Upon close examination, these theories demonstrate their merits and limitations </w:t>
      </w:r>
      <w:r w:rsidR="00326F6C" w:rsidRPr="00773876">
        <w:rPr>
          <w:sz w:val="24"/>
          <w:szCs w:val="24"/>
        </w:rPr>
        <w:t xml:space="preserve">via a critical perspective. The effectiveness of transformational leadership hinges upon the presence of a distinct </w:t>
      </w:r>
      <w:r w:rsidR="00326F6C" w:rsidRPr="00773876">
        <w:rPr>
          <w:sz w:val="24"/>
          <w:szCs w:val="24"/>
        </w:rPr>
        <w:lastRenderedPageBreak/>
        <w:t>organisational mindset, which in turn has the potential to stimulate the generation of novel ideas</w:t>
      </w:r>
      <w:r w:rsidR="00773876" w:rsidRPr="00773876">
        <w:rPr>
          <w:sz w:val="24"/>
          <w:szCs w:val="24"/>
        </w:rPr>
        <w:t xml:space="preserve"> </w:t>
      </w:r>
      <w:r w:rsidR="00773876" w:rsidRPr="00773876">
        <w:rPr>
          <w:sz w:val="24"/>
          <w:szCs w:val="24"/>
          <w:shd w:val="clear" w:color="auto" w:fill="FFFFFF"/>
        </w:rPr>
        <w:t>(Faulks et al., 2021)</w:t>
      </w:r>
      <w:r w:rsidR="00326F6C" w:rsidRPr="00773876">
        <w:rPr>
          <w:sz w:val="24"/>
          <w:szCs w:val="24"/>
        </w:rPr>
        <w:t>.</w:t>
      </w:r>
      <w:r w:rsidR="00E42A7C" w:rsidRPr="00773876">
        <w:rPr>
          <w:rFonts w:ascii="Arial" w:hAnsi="Arial" w:cs="Arial"/>
          <w:shd w:val="clear" w:color="auto" w:fill="FFFFFF"/>
        </w:rPr>
        <w:t xml:space="preserve"> </w:t>
      </w:r>
      <w:r w:rsidR="00326F6C" w:rsidRPr="00773876">
        <w:rPr>
          <w:sz w:val="24"/>
          <w:szCs w:val="24"/>
        </w:rPr>
        <w:t>Implementing theoretical frameworks such as servant leadership can facilitate the establishment of trust</w:t>
      </w:r>
      <w:r w:rsidR="004410F2">
        <w:rPr>
          <w:sz w:val="24"/>
          <w:szCs w:val="24"/>
        </w:rPr>
        <w:t xml:space="preserve"> </w:t>
      </w:r>
      <w:r w:rsidR="004410F2">
        <w:rPr>
          <w:rFonts w:asciiTheme="minorBidi" w:eastAsia="Calibri" w:hAnsiTheme="minorBidi" w:cstheme="minorBidi"/>
          <w:sz w:val="24"/>
          <w:szCs w:val="24"/>
          <w:lang w:eastAsia="en-GB"/>
        </w:rPr>
        <w:t>(</w:t>
      </w:r>
      <w:proofErr w:type="spellStart"/>
      <w:r w:rsidR="004410F2">
        <w:rPr>
          <w:rFonts w:asciiTheme="minorBidi" w:eastAsia="Calibri" w:hAnsiTheme="minorBidi" w:cstheme="minorBidi"/>
          <w:sz w:val="24"/>
          <w:szCs w:val="24"/>
          <w:lang w:eastAsia="en-GB"/>
        </w:rPr>
        <w:t>Stawicki</w:t>
      </w:r>
      <w:proofErr w:type="spellEnd"/>
      <w:r w:rsidR="004410F2">
        <w:rPr>
          <w:rFonts w:asciiTheme="minorBidi" w:eastAsia="Calibri" w:hAnsiTheme="minorBidi" w:cstheme="minorBidi"/>
          <w:sz w:val="24"/>
          <w:szCs w:val="24"/>
          <w:lang w:eastAsia="en-GB"/>
        </w:rPr>
        <w:t>, 2018)</w:t>
      </w:r>
      <w:r w:rsidR="00326F6C" w:rsidRPr="00773876">
        <w:rPr>
          <w:sz w:val="24"/>
          <w:szCs w:val="24"/>
        </w:rPr>
        <w:t>. However, it is essential to note that the development of trust necessitates considerable time to foster meaningful connections. This poses challenges in fast-paced environments like healthcare.</w:t>
      </w:r>
    </w:p>
    <w:p w:rsidR="00326F6C" w:rsidRPr="00773876" w:rsidRDefault="00326F6C" w:rsidP="00C95E6B">
      <w:pPr>
        <w:spacing w:line="360" w:lineRule="auto"/>
        <w:jc w:val="both"/>
        <w:rPr>
          <w:sz w:val="24"/>
          <w:szCs w:val="24"/>
        </w:rPr>
      </w:pPr>
    </w:p>
    <w:p w:rsidR="002B145D" w:rsidRPr="00773876" w:rsidRDefault="00773876" w:rsidP="00773876">
      <w:pPr>
        <w:pStyle w:val="Heading1"/>
        <w:spacing w:line="360" w:lineRule="auto"/>
        <w:jc w:val="left"/>
        <w:rPr>
          <w:sz w:val="24"/>
          <w:szCs w:val="24"/>
        </w:rPr>
      </w:pPr>
      <w:bookmarkStart w:id="5" w:name="_Toc143959143"/>
      <w:r w:rsidRPr="00773876">
        <w:rPr>
          <w:sz w:val="24"/>
          <w:szCs w:val="24"/>
        </w:rPr>
        <w:t xml:space="preserve">Practical Strategies </w:t>
      </w:r>
      <w:proofErr w:type="gramStart"/>
      <w:r w:rsidRPr="00773876">
        <w:rPr>
          <w:sz w:val="24"/>
          <w:szCs w:val="24"/>
        </w:rPr>
        <w:t>For</w:t>
      </w:r>
      <w:proofErr w:type="gramEnd"/>
      <w:r w:rsidRPr="00773876">
        <w:rPr>
          <w:sz w:val="24"/>
          <w:szCs w:val="24"/>
        </w:rPr>
        <w:t xml:space="preserve"> Fostering Collaboration Within A Partnership</w:t>
      </w:r>
      <w:bookmarkEnd w:id="5"/>
    </w:p>
    <w:p w:rsidR="002B145D" w:rsidRPr="00773876" w:rsidRDefault="00326F6C" w:rsidP="00C95E6B">
      <w:pPr>
        <w:spacing w:line="360" w:lineRule="auto"/>
        <w:jc w:val="both"/>
        <w:rPr>
          <w:sz w:val="24"/>
          <w:szCs w:val="24"/>
        </w:rPr>
      </w:pPr>
      <w:r w:rsidRPr="00773876">
        <w:rPr>
          <w:sz w:val="24"/>
          <w:szCs w:val="24"/>
        </w:rPr>
        <w:t>Exploring many strategies for collaboration in the health and social care sectors is a crucial endeavour reflecting the complex structure of collaborative healthcare practises. This section provides an overview of the foundational principles underlying partnerships, encompassing the diverse elements comprising them, the roles and obligations assumed by leaders and managers within these partnerships, and the strategic and operational methodologies crucial for achieving their desired outcomes.</w:t>
      </w:r>
    </w:p>
    <w:p w:rsidR="002B145D" w:rsidRPr="00773876" w:rsidRDefault="00326F6C" w:rsidP="00C95E6B">
      <w:pPr>
        <w:spacing w:line="360" w:lineRule="auto"/>
        <w:jc w:val="both"/>
        <w:rPr>
          <w:sz w:val="24"/>
          <w:szCs w:val="24"/>
        </w:rPr>
      </w:pPr>
      <w:r w:rsidRPr="00773876">
        <w:rPr>
          <w:sz w:val="24"/>
          <w:szCs w:val="24"/>
        </w:rPr>
        <w:t>Collaborative efforts in partnership work are deemed indispensable in modern healthcare since they facilitate effective collaboration among professionals from diverse sectors and specialities</w:t>
      </w:r>
      <w:r w:rsidR="00773876" w:rsidRPr="00773876">
        <w:rPr>
          <w:sz w:val="24"/>
          <w:szCs w:val="24"/>
        </w:rPr>
        <w:t xml:space="preserve"> </w:t>
      </w:r>
      <w:r w:rsidR="00773876" w:rsidRPr="00773876">
        <w:rPr>
          <w:sz w:val="24"/>
          <w:szCs w:val="24"/>
          <w:shd w:val="clear" w:color="auto" w:fill="FFFFFF"/>
        </w:rPr>
        <w:t>(</w:t>
      </w:r>
      <w:proofErr w:type="spellStart"/>
      <w:r w:rsidR="00773876" w:rsidRPr="00773876">
        <w:rPr>
          <w:sz w:val="24"/>
          <w:szCs w:val="24"/>
          <w:shd w:val="clear" w:color="auto" w:fill="FFFFFF"/>
        </w:rPr>
        <w:t>Triliva</w:t>
      </w:r>
      <w:proofErr w:type="spellEnd"/>
      <w:r w:rsidR="00773876" w:rsidRPr="00773876">
        <w:rPr>
          <w:sz w:val="24"/>
          <w:szCs w:val="24"/>
          <w:shd w:val="clear" w:color="auto" w:fill="FFFFFF"/>
        </w:rPr>
        <w:t xml:space="preserve"> et al., 2020)</w:t>
      </w:r>
      <w:r w:rsidRPr="00773876">
        <w:rPr>
          <w:sz w:val="24"/>
          <w:szCs w:val="24"/>
        </w:rPr>
        <w:t>.</w:t>
      </w:r>
      <w:r w:rsidR="00E42A7C" w:rsidRPr="00773876">
        <w:rPr>
          <w:rFonts w:ascii="Arial" w:hAnsi="Arial" w:cs="Arial"/>
          <w:shd w:val="clear" w:color="auto" w:fill="FFFFFF"/>
        </w:rPr>
        <w:t xml:space="preserve"> </w:t>
      </w:r>
      <w:r w:rsidRPr="00773876">
        <w:rPr>
          <w:sz w:val="24"/>
          <w:szCs w:val="24"/>
        </w:rPr>
        <w:t xml:space="preserve">Partnership, fundamentally, entails the collaboration of persons from diverse companies that possess a shared objective of augmenting the calibre of service rendered to the general public. The underlying premise of this technique is based on the recognition that matters concerning health and social care possess a level of intricacy that surpasses </w:t>
      </w:r>
      <w:r w:rsidR="00B62A02" w:rsidRPr="00773876">
        <w:rPr>
          <w:sz w:val="24"/>
          <w:szCs w:val="24"/>
        </w:rPr>
        <w:t>an individual’s capacity</w:t>
      </w:r>
      <w:r w:rsidRPr="00773876">
        <w:rPr>
          <w:sz w:val="24"/>
          <w:szCs w:val="24"/>
        </w:rPr>
        <w:t xml:space="preserve"> to address them effectively. Instead, these challenges necessitate the collaboration of a collective, enabling the utilisation of diverse skill sets possessed by each member.</w:t>
      </w:r>
    </w:p>
    <w:p w:rsidR="002B145D" w:rsidRPr="00773876" w:rsidRDefault="00326F6C" w:rsidP="00C95E6B">
      <w:pPr>
        <w:spacing w:line="360" w:lineRule="auto"/>
        <w:jc w:val="both"/>
        <w:rPr>
          <w:sz w:val="24"/>
          <w:szCs w:val="24"/>
        </w:rPr>
      </w:pPr>
      <w:r w:rsidRPr="00773876">
        <w:rPr>
          <w:sz w:val="24"/>
          <w:szCs w:val="24"/>
        </w:rPr>
        <w:t>The efficacy of partnerships can be directly ascribed to the roles assumed by leaders and managers within these partnerships. The individuals in leadership positions within the partnership are responsible for discerning the overarching direction by utilising their ability to comprehend the larger context</w:t>
      </w:r>
      <w:r w:rsidR="00773876" w:rsidRPr="00773876">
        <w:rPr>
          <w:sz w:val="24"/>
          <w:szCs w:val="24"/>
        </w:rPr>
        <w:t xml:space="preserve"> </w:t>
      </w:r>
      <w:r w:rsidR="00773876" w:rsidRPr="00773876">
        <w:rPr>
          <w:sz w:val="24"/>
          <w:szCs w:val="24"/>
          <w:shd w:val="clear" w:color="auto" w:fill="FFFFFF"/>
        </w:rPr>
        <w:t>(Montiel et al., 2021)</w:t>
      </w:r>
      <w:r w:rsidRPr="00773876">
        <w:rPr>
          <w:sz w:val="24"/>
          <w:szCs w:val="24"/>
        </w:rPr>
        <w:t>.</w:t>
      </w:r>
      <w:r w:rsidR="00E42A7C" w:rsidRPr="00773876">
        <w:rPr>
          <w:rFonts w:ascii="Arial" w:hAnsi="Arial" w:cs="Arial"/>
          <w:shd w:val="clear" w:color="auto" w:fill="FFFFFF"/>
        </w:rPr>
        <w:t xml:space="preserve"> </w:t>
      </w:r>
      <w:r w:rsidRPr="00773876">
        <w:rPr>
          <w:sz w:val="24"/>
          <w:szCs w:val="24"/>
        </w:rPr>
        <w:t>They serve as a source of motivation, stimulation, and cohesion, fostering collective efforts towards a shared objective that aligns with the objectives of others. In contrast, managers assume a more active position, diligently attending to the logistical aspects of the partnership. To ensure the partnership's sustainability, the individuals involved engage in resource management, facilitate effective communication, and proactively seek alternative resolutions to possible challenges.</w:t>
      </w:r>
    </w:p>
    <w:p w:rsidR="002B145D" w:rsidRPr="00773876" w:rsidRDefault="00326F6C" w:rsidP="00C95E6B">
      <w:pPr>
        <w:spacing w:line="360" w:lineRule="auto"/>
        <w:jc w:val="both"/>
        <w:rPr>
          <w:sz w:val="24"/>
          <w:szCs w:val="24"/>
        </w:rPr>
      </w:pPr>
      <w:r w:rsidRPr="00773876">
        <w:rPr>
          <w:sz w:val="24"/>
          <w:szCs w:val="24"/>
        </w:rPr>
        <w:lastRenderedPageBreak/>
        <w:t>Partnerships are built upon a foundation of strategic and practical thinking. Strategic partnerships refer to significant agreements established between two or more firms. Commonly, these activities encompass the collaborative process of devising strategies and combining accessible assets within these collaborative alliances, which prioritise extended-term goals and encompass comprehensive frameworks; the involvement of leaders and managers assumes significant significance in the deliberations, implementation, and continual synchronisation.</w:t>
      </w:r>
    </w:p>
    <w:p w:rsidR="002B145D" w:rsidRPr="00773876" w:rsidRDefault="00326F6C" w:rsidP="00C95E6B">
      <w:pPr>
        <w:spacing w:line="360" w:lineRule="auto"/>
        <w:jc w:val="both"/>
        <w:rPr>
          <w:sz w:val="24"/>
          <w:szCs w:val="24"/>
        </w:rPr>
      </w:pPr>
      <w:r w:rsidRPr="00773876">
        <w:rPr>
          <w:sz w:val="24"/>
          <w:szCs w:val="24"/>
        </w:rPr>
        <w:t xml:space="preserve">Conversely, tactical partnerships exhibit a higher degree of focus on a specific task and are driven by attaining particular objectives or aims. </w:t>
      </w:r>
      <w:r w:rsidR="00E42A7C" w:rsidRPr="00773876">
        <w:rPr>
          <w:sz w:val="24"/>
          <w:szCs w:val="24"/>
        </w:rPr>
        <w:t>Leaders and managers are expected to assume daily planning, resource allocation, and communication tasks in such conditions</w:t>
      </w:r>
      <w:r w:rsidR="00773876" w:rsidRPr="00773876">
        <w:rPr>
          <w:sz w:val="24"/>
          <w:szCs w:val="24"/>
        </w:rPr>
        <w:t xml:space="preserve"> </w:t>
      </w:r>
      <w:r w:rsidR="00773876" w:rsidRPr="00773876">
        <w:rPr>
          <w:sz w:val="24"/>
          <w:szCs w:val="24"/>
          <w:shd w:val="clear" w:color="auto" w:fill="FFFFFF"/>
        </w:rPr>
        <w:t>(Gallo et al., 2019)</w:t>
      </w:r>
      <w:r w:rsidRPr="00773876">
        <w:rPr>
          <w:sz w:val="24"/>
          <w:szCs w:val="24"/>
        </w:rPr>
        <w:t>.</w:t>
      </w:r>
      <w:r w:rsidR="00773876" w:rsidRPr="00773876">
        <w:rPr>
          <w:rFonts w:ascii="Arial" w:hAnsi="Arial" w:cs="Arial"/>
          <w:shd w:val="clear" w:color="auto" w:fill="FFFFFF"/>
        </w:rPr>
        <w:t xml:space="preserve"> </w:t>
      </w:r>
      <w:r w:rsidRPr="00773876">
        <w:rPr>
          <w:sz w:val="24"/>
          <w:szCs w:val="24"/>
        </w:rPr>
        <w:t>These types of partnerships are generally most effective when persons with diverse professional backgrounds work together to address complex problems.</w:t>
      </w:r>
    </w:p>
    <w:p w:rsidR="002B145D" w:rsidRPr="00773876" w:rsidRDefault="00326F6C" w:rsidP="00C95E6B">
      <w:pPr>
        <w:spacing w:line="360" w:lineRule="auto"/>
        <w:jc w:val="both"/>
        <w:rPr>
          <w:sz w:val="24"/>
          <w:szCs w:val="24"/>
        </w:rPr>
      </w:pPr>
      <w:r w:rsidRPr="00773876">
        <w:rPr>
          <w:sz w:val="24"/>
          <w:szCs w:val="24"/>
        </w:rPr>
        <w:t>An exemplary demonstration of partnership can be observed in how interdisciplinary teams interact within the confines of a hospital environment. Within this particular context, it is plausible that a leader can effectively persuade and encourage physicians, nurses, therapists, and managers to collaborate harmoniously to collectively achieve the shared goal of delivering comprehensive care to patients</w:t>
      </w:r>
      <w:r w:rsidR="004410F2">
        <w:rPr>
          <w:sz w:val="24"/>
          <w:szCs w:val="24"/>
        </w:rPr>
        <w:t xml:space="preserve"> </w:t>
      </w:r>
      <w:r w:rsidR="004410F2">
        <w:rPr>
          <w:rFonts w:asciiTheme="minorBidi" w:eastAsia="Calibri" w:hAnsiTheme="minorBidi" w:cstheme="minorBidi"/>
          <w:sz w:val="24"/>
          <w:szCs w:val="24"/>
          <w:lang w:eastAsia="en-GB"/>
        </w:rPr>
        <w:t>(</w:t>
      </w:r>
      <w:proofErr w:type="spellStart"/>
      <w:r w:rsidR="004410F2">
        <w:rPr>
          <w:rFonts w:asciiTheme="minorBidi" w:eastAsia="Calibri" w:hAnsiTheme="minorBidi" w:cstheme="minorBidi"/>
          <w:sz w:val="24"/>
          <w:szCs w:val="24"/>
          <w:lang w:eastAsia="en-GB"/>
        </w:rPr>
        <w:t>Dohmann</w:t>
      </w:r>
      <w:proofErr w:type="spellEnd"/>
      <w:r w:rsidR="004410F2">
        <w:rPr>
          <w:rFonts w:asciiTheme="minorBidi" w:eastAsia="Calibri" w:hAnsiTheme="minorBidi" w:cstheme="minorBidi"/>
          <w:sz w:val="24"/>
          <w:szCs w:val="24"/>
          <w:lang w:eastAsia="en-GB"/>
        </w:rPr>
        <w:t>, 2015)</w:t>
      </w:r>
      <w:r w:rsidRPr="00773876">
        <w:rPr>
          <w:sz w:val="24"/>
          <w:szCs w:val="24"/>
        </w:rPr>
        <w:t>. The many activities undertaken by healthcare professionals synergistically contribute to a comprehensive and harmonious approach to patient care, maximising the use of patients' knowledge and management abilities</w:t>
      </w:r>
      <w:r w:rsidR="00773876" w:rsidRPr="00773876">
        <w:rPr>
          <w:sz w:val="24"/>
          <w:szCs w:val="24"/>
        </w:rPr>
        <w:t xml:space="preserve"> </w:t>
      </w:r>
      <w:r w:rsidR="00773876" w:rsidRPr="00773876">
        <w:rPr>
          <w:sz w:val="24"/>
          <w:szCs w:val="24"/>
          <w:shd w:val="clear" w:color="auto" w:fill="FFFFFF"/>
        </w:rPr>
        <w:t>(Jamal, 2023)</w:t>
      </w:r>
      <w:r w:rsidRPr="00773876">
        <w:rPr>
          <w:sz w:val="24"/>
          <w:szCs w:val="24"/>
        </w:rPr>
        <w:t>.</w:t>
      </w:r>
      <w:r w:rsidR="00773876" w:rsidRPr="00773876">
        <w:rPr>
          <w:rFonts w:ascii="Arial" w:hAnsi="Arial" w:cs="Arial"/>
          <w:shd w:val="clear" w:color="auto" w:fill="FFFFFF"/>
        </w:rPr>
        <w:t xml:space="preserve"> </w:t>
      </w:r>
    </w:p>
    <w:p w:rsidR="002B145D" w:rsidRPr="00773876" w:rsidRDefault="00326F6C" w:rsidP="00C95E6B">
      <w:pPr>
        <w:spacing w:line="360" w:lineRule="auto"/>
        <w:jc w:val="both"/>
        <w:rPr>
          <w:sz w:val="24"/>
          <w:szCs w:val="24"/>
        </w:rPr>
      </w:pPr>
      <w:r w:rsidRPr="00773876">
        <w:rPr>
          <w:sz w:val="24"/>
          <w:szCs w:val="24"/>
        </w:rPr>
        <w:t>The influence of partnership extends beyond the domain of healthcare professionals, encompassing a broader scope. An exemplary demonstration of strategic technique can be observed in the collaborative efforts of health care and social care services. Within this particular setting, leaders negotiate at a sophisticated level to ensure policy alignment, equitable distribution of resources, and the general shaping of the healthcare landscape. On the other hand, managers are responsible for addressing practical complexities to ensure the seamless delivery of services.</w:t>
      </w:r>
    </w:p>
    <w:p w:rsidR="002B145D" w:rsidRPr="00773876" w:rsidRDefault="002B145D" w:rsidP="00C95E6B">
      <w:pPr>
        <w:spacing w:line="360" w:lineRule="auto"/>
        <w:jc w:val="both"/>
        <w:rPr>
          <w:sz w:val="24"/>
          <w:szCs w:val="24"/>
        </w:rPr>
      </w:pPr>
    </w:p>
    <w:p w:rsidR="002B145D" w:rsidRPr="00773876" w:rsidRDefault="00773876" w:rsidP="00773876">
      <w:pPr>
        <w:pStyle w:val="Heading1"/>
        <w:spacing w:line="360" w:lineRule="auto"/>
        <w:jc w:val="left"/>
        <w:rPr>
          <w:sz w:val="24"/>
          <w:szCs w:val="24"/>
        </w:rPr>
      </w:pPr>
      <w:bookmarkStart w:id="6" w:name="_Toc143959144"/>
      <w:r w:rsidRPr="00773876">
        <w:rPr>
          <w:sz w:val="24"/>
          <w:szCs w:val="24"/>
        </w:rPr>
        <w:t>Partnership Working Value</w:t>
      </w:r>
      <w:bookmarkEnd w:id="6"/>
    </w:p>
    <w:p w:rsidR="002B145D" w:rsidRPr="00773876" w:rsidRDefault="00326F6C" w:rsidP="00C95E6B">
      <w:pPr>
        <w:spacing w:line="360" w:lineRule="auto"/>
        <w:jc w:val="both"/>
        <w:rPr>
          <w:sz w:val="24"/>
          <w:szCs w:val="24"/>
        </w:rPr>
      </w:pPr>
      <w:r w:rsidRPr="00773876">
        <w:rPr>
          <w:sz w:val="24"/>
          <w:szCs w:val="24"/>
        </w:rPr>
        <w:t xml:space="preserve">Collaborative efforts in health and social care are vital for providing superior services that effectively address the diverse needs of individuals.  Partnership emerges as a prominent and efficacious approach for attaining superior services within </w:t>
      </w:r>
      <w:r w:rsidR="00B62A02" w:rsidRPr="00773876">
        <w:rPr>
          <w:sz w:val="24"/>
          <w:szCs w:val="24"/>
        </w:rPr>
        <w:t>health and social care domains</w:t>
      </w:r>
      <w:r w:rsidRPr="00773876">
        <w:rPr>
          <w:sz w:val="24"/>
          <w:szCs w:val="24"/>
        </w:rPr>
        <w:t xml:space="preserve">. Partnerships foster collective cohesion by amalgamating several entities' diverse skills, perspectives, and resources. The integration of </w:t>
      </w:r>
      <w:r w:rsidR="00773876" w:rsidRPr="00773876">
        <w:rPr>
          <w:sz w:val="24"/>
          <w:szCs w:val="24"/>
        </w:rPr>
        <w:t>several</w:t>
      </w:r>
      <w:r w:rsidRPr="00773876">
        <w:rPr>
          <w:sz w:val="24"/>
          <w:szCs w:val="24"/>
        </w:rPr>
        <w:t xml:space="preserve"> components surpasses the capabilities of </w:t>
      </w:r>
      <w:r w:rsidRPr="00773876">
        <w:rPr>
          <w:sz w:val="24"/>
          <w:szCs w:val="24"/>
        </w:rPr>
        <w:lastRenderedPageBreak/>
        <w:t>each part in isolation, resulting in a comprehensive approach to healthcare that considers the psychological, social, and physiological aspects of an individual's well-being</w:t>
      </w:r>
      <w:r w:rsidR="00773876" w:rsidRPr="00773876">
        <w:rPr>
          <w:sz w:val="24"/>
          <w:szCs w:val="24"/>
        </w:rPr>
        <w:t xml:space="preserve"> </w:t>
      </w:r>
      <w:r w:rsidR="00773876" w:rsidRPr="00773876">
        <w:rPr>
          <w:sz w:val="24"/>
          <w:szCs w:val="24"/>
          <w:shd w:val="clear" w:color="auto" w:fill="FFFFFF"/>
        </w:rPr>
        <w:t>(Landon et al., 2019)</w:t>
      </w:r>
      <w:r w:rsidRPr="00773876">
        <w:rPr>
          <w:sz w:val="24"/>
          <w:szCs w:val="24"/>
        </w:rPr>
        <w:t>.</w:t>
      </w:r>
      <w:r w:rsidR="00773876" w:rsidRPr="00773876">
        <w:rPr>
          <w:rFonts w:ascii="Arial" w:hAnsi="Arial" w:cs="Arial"/>
          <w:shd w:val="clear" w:color="auto" w:fill="FFFFFF"/>
        </w:rPr>
        <w:t xml:space="preserve"> </w:t>
      </w:r>
      <w:r w:rsidRPr="00773876">
        <w:rPr>
          <w:sz w:val="24"/>
          <w:szCs w:val="24"/>
        </w:rPr>
        <w:t>The individuals who receive services are the primary beneficiaries of the collaborative partnership since they can experience the full benefits of the comprehensive care model arising from it. This phenomenon enhances patients' confidence and trust in the healthcare system.</w:t>
      </w:r>
    </w:p>
    <w:p w:rsidR="002B145D" w:rsidRPr="00773876" w:rsidRDefault="00326F6C" w:rsidP="00C95E6B">
      <w:pPr>
        <w:spacing w:line="360" w:lineRule="auto"/>
        <w:jc w:val="both"/>
        <w:rPr>
          <w:sz w:val="24"/>
          <w:szCs w:val="24"/>
        </w:rPr>
      </w:pPr>
      <w:r w:rsidRPr="00773876">
        <w:rPr>
          <w:sz w:val="24"/>
          <w:szCs w:val="24"/>
        </w:rPr>
        <w:t xml:space="preserve">Ensuring compliance with legal regulations while operating in a collaborative business arrangement is </w:t>
      </w:r>
      <w:r w:rsidR="00B62A02" w:rsidRPr="00773876">
        <w:rPr>
          <w:sz w:val="24"/>
          <w:szCs w:val="24"/>
        </w:rPr>
        <w:t>fundamental to</w:t>
      </w:r>
      <w:r w:rsidRPr="00773876">
        <w:rPr>
          <w:sz w:val="24"/>
          <w:szCs w:val="24"/>
        </w:rPr>
        <w:t xml:space="preserve"> the role. Legislative requirements play a crucial role in regulating the functioning of partnerships, ensuring their adherence to legal, ethical, and professional standards</w:t>
      </w:r>
      <w:r w:rsidR="00773876" w:rsidRPr="00773876">
        <w:rPr>
          <w:sz w:val="24"/>
          <w:szCs w:val="24"/>
        </w:rPr>
        <w:t xml:space="preserve"> </w:t>
      </w:r>
      <w:r w:rsidR="00773876" w:rsidRPr="00773876">
        <w:rPr>
          <w:sz w:val="24"/>
          <w:szCs w:val="24"/>
          <w:shd w:val="clear" w:color="auto" w:fill="FFFFFF"/>
        </w:rPr>
        <w:t>(Pacella, 2020)</w:t>
      </w:r>
      <w:r w:rsidRPr="00773876">
        <w:rPr>
          <w:sz w:val="24"/>
          <w:szCs w:val="24"/>
        </w:rPr>
        <w:t>.</w:t>
      </w:r>
      <w:r w:rsidR="00773876" w:rsidRPr="00773876">
        <w:rPr>
          <w:rFonts w:ascii="Arial" w:hAnsi="Arial" w:cs="Arial"/>
          <w:shd w:val="clear" w:color="auto" w:fill="FFFFFF"/>
        </w:rPr>
        <w:t xml:space="preserve"> </w:t>
      </w:r>
      <w:r w:rsidRPr="00773876">
        <w:rPr>
          <w:sz w:val="24"/>
          <w:szCs w:val="24"/>
        </w:rPr>
        <w:t xml:space="preserve">If individuals comply with these rules, it will </w:t>
      </w:r>
      <w:r w:rsidR="00B62A02" w:rsidRPr="00773876">
        <w:rPr>
          <w:sz w:val="24"/>
          <w:szCs w:val="24"/>
        </w:rPr>
        <w:t>promote</w:t>
      </w:r>
      <w:r w:rsidRPr="00773876">
        <w:rPr>
          <w:sz w:val="24"/>
          <w:szCs w:val="24"/>
        </w:rPr>
        <w:t xml:space="preserve"> openness, accountability, and safeguarding of the rights of service recipients. Productive partnerships are characterised by their adherence to and utilisation of legal principles, enhancing their productivity and ensuring </w:t>
      </w:r>
      <w:r w:rsidR="00B62A02" w:rsidRPr="00773876">
        <w:rPr>
          <w:sz w:val="24"/>
          <w:szCs w:val="24"/>
        </w:rPr>
        <w:t>future collaborative endeavours' ethical and legal integrity</w:t>
      </w:r>
      <w:r w:rsidRPr="00773876">
        <w:rPr>
          <w:sz w:val="24"/>
          <w:szCs w:val="24"/>
        </w:rPr>
        <w:t>.</w:t>
      </w:r>
    </w:p>
    <w:p w:rsidR="002B145D" w:rsidRPr="00773876" w:rsidRDefault="00326F6C" w:rsidP="00C95E6B">
      <w:pPr>
        <w:spacing w:line="360" w:lineRule="auto"/>
        <w:jc w:val="both"/>
        <w:rPr>
          <w:sz w:val="24"/>
          <w:szCs w:val="24"/>
        </w:rPr>
      </w:pPr>
      <w:r w:rsidRPr="00773876">
        <w:rPr>
          <w:sz w:val="24"/>
          <w:szCs w:val="24"/>
        </w:rPr>
        <w:t>Leaders and managers possess the potential to enhance productivity if they assume the role of principal architects of partnerships, thereby aligning their efforts with partnership objectives. Leaders within an organisation endeavour to align their partnerships with the organisation's aims and the expectations of its stakeholders by offering strategic visions</w:t>
      </w:r>
      <w:r w:rsidR="00773876" w:rsidRPr="00773876">
        <w:rPr>
          <w:sz w:val="24"/>
          <w:szCs w:val="24"/>
        </w:rPr>
        <w:t xml:space="preserve"> </w:t>
      </w:r>
      <w:r w:rsidR="00773876" w:rsidRPr="00773876">
        <w:rPr>
          <w:sz w:val="24"/>
          <w:szCs w:val="24"/>
          <w:shd w:val="clear" w:color="auto" w:fill="FFFFFF"/>
        </w:rPr>
        <w:t>(</w:t>
      </w:r>
      <w:proofErr w:type="spellStart"/>
      <w:r w:rsidR="00773876" w:rsidRPr="00773876">
        <w:rPr>
          <w:sz w:val="24"/>
          <w:szCs w:val="24"/>
          <w:shd w:val="clear" w:color="auto" w:fill="FFFFFF"/>
        </w:rPr>
        <w:t>Matteucci</w:t>
      </w:r>
      <w:proofErr w:type="spellEnd"/>
      <w:r w:rsidR="00773876" w:rsidRPr="00773876">
        <w:rPr>
          <w:sz w:val="24"/>
          <w:szCs w:val="24"/>
          <w:shd w:val="clear" w:color="auto" w:fill="FFFFFF"/>
        </w:rPr>
        <w:t>, 2020)</w:t>
      </w:r>
      <w:r w:rsidRPr="00773876">
        <w:rPr>
          <w:sz w:val="24"/>
          <w:szCs w:val="24"/>
        </w:rPr>
        <w:t>.</w:t>
      </w:r>
      <w:r w:rsidR="00773876" w:rsidRPr="00773876">
        <w:rPr>
          <w:rFonts w:ascii="Arial" w:hAnsi="Arial" w:cs="Arial"/>
          <w:shd w:val="clear" w:color="auto" w:fill="FFFFFF"/>
        </w:rPr>
        <w:t xml:space="preserve"> </w:t>
      </w:r>
      <w:r w:rsidRPr="00773876">
        <w:rPr>
          <w:sz w:val="24"/>
          <w:szCs w:val="24"/>
        </w:rPr>
        <w:t>The individuals possess the capacity to optimise partnership processes, effectively allocate resources, and maintain progress due to their aptitude for harmonising strategic foresight with real-time decision-making abilities. By diligently focusing on the precise operational elements that constitute the foundation of the partnership, managers guarantee seamless execution of planning and communication, thereby upholding timely performance.</w:t>
      </w:r>
    </w:p>
    <w:p w:rsidR="002B145D" w:rsidRPr="00773876" w:rsidRDefault="00326F6C" w:rsidP="00C95E6B">
      <w:pPr>
        <w:spacing w:line="360" w:lineRule="auto"/>
        <w:jc w:val="both"/>
        <w:rPr>
          <w:sz w:val="24"/>
          <w:szCs w:val="24"/>
        </w:rPr>
      </w:pPr>
      <w:r w:rsidRPr="00773876">
        <w:rPr>
          <w:sz w:val="24"/>
          <w:szCs w:val="24"/>
        </w:rPr>
        <w:t xml:space="preserve">Upon careful examination of the various aspects that </w:t>
      </w:r>
      <w:r w:rsidR="00B62A02" w:rsidRPr="00773876">
        <w:rPr>
          <w:sz w:val="24"/>
          <w:szCs w:val="24"/>
        </w:rPr>
        <w:t xml:space="preserve">substantially influence the operational context of health and social care partnerships, it becomes evident that they </w:t>
      </w:r>
      <w:r w:rsidRPr="00773876">
        <w:rPr>
          <w:sz w:val="24"/>
          <w:szCs w:val="24"/>
        </w:rPr>
        <w:t xml:space="preserve">constitute an intricate framework. Several reasons contribute to this phenomenon, encompassing limited access to resources, variations in cultural norms, the gravity of the patient's ailment, and the fluctuating political and social landscapes. The </w:t>
      </w:r>
      <w:r w:rsidR="00B62A02" w:rsidRPr="00773876">
        <w:rPr>
          <w:sz w:val="24"/>
          <w:szCs w:val="24"/>
        </w:rPr>
        <w:t>elements mentioned earlier</w:t>
      </w:r>
      <w:r w:rsidRPr="00773876">
        <w:rPr>
          <w:sz w:val="24"/>
          <w:szCs w:val="24"/>
        </w:rPr>
        <w:t xml:space="preserve"> influence the provision of healthcare services and the operational dynamics of collaborative partnerships. By closely observing these characteristics, leaders and managers proactively identify potential challenges, develop flexible solutions, and create environments that foster the establishment of resilient partnerships capable of enduring change</w:t>
      </w:r>
      <w:r w:rsidR="00773876" w:rsidRPr="00773876">
        <w:rPr>
          <w:sz w:val="24"/>
          <w:szCs w:val="24"/>
        </w:rPr>
        <w:t xml:space="preserve"> </w:t>
      </w:r>
      <w:r w:rsidR="00773876" w:rsidRPr="00773876">
        <w:rPr>
          <w:sz w:val="24"/>
          <w:szCs w:val="24"/>
          <w:shd w:val="clear" w:color="auto" w:fill="FFFFFF"/>
        </w:rPr>
        <w:t>(</w:t>
      </w:r>
      <w:proofErr w:type="spellStart"/>
      <w:r w:rsidR="00773876" w:rsidRPr="00773876">
        <w:rPr>
          <w:sz w:val="24"/>
          <w:szCs w:val="24"/>
          <w:shd w:val="clear" w:color="auto" w:fill="FFFFFF"/>
        </w:rPr>
        <w:t>Enstroem</w:t>
      </w:r>
      <w:proofErr w:type="spellEnd"/>
      <w:r w:rsidR="00773876" w:rsidRPr="00773876">
        <w:rPr>
          <w:sz w:val="24"/>
          <w:szCs w:val="24"/>
          <w:shd w:val="clear" w:color="auto" w:fill="FFFFFF"/>
        </w:rPr>
        <w:t xml:space="preserve"> and Schmaltz, 2023)</w:t>
      </w:r>
      <w:r w:rsidRPr="00773876">
        <w:rPr>
          <w:sz w:val="24"/>
          <w:szCs w:val="24"/>
        </w:rPr>
        <w:t>.</w:t>
      </w:r>
      <w:r w:rsidR="00773876" w:rsidRPr="00773876">
        <w:rPr>
          <w:rFonts w:ascii="Arial" w:hAnsi="Arial" w:cs="Arial"/>
          <w:shd w:val="clear" w:color="auto" w:fill="FFFFFF"/>
        </w:rPr>
        <w:t xml:space="preserve"> </w:t>
      </w:r>
    </w:p>
    <w:p w:rsidR="002B145D" w:rsidRPr="00773876" w:rsidRDefault="00326F6C" w:rsidP="00C95E6B">
      <w:pPr>
        <w:spacing w:line="360" w:lineRule="auto"/>
        <w:jc w:val="both"/>
        <w:rPr>
          <w:sz w:val="24"/>
          <w:szCs w:val="24"/>
        </w:rPr>
      </w:pPr>
      <w:r w:rsidRPr="00773876">
        <w:rPr>
          <w:sz w:val="24"/>
          <w:szCs w:val="24"/>
        </w:rPr>
        <w:lastRenderedPageBreak/>
        <w:t>When considering this discourse, it becomes evident that individuals in the healthcare and social care sectors are engaging in collaborative efforts to provide holistic care</w:t>
      </w:r>
      <w:r w:rsidR="004410F2">
        <w:rPr>
          <w:sz w:val="24"/>
          <w:szCs w:val="24"/>
        </w:rPr>
        <w:t xml:space="preserve"> </w:t>
      </w:r>
      <w:r w:rsidR="004410F2">
        <w:rPr>
          <w:rFonts w:asciiTheme="minorBidi" w:eastAsia="Calibri" w:hAnsiTheme="minorBidi" w:cstheme="minorBidi"/>
          <w:sz w:val="24"/>
          <w:szCs w:val="24"/>
          <w:lang w:eastAsia="en-GB"/>
        </w:rPr>
        <w:t>(Jones, 2018)</w:t>
      </w:r>
      <w:r w:rsidRPr="00773876">
        <w:rPr>
          <w:sz w:val="24"/>
          <w:szCs w:val="24"/>
        </w:rPr>
        <w:t xml:space="preserve">. Establishing effective partnerships facilitates the integration of diverse disciplines, facilitating seamless implementation of improvements and adopting a holistic approach towards the system. The efficacy of shared care plans for vulnerable individuals is exemplified by empirical evidence. Within these proposed strategies, there is a concerted effort by leaders and managers to engage in collaborative efforts </w:t>
      </w:r>
      <w:r w:rsidR="00B62A02" w:rsidRPr="00773876">
        <w:rPr>
          <w:sz w:val="24"/>
          <w:szCs w:val="24"/>
        </w:rPr>
        <w:t xml:space="preserve">to ensure the coordination of care </w:t>
      </w:r>
      <w:r w:rsidRPr="00773876">
        <w:rPr>
          <w:sz w:val="24"/>
          <w:szCs w:val="24"/>
        </w:rPr>
        <w:t>focused on the patient.</w:t>
      </w:r>
    </w:p>
    <w:p w:rsidR="002B145D" w:rsidRPr="00773876" w:rsidRDefault="00326F6C" w:rsidP="00C95E6B">
      <w:pPr>
        <w:spacing w:line="360" w:lineRule="auto"/>
        <w:jc w:val="both"/>
        <w:rPr>
          <w:sz w:val="24"/>
          <w:szCs w:val="24"/>
        </w:rPr>
      </w:pPr>
      <w:r w:rsidRPr="00773876">
        <w:rPr>
          <w:sz w:val="24"/>
          <w:szCs w:val="24"/>
        </w:rPr>
        <w:t>The healthcare business acknowledges the importance of joint endeavours in the shape of partnerships</w:t>
      </w:r>
      <w:r w:rsidR="00773876" w:rsidRPr="00773876">
        <w:rPr>
          <w:sz w:val="24"/>
          <w:szCs w:val="24"/>
        </w:rPr>
        <w:t xml:space="preserve"> </w:t>
      </w:r>
      <w:r w:rsidR="00773876" w:rsidRPr="00773876">
        <w:rPr>
          <w:sz w:val="24"/>
          <w:szCs w:val="24"/>
          <w:shd w:val="clear" w:color="auto" w:fill="FFFFFF"/>
        </w:rPr>
        <w:t>(</w:t>
      </w:r>
      <w:proofErr w:type="spellStart"/>
      <w:r w:rsidR="00773876" w:rsidRPr="00773876">
        <w:rPr>
          <w:sz w:val="24"/>
          <w:szCs w:val="24"/>
          <w:shd w:val="clear" w:color="auto" w:fill="FFFFFF"/>
        </w:rPr>
        <w:t>Moshtari</w:t>
      </w:r>
      <w:proofErr w:type="spellEnd"/>
      <w:r w:rsidR="00773876" w:rsidRPr="00773876">
        <w:rPr>
          <w:sz w:val="24"/>
          <w:szCs w:val="24"/>
          <w:shd w:val="clear" w:color="auto" w:fill="FFFFFF"/>
        </w:rPr>
        <w:t xml:space="preserve"> and </w:t>
      </w:r>
      <w:proofErr w:type="spellStart"/>
      <w:r w:rsidR="00773876" w:rsidRPr="00773876">
        <w:rPr>
          <w:sz w:val="24"/>
          <w:szCs w:val="24"/>
          <w:shd w:val="clear" w:color="auto" w:fill="FFFFFF"/>
        </w:rPr>
        <w:t>Vanpoucke</w:t>
      </w:r>
      <w:proofErr w:type="spellEnd"/>
      <w:r w:rsidR="00773876" w:rsidRPr="00773876">
        <w:rPr>
          <w:sz w:val="24"/>
          <w:szCs w:val="24"/>
          <w:shd w:val="clear" w:color="auto" w:fill="FFFFFF"/>
        </w:rPr>
        <w:t>, 2021)</w:t>
      </w:r>
      <w:r w:rsidRPr="00773876">
        <w:rPr>
          <w:sz w:val="24"/>
          <w:szCs w:val="24"/>
        </w:rPr>
        <w:t>.</w:t>
      </w:r>
      <w:r w:rsidR="00773876" w:rsidRPr="00773876">
        <w:rPr>
          <w:rFonts w:ascii="Arial" w:hAnsi="Arial" w:cs="Arial"/>
          <w:shd w:val="clear" w:color="auto" w:fill="FFFFFF"/>
        </w:rPr>
        <w:t xml:space="preserve"> </w:t>
      </w:r>
      <w:r w:rsidRPr="00773876">
        <w:rPr>
          <w:sz w:val="24"/>
          <w:szCs w:val="24"/>
        </w:rPr>
        <w:t xml:space="preserve">The reflection of this phenomenon can be observed not only in legislative frameworks but also in the strategic thinking approaches adopted by leaders and managers. The delivery of services at a high standard can only be achieved </w:t>
      </w:r>
      <w:r w:rsidR="00B62A02" w:rsidRPr="00773876">
        <w:rPr>
          <w:sz w:val="24"/>
          <w:szCs w:val="24"/>
        </w:rPr>
        <w:t>by implementing</w:t>
      </w:r>
      <w:r w:rsidRPr="00773876">
        <w:rPr>
          <w:sz w:val="24"/>
          <w:szCs w:val="24"/>
        </w:rPr>
        <w:t xml:space="preserve"> a partnership strategy that relies on </w:t>
      </w:r>
      <w:r w:rsidR="00B62A02" w:rsidRPr="00773876">
        <w:rPr>
          <w:sz w:val="24"/>
          <w:szCs w:val="24"/>
        </w:rPr>
        <w:t>speed, collaboration, and the ability to adjust to evolving conditions</w:t>
      </w:r>
      <w:r w:rsidRPr="00773876">
        <w:rPr>
          <w:sz w:val="24"/>
          <w:szCs w:val="24"/>
        </w:rPr>
        <w:t xml:space="preserve"> swiftly. A deeper understanding of the dynamic landscape in which partnerships thrive can be attained by thoroughly examining each component and observing the insights gained. Healthcare professionals </w:t>
      </w:r>
      <w:r w:rsidR="00B62A02" w:rsidRPr="00773876">
        <w:rPr>
          <w:sz w:val="24"/>
          <w:szCs w:val="24"/>
        </w:rPr>
        <w:t>increasingly utilise</w:t>
      </w:r>
      <w:r w:rsidRPr="00773876">
        <w:rPr>
          <w:sz w:val="24"/>
          <w:szCs w:val="24"/>
        </w:rPr>
        <w:t xml:space="preserve"> partnerships to achieve transformative outcomes as they adapt to the current healthcare landscape. The findings of this study demonstrate a prioritisation of service users' demands, optimisation of existing resources, and establishment of a solid framework for comprehensive care.</w:t>
      </w:r>
    </w:p>
    <w:p w:rsidR="002B145D" w:rsidRPr="00773876" w:rsidRDefault="002B145D" w:rsidP="00C95E6B">
      <w:pPr>
        <w:spacing w:line="360" w:lineRule="auto"/>
        <w:jc w:val="both"/>
        <w:rPr>
          <w:sz w:val="24"/>
          <w:szCs w:val="24"/>
        </w:rPr>
      </w:pPr>
    </w:p>
    <w:p w:rsidR="002B145D" w:rsidRPr="00773876" w:rsidRDefault="00773876" w:rsidP="00773876">
      <w:pPr>
        <w:pStyle w:val="Heading1"/>
        <w:spacing w:line="360" w:lineRule="auto"/>
        <w:jc w:val="left"/>
        <w:rPr>
          <w:sz w:val="24"/>
          <w:szCs w:val="24"/>
        </w:rPr>
      </w:pPr>
      <w:bookmarkStart w:id="7" w:name="_Toc143959145"/>
      <w:r w:rsidRPr="00773876">
        <w:rPr>
          <w:sz w:val="24"/>
          <w:szCs w:val="24"/>
        </w:rPr>
        <w:t>Conclusion</w:t>
      </w:r>
      <w:bookmarkEnd w:id="7"/>
      <w:r w:rsidRPr="00773876">
        <w:rPr>
          <w:sz w:val="24"/>
          <w:szCs w:val="24"/>
        </w:rPr>
        <w:t xml:space="preserve"> </w:t>
      </w:r>
    </w:p>
    <w:p w:rsidR="002B145D" w:rsidRPr="00773876" w:rsidRDefault="00326F6C" w:rsidP="00C95E6B">
      <w:pPr>
        <w:spacing w:line="360" w:lineRule="auto"/>
        <w:jc w:val="both"/>
        <w:rPr>
          <w:sz w:val="24"/>
          <w:szCs w:val="24"/>
        </w:rPr>
      </w:pPr>
      <w:r w:rsidRPr="00773876">
        <w:rPr>
          <w:sz w:val="24"/>
          <w:szCs w:val="24"/>
        </w:rPr>
        <w:t>The extent of collaboration within the healthcare sector can be assessed by comprehending the many approaches to partnership, considering their practicality and strategic nature. This investigation highlights the importance of partnerships in the provision of services of high quality, the importance of adhering to legal boundaries, and the importance of effective leadership and management in the successful functioning of partnerships.</w:t>
      </w:r>
    </w:p>
    <w:p w:rsidR="00A74A41" w:rsidRDefault="00326F6C" w:rsidP="00C95E6B">
      <w:pPr>
        <w:spacing w:line="360" w:lineRule="auto"/>
        <w:jc w:val="both"/>
        <w:rPr>
          <w:sz w:val="24"/>
          <w:szCs w:val="24"/>
        </w:rPr>
      </w:pPr>
      <w:r w:rsidRPr="00773876">
        <w:rPr>
          <w:sz w:val="24"/>
          <w:szCs w:val="24"/>
        </w:rPr>
        <w:t xml:space="preserve">The recent excursion has showcased the paramount significance of efficient collaboration, adept administration, and exemplary guidance in contemporary healthcare. These principles go beyond theoretical frameworks and serve as the fundamental basis for practical implementations in the actual world. When individuals collaborate, their primary objective is to form alliances, enhance the quality of healthcare provided to patients, cultivate innovative ideas, and develop resilience in the presence of challenges. By following these guiding principles, professionals operating within </w:t>
      </w:r>
      <w:r w:rsidRPr="00773876">
        <w:rPr>
          <w:sz w:val="24"/>
          <w:szCs w:val="24"/>
        </w:rPr>
        <w:lastRenderedPageBreak/>
        <w:t>the healthcare business will have the capacity to instigate transformation and guarantee that health and social care services progress in parallel to accommodate the changing needs of society.</w:t>
      </w: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Default="004410F2" w:rsidP="00C95E6B">
      <w:pPr>
        <w:spacing w:line="360" w:lineRule="auto"/>
        <w:jc w:val="both"/>
        <w:rPr>
          <w:sz w:val="24"/>
          <w:szCs w:val="24"/>
        </w:rPr>
      </w:pPr>
    </w:p>
    <w:p w:rsidR="004410F2" w:rsidRPr="00773876" w:rsidRDefault="004410F2" w:rsidP="00C95E6B">
      <w:pPr>
        <w:spacing w:line="360" w:lineRule="auto"/>
        <w:jc w:val="both"/>
        <w:rPr>
          <w:sz w:val="24"/>
          <w:szCs w:val="24"/>
        </w:rPr>
      </w:pPr>
    </w:p>
    <w:p w:rsidR="00773876" w:rsidRDefault="00773876" w:rsidP="00C95E6B">
      <w:pPr>
        <w:spacing w:line="360" w:lineRule="auto"/>
        <w:jc w:val="both"/>
        <w:rPr>
          <w:sz w:val="24"/>
          <w:szCs w:val="24"/>
        </w:rPr>
      </w:pPr>
    </w:p>
    <w:p w:rsidR="00773876" w:rsidRDefault="00773876" w:rsidP="00C95E6B">
      <w:pPr>
        <w:spacing w:line="360" w:lineRule="auto"/>
        <w:jc w:val="both"/>
        <w:rPr>
          <w:sz w:val="24"/>
          <w:szCs w:val="24"/>
        </w:rPr>
      </w:pPr>
    </w:p>
    <w:p w:rsidR="00773876" w:rsidRPr="00773876" w:rsidRDefault="00773876" w:rsidP="00773876">
      <w:pPr>
        <w:pStyle w:val="Heading1"/>
        <w:spacing w:line="360" w:lineRule="auto"/>
        <w:rPr>
          <w:sz w:val="24"/>
          <w:szCs w:val="24"/>
        </w:rPr>
      </w:pPr>
      <w:bookmarkStart w:id="8" w:name="_Toc143959146"/>
      <w:r w:rsidRPr="00773876">
        <w:rPr>
          <w:sz w:val="24"/>
          <w:szCs w:val="24"/>
        </w:rPr>
        <w:lastRenderedPageBreak/>
        <w:t>References</w:t>
      </w:r>
      <w:bookmarkEnd w:id="8"/>
    </w:p>
    <w:p w:rsidR="00773876" w:rsidRPr="00773876" w:rsidRDefault="00773876" w:rsidP="00773876">
      <w:pPr>
        <w:spacing w:line="360" w:lineRule="auto"/>
        <w:ind w:left="720" w:hanging="720"/>
        <w:jc w:val="both"/>
        <w:rPr>
          <w:sz w:val="24"/>
          <w:szCs w:val="24"/>
        </w:rPr>
      </w:pPr>
    </w:p>
    <w:p w:rsidR="004410F2" w:rsidRPr="00773876" w:rsidRDefault="004410F2" w:rsidP="00773876">
      <w:pPr>
        <w:spacing w:after="160" w:line="360" w:lineRule="auto"/>
        <w:ind w:left="720" w:hanging="720"/>
        <w:jc w:val="both"/>
        <w:textAlignment w:val="baseline"/>
        <w:rPr>
          <w:rFonts w:asciiTheme="minorBidi" w:hAnsiTheme="minorBidi" w:cstheme="minorBidi"/>
          <w:b/>
          <w:bCs/>
          <w:sz w:val="24"/>
          <w:szCs w:val="24"/>
          <w:lang w:eastAsia="en-GB"/>
        </w:rPr>
      </w:pPr>
      <w:proofErr w:type="spellStart"/>
      <w:r w:rsidRPr="00773876">
        <w:rPr>
          <w:rFonts w:asciiTheme="minorBidi" w:eastAsia="Calibri" w:hAnsiTheme="minorBidi" w:cstheme="minorBidi"/>
          <w:sz w:val="24"/>
          <w:szCs w:val="24"/>
          <w:lang w:eastAsia="en-GB"/>
        </w:rPr>
        <w:t>Bresnen</w:t>
      </w:r>
      <w:proofErr w:type="spellEnd"/>
      <w:r w:rsidRPr="00773876">
        <w:rPr>
          <w:rFonts w:asciiTheme="minorBidi" w:eastAsia="Calibri" w:hAnsiTheme="minorBidi" w:cstheme="minorBidi"/>
          <w:sz w:val="24"/>
          <w:szCs w:val="24"/>
          <w:lang w:eastAsia="en-GB"/>
        </w:rPr>
        <w:t xml:space="preserve">, M., Hodgson, D. (2017) </w:t>
      </w:r>
      <w:r w:rsidRPr="00773876">
        <w:rPr>
          <w:rFonts w:asciiTheme="minorBidi" w:eastAsia="Calibri" w:hAnsiTheme="minorBidi" w:cstheme="minorBidi"/>
          <w:i/>
          <w:iCs/>
          <w:sz w:val="24"/>
          <w:szCs w:val="24"/>
          <w:lang w:eastAsia="en-GB"/>
        </w:rPr>
        <w:t>Managing Modern Healthcare: Knowledge, Networks and Practice.</w:t>
      </w:r>
      <w:r w:rsidRPr="00773876">
        <w:rPr>
          <w:rFonts w:asciiTheme="minorBidi" w:eastAsia="Calibri" w:hAnsiTheme="minorBidi" w:cstheme="minorBidi"/>
          <w:sz w:val="24"/>
          <w:szCs w:val="24"/>
          <w:lang w:eastAsia="en-GB"/>
        </w:rPr>
        <w:t xml:space="preserve"> Routledge: New York.</w:t>
      </w:r>
    </w:p>
    <w:p w:rsidR="004410F2" w:rsidRPr="00773876" w:rsidRDefault="004410F2" w:rsidP="00773876">
      <w:pPr>
        <w:spacing w:after="123" w:line="360" w:lineRule="auto"/>
        <w:ind w:left="720" w:right="13" w:hanging="720"/>
        <w:jc w:val="both"/>
        <w:rPr>
          <w:rFonts w:asciiTheme="minorBidi" w:eastAsia="Calibri" w:hAnsiTheme="minorBidi" w:cstheme="minorBidi"/>
          <w:sz w:val="24"/>
          <w:szCs w:val="24"/>
          <w:lang w:eastAsia="en-GB"/>
        </w:rPr>
      </w:pPr>
      <w:proofErr w:type="spellStart"/>
      <w:r w:rsidRPr="00773876">
        <w:rPr>
          <w:rFonts w:asciiTheme="minorBidi" w:eastAsia="Calibri" w:hAnsiTheme="minorBidi" w:cstheme="minorBidi"/>
          <w:sz w:val="24"/>
          <w:szCs w:val="24"/>
          <w:lang w:eastAsia="en-GB"/>
        </w:rPr>
        <w:t>Dohmann</w:t>
      </w:r>
      <w:proofErr w:type="spellEnd"/>
      <w:r w:rsidRPr="00773876">
        <w:rPr>
          <w:rFonts w:asciiTheme="minorBidi" w:eastAsia="Calibri" w:hAnsiTheme="minorBidi" w:cstheme="minorBidi"/>
          <w:sz w:val="24"/>
          <w:szCs w:val="24"/>
          <w:lang w:eastAsia="en-GB"/>
        </w:rPr>
        <w:t xml:space="preserve">, E. (2015) </w:t>
      </w:r>
      <w:r w:rsidRPr="00773876">
        <w:rPr>
          <w:rFonts w:asciiTheme="minorBidi" w:eastAsia="Calibri" w:hAnsiTheme="minorBidi" w:cstheme="minorBidi"/>
          <w:i/>
          <w:iCs/>
          <w:sz w:val="24"/>
          <w:szCs w:val="24"/>
          <w:lang w:eastAsia="en-GB"/>
        </w:rPr>
        <w:t>Team-Building Handbook: Accountability Strategies for Nurses.</w:t>
      </w:r>
      <w:r w:rsidRPr="00773876">
        <w:rPr>
          <w:rFonts w:asciiTheme="minorBidi" w:eastAsia="Calibri" w:hAnsiTheme="minorBidi" w:cstheme="minorBidi"/>
          <w:sz w:val="24"/>
          <w:szCs w:val="24"/>
          <w:lang w:eastAsia="en-GB"/>
        </w:rPr>
        <w:t xml:space="preserve"> </w:t>
      </w:r>
      <w:proofErr w:type="spellStart"/>
      <w:r w:rsidRPr="00773876">
        <w:rPr>
          <w:rFonts w:asciiTheme="minorBidi" w:eastAsia="Calibri" w:hAnsiTheme="minorBidi" w:cstheme="minorBidi"/>
          <w:sz w:val="24"/>
          <w:szCs w:val="24"/>
          <w:lang w:eastAsia="en-GB"/>
        </w:rPr>
        <w:t>HCPro</w:t>
      </w:r>
      <w:proofErr w:type="spellEnd"/>
      <w:r w:rsidRPr="00773876">
        <w:rPr>
          <w:rFonts w:asciiTheme="minorBidi" w:eastAsia="Calibri" w:hAnsiTheme="minorBidi" w:cstheme="minorBidi"/>
          <w:sz w:val="24"/>
          <w:szCs w:val="24"/>
          <w:lang w:eastAsia="en-GB"/>
        </w:rPr>
        <w:t xml:space="preserve">, a division of BLR: Brentwood. </w:t>
      </w:r>
    </w:p>
    <w:p w:rsidR="004410F2" w:rsidRPr="00773876" w:rsidRDefault="004410F2" w:rsidP="00773876">
      <w:pPr>
        <w:spacing w:line="360" w:lineRule="auto"/>
        <w:ind w:left="720" w:hanging="720"/>
        <w:jc w:val="both"/>
        <w:rPr>
          <w:sz w:val="24"/>
          <w:szCs w:val="24"/>
        </w:rPr>
      </w:pPr>
      <w:proofErr w:type="spellStart"/>
      <w:r w:rsidRPr="00773876">
        <w:rPr>
          <w:sz w:val="24"/>
          <w:szCs w:val="24"/>
          <w:shd w:val="clear" w:color="auto" w:fill="FFFFFF"/>
        </w:rPr>
        <w:t>Enstroem</w:t>
      </w:r>
      <w:proofErr w:type="spellEnd"/>
      <w:r w:rsidRPr="00773876">
        <w:rPr>
          <w:sz w:val="24"/>
          <w:szCs w:val="24"/>
          <w:shd w:val="clear" w:color="auto" w:fill="FFFFFF"/>
        </w:rPr>
        <w:t>, R. and Schmaltz, R., 2023. A Juggler's manifesto: elevating creativity to stay productive amid uncertainty. </w:t>
      </w:r>
      <w:r w:rsidRPr="00773876">
        <w:rPr>
          <w:i/>
          <w:iCs/>
          <w:sz w:val="24"/>
          <w:szCs w:val="24"/>
          <w:shd w:val="clear" w:color="auto" w:fill="FFFFFF"/>
        </w:rPr>
        <w:t>Journal of Management Development</w:t>
      </w:r>
      <w:r w:rsidRPr="00773876">
        <w:rPr>
          <w:sz w:val="24"/>
          <w:szCs w:val="24"/>
          <w:shd w:val="clear" w:color="auto" w:fill="FFFFFF"/>
        </w:rPr>
        <w:t>.</w:t>
      </w:r>
    </w:p>
    <w:p w:rsidR="004410F2" w:rsidRPr="00773876" w:rsidRDefault="004410F2" w:rsidP="00773876">
      <w:pPr>
        <w:spacing w:line="360" w:lineRule="auto"/>
        <w:ind w:left="720" w:hanging="720"/>
        <w:jc w:val="both"/>
        <w:rPr>
          <w:sz w:val="24"/>
          <w:szCs w:val="24"/>
        </w:rPr>
      </w:pPr>
      <w:r w:rsidRPr="00773876">
        <w:rPr>
          <w:sz w:val="24"/>
          <w:szCs w:val="24"/>
          <w:shd w:val="clear" w:color="auto" w:fill="FFFFFF"/>
        </w:rPr>
        <w:t xml:space="preserve">Faulks, B., Song, Y., </w:t>
      </w:r>
      <w:proofErr w:type="spellStart"/>
      <w:r w:rsidRPr="00773876">
        <w:rPr>
          <w:sz w:val="24"/>
          <w:szCs w:val="24"/>
          <w:shd w:val="clear" w:color="auto" w:fill="FFFFFF"/>
        </w:rPr>
        <w:t>Waiganjo</w:t>
      </w:r>
      <w:proofErr w:type="spellEnd"/>
      <w:r w:rsidRPr="00773876">
        <w:rPr>
          <w:sz w:val="24"/>
          <w:szCs w:val="24"/>
          <w:shd w:val="clear" w:color="auto" w:fill="FFFFFF"/>
        </w:rPr>
        <w:t xml:space="preserve">, M., </w:t>
      </w:r>
      <w:proofErr w:type="spellStart"/>
      <w:r w:rsidRPr="00773876">
        <w:rPr>
          <w:sz w:val="24"/>
          <w:szCs w:val="24"/>
          <w:shd w:val="clear" w:color="auto" w:fill="FFFFFF"/>
        </w:rPr>
        <w:t>Obrenovic</w:t>
      </w:r>
      <w:proofErr w:type="spellEnd"/>
      <w:r w:rsidRPr="00773876">
        <w:rPr>
          <w:sz w:val="24"/>
          <w:szCs w:val="24"/>
          <w:shd w:val="clear" w:color="auto" w:fill="FFFFFF"/>
        </w:rPr>
        <w:t xml:space="preserve">, B. and </w:t>
      </w:r>
      <w:proofErr w:type="spellStart"/>
      <w:r w:rsidRPr="00773876">
        <w:rPr>
          <w:sz w:val="24"/>
          <w:szCs w:val="24"/>
          <w:shd w:val="clear" w:color="auto" w:fill="FFFFFF"/>
        </w:rPr>
        <w:t>Godinic</w:t>
      </w:r>
      <w:proofErr w:type="spellEnd"/>
      <w:r w:rsidRPr="00773876">
        <w:rPr>
          <w:sz w:val="24"/>
          <w:szCs w:val="24"/>
          <w:shd w:val="clear" w:color="auto" w:fill="FFFFFF"/>
        </w:rPr>
        <w:t>, D., 2021. Impact of empowering leadership, innovative work, and organizational learning readiness on sustainable economic performance: an empirical study of companies in Russia during the COVID-19 pandemic. </w:t>
      </w:r>
      <w:r w:rsidRPr="00773876">
        <w:rPr>
          <w:i/>
          <w:iCs/>
          <w:sz w:val="24"/>
          <w:szCs w:val="24"/>
          <w:shd w:val="clear" w:color="auto" w:fill="FFFFFF"/>
        </w:rPr>
        <w:t>Sustainability</w:t>
      </w:r>
      <w:r w:rsidRPr="00773876">
        <w:rPr>
          <w:sz w:val="24"/>
          <w:szCs w:val="24"/>
          <w:shd w:val="clear" w:color="auto" w:fill="FFFFFF"/>
        </w:rPr>
        <w:t>, </w:t>
      </w:r>
      <w:r w:rsidRPr="00773876">
        <w:rPr>
          <w:i/>
          <w:iCs/>
          <w:sz w:val="24"/>
          <w:szCs w:val="24"/>
          <w:shd w:val="clear" w:color="auto" w:fill="FFFFFF"/>
        </w:rPr>
        <w:t>13</w:t>
      </w:r>
      <w:r w:rsidRPr="00773876">
        <w:rPr>
          <w:sz w:val="24"/>
          <w:szCs w:val="24"/>
          <w:shd w:val="clear" w:color="auto" w:fill="FFFFFF"/>
        </w:rPr>
        <w:t>(22), p.12465.</w:t>
      </w:r>
      <w:r w:rsidRPr="00773876">
        <w:rPr>
          <w:sz w:val="24"/>
          <w:szCs w:val="24"/>
        </w:rPr>
        <w:t xml:space="preserve"> </w:t>
      </w:r>
    </w:p>
    <w:p w:rsidR="004410F2" w:rsidRPr="00773876" w:rsidRDefault="004410F2" w:rsidP="00773876">
      <w:pPr>
        <w:spacing w:line="360" w:lineRule="auto"/>
        <w:ind w:left="720" w:hanging="720"/>
        <w:jc w:val="both"/>
        <w:rPr>
          <w:sz w:val="24"/>
          <w:szCs w:val="24"/>
        </w:rPr>
      </w:pPr>
      <w:r w:rsidRPr="00773876">
        <w:rPr>
          <w:sz w:val="24"/>
          <w:szCs w:val="24"/>
          <w:shd w:val="clear" w:color="auto" w:fill="FFFFFF"/>
        </w:rPr>
        <w:t xml:space="preserve">Gallo, P., </w:t>
      </w:r>
      <w:proofErr w:type="spellStart"/>
      <w:r w:rsidRPr="00773876">
        <w:rPr>
          <w:sz w:val="24"/>
          <w:szCs w:val="24"/>
          <w:shd w:val="clear" w:color="auto" w:fill="FFFFFF"/>
        </w:rPr>
        <w:t>Mihalcova</w:t>
      </w:r>
      <w:proofErr w:type="spellEnd"/>
      <w:r w:rsidRPr="00773876">
        <w:rPr>
          <w:sz w:val="24"/>
          <w:szCs w:val="24"/>
          <w:shd w:val="clear" w:color="auto" w:fill="FFFFFF"/>
        </w:rPr>
        <w:t xml:space="preserve">, B., </w:t>
      </w:r>
      <w:proofErr w:type="spellStart"/>
      <w:r w:rsidRPr="00773876">
        <w:rPr>
          <w:sz w:val="24"/>
          <w:szCs w:val="24"/>
          <w:shd w:val="clear" w:color="auto" w:fill="FFFFFF"/>
        </w:rPr>
        <w:t>Vegsoova</w:t>
      </w:r>
      <w:proofErr w:type="spellEnd"/>
      <w:r w:rsidRPr="00773876">
        <w:rPr>
          <w:sz w:val="24"/>
          <w:szCs w:val="24"/>
          <w:shd w:val="clear" w:color="auto" w:fill="FFFFFF"/>
        </w:rPr>
        <w:t xml:space="preserve">, O., </w:t>
      </w:r>
      <w:proofErr w:type="spellStart"/>
      <w:r w:rsidRPr="00773876">
        <w:rPr>
          <w:sz w:val="24"/>
          <w:szCs w:val="24"/>
          <w:shd w:val="clear" w:color="auto" w:fill="FFFFFF"/>
        </w:rPr>
        <w:t>Dzurov-Vargova</w:t>
      </w:r>
      <w:proofErr w:type="spellEnd"/>
      <w:r w:rsidRPr="00773876">
        <w:rPr>
          <w:sz w:val="24"/>
          <w:szCs w:val="24"/>
          <w:shd w:val="clear" w:color="auto" w:fill="FFFFFF"/>
        </w:rPr>
        <w:t xml:space="preserve">, T. and </w:t>
      </w:r>
      <w:proofErr w:type="spellStart"/>
      <w:r w:rsidRPr="00773876">
        <w:rPr>
          <w:sz w:val="24"/>
          <w:szCs w:val="24"/>
          <w:shd w:val="clear" w:color="auto" w:fill="FFFFFF"/>
        </w:rPr>
        <w:t>Busova</w:t>
      </w:r>
      <w:proofErr w:type="spellEnd"/>
      <w:r w:rsidRPr="00773876">
        <w:rPr>
          <w:sz w:val="24"/>
          <w:szCs w:val="24"/>
          <w:shd w:val="clear" w:color="auto" w:fill="FFFFFF"/>
        </w:rPr>
        <w:t>, N., 2019. Innovative trends in human resources management: Evidence for the health care system.</w:t>
      </w:r>
      <w:r w:rsidRPr="00773876">
        <w:rPr>
          <w:sz w:val="24"/>
          <w:szCs w:val="24"/>
        </w:rPr>
        <w:t xml:space="preserve"> </w:t>
      </w:r>
    </w:p>
    <w:p w:rsidR="004410F2" w:rsidRPr="00773876" w:rsidRDefault="004410F2" w:rsidP="00773876">
      <w:pPr>
        <w:spacing w:line="360" w:lineRule="auto"/>
        <w:ind w:left="720" w:hanging="720"/>
        <w:jc w:val="both"/>
        <w:rPr>
          <w:sz w:val="24"/>
          <w:szCs w:val="24"/>
        </w:rPr>
      </w:pPr>
      <w:r w:rsidRPr="00773876">
        <w:rPr>
          <w:sz w:val="24"/>
          <w:szCs w:val="24"/>
          <w:shd w:val="clear" w:color="auto" w:fill="FFFFFF"/>
        </w:rPr>
        <w:t>Jamal, A., 2023. Embracing Nature's Therapeutic Potential: Herbal Medicine. </w:t>
      </w:r>
      <w:r w:rsidRPr="00773876">
        <w:rPr>
          <w:i/>
          <w:iCs/>
          <w:sz w:val="24"/>
          <w:szCs w:val="24"/>
          <w:shd w:val="clear" w:color="auto" w:fill="FFFFFF"/>
        </w:rPr>
        <w:t>International Journal of Multidisciplinary Sciences and Arts</w:t>
      </w:r>
      <w:r w:rsidRPr="00773876">
        <w:rPr>
          <w:sz w:val="24"/>
          <w:szCs w:val="24"/>
          <w:shd w:val="clear" w:color="auto" w:fill="FFFFFF"/>
        </w:rPr>
        <w:t>, </w:t>
      </w:r>
      <w:r w:rsidRPr="00773876">
        <w:rPr>
          <w:i/>
          <w:iCs/>
          <w:sz w:val="24"/>
          <w:szCs w:val="24"/>
          <w:shd w:val="clear" w:color="auto" w:fill="FFFFFF"/>
        </w:rPr>
        <w:t>2</w:t>
      </w:r>
      <w:r w:rsidRPr="00773876">
        <w:rPr>
          <w:sz w:val="24"/>
          <w:szCs w:val="24"/>
          <w:shd w:val="clear" w:color="auto" w:fill="FFFFFF"/>
        </w:rPr>
        <w:t>(1), pp.117-126.</w:t>
      </w:r>
    </w:p>
    <w:p w:rsidR="004410F2" w:rsidRPr="00773876" w:rsidRDefault="004410F2" w:rsidP="00773876">
      <w:pPr>
        <w:spacing w:after="123" w:line="360" w:lineRule="auto"/>
        <w:ind w:left="720" w:right="13" w:hanging="720"/>
        <w:jc w:val="both"/>
        <w:rPr>
          <w:rFonts w:asciiTheme="minorBidi" w:eastAsia="Calibri" w:hAnsiTheme="minorBidi" w:cstheme="minorBidi"/>
          <w:sz w:val="24"/>
          <w:szCs w:val="24"/>
          <w:highlight w:val="yellow"/>
          <w:lang w:eastAsia="en-GB"/>
        </w:rPr>
      </w:pPr>
      <w:r w:rsidRPr="00773876">
        <w:rPr>
          <w:rFonts w:asciiTheme="minorBidi" w:eastAsia="Calibri" w:hAnsiTheme="minorBidi" w:cstheme="minorBidi"/>
          <w:sz w:val="24"/>
          <w:szCs w:val="24"/>
          <w:lang w:eastAsia="en-GB"/>
        </w:rPr>
        <w:t xml:space="preserve">Jones, L., Bennett, C. (2018) </w:t>
      </w:r>
      <w:r w:rsidRPr="00773876">
        <w:rPr>
          <w:rFonts w:asciiTheme="minorBidi" w:eastAsia="Calibri" w:hAnsiTheme="minorBidi" w:cstheme="minorBidi"/>
          <w:i/>
          <w:iCs/>
          <w:sz w:val="24"/>
          <w:szCs w:val="24"/>
          <w:lang w:eastAsia="en-GB"/>
        </w:rPr>
        <w:t>Leadership: For Nursing, Health and Social Care Students.</w:t>
      </w:r>
      <w:r w:rsidRPr="00773876">
        <w:rPr>
          <w:rFonts w:asciiTheme="minorBidi" w:eastAsia="Calibri" w:hAnsiTheme="minorBidi" w:cstheme="minorBidi"/>
          <w:sz w:val="24"/>
          <w:szCs w:val="24"/>
          <w:lang w:eastAsia="en-GB"/>
        </w:rPr>
        <w:t xml:space="preserve"> Lantern Publishing: Banbury.</w:t>
      </w:r>
    </w:p>
    <w:p w:rsidR="004410F2" w:rsidRPr="00773876" w:rsidRDefault="004410F2" w:rsidP="00773876">
      <w:pPr>
        <w:spacing w:line="360" w:lineRule="auto"/>
        <w:ind w:left="720" w:hanging="720"/>
        <w:jc w:val="both"/>
        <w:rPr>
          <w:sz w:val="24"/>
          <w:szCs w:val="24"/>
        </w:rPr>
      </w:pPr>
      <w:r w:rsidRPr="00773876">
        <w:rPr>
          <w:sz w:val="24"/>
          <w:szCs w:val="24"/>
          <w:shd w:val="clear" w:color="auto" w:fill="FFFFFF"/>
        </w:rPr>
        <w:t>Kabeyi, M., 2019. Organizational strategic planning, implementation and evaluation with analysis of challenges and benefits. </w:t>
      </w:r>
      <w:r w:rsidRPr="00773876">
        <w:rPr>
          <w:i/>
          <w:iCs/>
          <w:sz w:val="24"/>
          <w:szCs w:val="24"/>
          <w:shd w:val="clear" w:color="auto" w:fill="FFFFFF"/>
        </w:rPr>
        <w:t>International Journal of Applied Research and Studies</w:t>
      </w:r>
      <w:r w:rsidRPr="00773876">
        <w:rPr>
          <w:sz w:val="24"/>
          <w:szCs w:val="24"/>
          <w:shd w:val="clear" w:color="auto" w:fill="FFFFFF"/>
        </w:rPr>
        <w:t>, </w:t>
      </w:r>
      <w:r w:rsidRPr="00773876">
        <w:rPr>
          <w:i/>
          <w:iCs/>
          <w:sz w:val="24"/>
          <w:szCs w:val="24"/>
          <w:shd w:val="clear" w:color="auto" w:fill="FFFFFF"/>
        </w:rPr>
        <w:t>5</w:t>
      </w:r>
      <w:r w:rsidRPr="00773876">
        <w:rPr>
          <w:sz w:val="24"/>
          <w:szCs w:val="24"/>
          <w:shd w:val="clear" w:color="auto" w:fill="FFFFFF"/>
        </w:rPr>
        <w:t>(6), pp.27-32.</w:t>
      </w:r>
    </w:p>
    <w:p w:rsidR="004410F2" w:rsidRPr="00773876" w:rsidRDefault="004410F2" w:rsidP="00773876">
      <w:pPr>
        <w:spacing w:line="360" w:lineRule="auto"/>
        <w:ind w:left="720" w:hanging="720"/>
        <w:jc w:val="both"/>
        <w:rPr>
          <w:sz w:val="24"/>
          <w:szCs w:val="24"/>
        </w:rPr>
      </w:pPr>
      <w:proofErr w:type="spellStart"/>
      <w:r w:rsidRPr="00773876">
        <w:rPr>
          <w:sz w:val="24"/>
          <w:szCs w:val="24"/>
          <w:shd w:val="clear" w:color="auto" w:fill="FFFFFF"/>
        </w:rPr>
        <w:t>Kilag</w:t>
      </w:r>
      <w:proofErr w:type="spellEnd"/>
      <w:r w:rsidRPr="00773876">
        <w:rPr>
          <w:sz w:val="24"/>
          <w:szCs w:val="24"/>
          <w:shd w:val="clear" w:color="auto" w:fill="FFFFFF"/>
        </w:rPr>
        <w:t xml:space="preserve">, O.K.T. and </w:t>
      </w:r>
      <w:proofErr w:type="spellStart"/>
      <w:r w:rsidRPr="00773876">
        <w:rPr>
          <w:sz w:val="24"/>
          <w:szCs w:val="24"/>
          <w:shd w:val="clear" w:color="auto" w:fill="FFFFFF"/>
        </w:rPr>
        <w:t>Sasan</w:t>
      </w:r>
      <w:proofErr w:type="spellEnd"/>
      <w:r w:rsidRPr="00773876">
        <w:rPr>
          <w:sz w:val="24"/>
          <w:szCs w:val="24"/>
          <w:shd w:val="clear" w:color="auto" w:fill="FFFFFF"/>
        </w:rPr>
        <w:t>, J.M., 2023. Unpacking the Role of Instructional Leadership in Teacher Professional Development. </w:t>
      </w:r>
      <w:r w:rsidRPr="00773876">
        <w:rPr>
          <w:i/>
          <w:iCs/>
          <w:sz w:val="24"/>
          <w:szCs w:val="24"/>
          <w:shd w:val="clear" w:color="auto" w:fill="FFFFFF"/>
        </w:rPr>
        <w:t>Advanced Qualitative Research</w:t>
      </w:r>
      <w:r w:rsidRPr="00773876">
        <w:rPr>
          <w:sz w:val="24"/>
          <w:szCs w:val="24"/>
          <w:shd w:val="clear" w:color="auto" w:fill="FFFFFF"/>
        </w:rPr>
        <w:t>, </w:t>
      </w:r>
      <w:r w:rsidRPr="00773876">
        <w:rPr>
          <w:i/>
          <w:iCs/>
          <w:sz w:val="24"/>
          <w:szCs w:val="24"/>
          <w:shd w:val="clear" w:color="auto" w:fill="FFFFFF"/>
        </w:rPr>
        <w:t>1</w:t>
      </w:r>
      <w:r w:rsidRPr="00773876">
        <w:rPr>
          <w:sz w:val="24"/>
          <w:szCs w:val="24"/>
          <w:shd w:val="clear" w:color="auto" w:fill="FFFFFF"/>
        </w:rPr>
        <w:t>(1), pp.63-73.</w:t>
      </w:r>
      <w:r w:rsidRPr="00773876">
        <w:rPr>
          <w:sz w:val="24"/>
          <w:szCs w:val="24"/>
        </w:rPr>
        <w:t xml:space="preserve"> </w:t>
      </w:r>
    </w:p>
    <w:p w:rsidR="004410F2" w:rsidRPr="00773876" w:rsidRDefault="004410F2" w:rsidP="00773876">
      <w:pPr>
        <w:spacing w:line="360" w:lineRule="auto"/>
        <w:ind w:left="720" w:hanging="720"/>
        <w:jc w:val="both"/>
        <w:rPr>
          <w:sz w:val="24"/>
          <w:szCs w:val="24"/>
        </w:rPr>
      </w:pPr>
      <w:proofErr w:type="spellStart"/>
      <w:r w:rsidRPr="00773876">
        <w:rPr>
          <w:sz w:val="24"/>
          <w:szCs w:val="24"/>
          <w:shd w:val="clear" w:color="auto" w:fill="FFFFFF"/>
        </w:rPr>
        <w:t>Koob</w:t>
      </w:r>
      <w:proofErr w:type="spellEnd"/>
      <w:r w:rsidRPr="00773876">
        <w:rPr>
          <w:sz w:val="24"/>
          <w:szCs w:val="24"/>
          <w:shd w:val="clear" w:color="auto" w:fill="FFFFFF"/>
        </w:rPr>
        <w:t>, C., 2021. Determinants of content marketing effectiveness: Conceptual framework and empirical findings from a managerial perspective. </w:t>
      </w:r>
      <w:proofErr w:type="spellStart"/>
      <w:r w:rsidRPr="00773876">
        <w:rPr>
          <w:i/>
          <w:iCs/>
          <w:sz w:val="24"/>
          <w:szCs w:val="24"/>
          <w:shd w:val="clear" w:color="auto" w:fill="FFFFFF"/>
        </w:rPr>
        <w:t>PloS</w:t>
      </w:r>
      <w:proofErr w:type="spellEnd"/>
      <w:r w:rsidRPr="00773876">
        <w:rPr>
          <w:i/>
          <w:iCs/>
          <w:sz w:val="24"/>
          <w:szCs w:val="24"/>
          <w:shd w:val="clear" w:color="auto" w:fill="FFFFFF"/>
        </w:rPr>
        <w:t xml:space="preserve"> one</w:t>
      </w:r>
      <w:r w:rsidRPr="00773876">
        <w:rPr>
          <w:sz w:val="24"/>
          <w:szCs w:val="24"/>
          <w:shd w:val="clear" w:color="auto" w:fill="FFFFFF"/>
        </w:rPr>
        <w:t>, </w:t>
      </w:r>
      <w:r w:rsidRPr="00773876">
        <w:rPr>
          <w:i/>
          <w:iCs/>
          <w:sz w:val="24"/>
          <w:szCs w:val="24"/>
          <w:shd w:val="clear" w:color="auto" w:fill="FFFFFF"/>
        </w:rPr>
        <w:t>16</w:t>
      </w:r>
      <w:r w:rsidRPr="00773876">
        <w:rPr>
          <w:sz w:val="24"/>
          <w:szCs w:val="24"/>
          <w:shd w:val="clear" w:color="auto" w:fill="FFFFFF"/>
        </w:rPr>
        <w:t xml:space="preserve">(4), </w:t>
      </w:r>
      <w:proofErr w:type="gramStart"/>
      <w:r w:rsidRPr="00773876">
        <w:rPr>
          <w:sz w:val="24"/>
          <w:szCs w:val="24"/>
          <w:shd w:val="clear" w:color="auto" w:fill="FFFFFF"/>
        </w:rPr>
        <w:t>p.e</w:t>
      </w:r>
      <w:proofErr w:type="gramEnd"/>
      <w:r w:rsidRPr="00773876">
        <w:rPr>
          <w:sz w:val="24"/>
          <w:szCs w:val="24"/>
          <w:shd w:val="clear" w:color="auto" w:fill="FFFFFF"/>
        </w:rPr>
        <w:t>0249457.</w:t>
      </w:r>
    </w:p>
    <w:p w:rsidR="004410F2" w:rsidRPr="00773876" w:rsidRDefault="004410F2" w:rsidP="00773876">
      <w:pPr>
        <w:spacing w:line="360" w:lineRule="auto"/>
        <w:ind w:left="720" w:hanging="720"/>
        <w:jc w:val="both"/>
        <w:rPr>
          <w:sz w:val="24"/>
          <w:szCs w:val="24"/>
        </w:rPr>
      </w:pPr>
      <w:r w:rsidRPr="00773876">
        <w:rPr>
          <w:sz w:val="24"/>
          <w:szCs w:val="24"/>
          <w:shd w:val="clear" w:color="auto" w:fill="FFFFFF"/>
        </w:rPr>
        <w:t>Landon, L.B., Douglas, G.L., Downs, M.E., Greene, M.R., Whitmire, A.M., Zwart, S.R. and Roma, P.G., 2019. The behavioral biology of teams: multidisciplinary contributions to social dynamics in isolated, confined, and extreme environments. </w:t>
      </w:r>
      <w:r w:rsidRPr="00773876">
        <w:rPr>
          <w:i/>
          <w:iCs/>
          <w:sz w:val="24"/>
          <w:szCs w:val="24"/>
          <w:shd w:val="clear" w:color="auto" w:fill="FFFFFF"/>
        </w:rPr>
        <w:t>Frontiers in psychology</w:t>
      </w:r>
      <w:r w:rsidRPr="00773876">
        <w:rPr>
          <w:sz w:val="24"/>
          <w:szCs w:val="24"/>
          <w:shd w:val="clear" w:color="auto" w:fill="FFFFFF"/>
        </w:rPr>
        <w:t>, </w:t>
      </w:r>
      <w:r w:rsidRPr="00773876">
        <w:rPr>
          <w:i/>
          <w:iCs/>
          <w:sz w:val="24"/>
          <w:szCs w:val="24"/>
          <w:shd w:val="clear" w:color="auto" w:fill="FFFFFF"/>
        </w:rPr>
        <w:t>10</w:t>
      </w:r>
      <w:r w:rsidRPr="00773876">
        <w:rPr>
          <w:sz w:val="24"/>
          <w:szCs w:val="24"/>
          <w:shd w:val="clear" w:color="auto" w:fill="FFFFFF"/>
        </w:rPr>
        <w:t>, p.2571.</w:t>
      </w:r>
      <w:r w:rsidRPr="00773876">
        <w:rPr>
          <w:sz w:val="24"/>
          <w:szCs w:val="24"/>
        </w:rPr>
        <w:t xml:space="preserve"> </w:t>
      </w:r>
    </w:p>
    <w:p w:rsidR="004410F2" w:rsidRPr="00773876" w:rsidRDefault="004410F2" w:rsidP="00773876">
      <w:pPr>
        <w:spacing w:line="360" w:lineRule="auto"/>
        <w:ind w:left="720" w:hanging="720"/>
        <w:jc w:val="both"/>
        <w:rPr>
          <w:sz w:val="24"/>
          <w:szCs w:val="24"/>
        </w:rPr>
      </w:pPr>
      <w:proofErr w:type="spellStart"/>
      <w:r w:rsidRPr="00773876">
        <w:rPr>
          <w:sz w:val="24"/>
          <w:szCs w:val="24"/>
          <w:shd w:val="clear" w:color="auto" w:fill="FFFFFF"/>
        </w:rPr>
        <w:lastRenderedPageBreak/>
        <w:t>Matteucci</w:t>
      </w:r>
      <w:proofErr w:type="spellEnd"/>
      <w:r w:rsidRPr="00773876">
        <w:rPr>
          <w:sz w:val="24"/>
          <w:szCs w:val="24"/>
          <w:shd w:val="clear" w:color="auto" w:fill="FFFFFF"/>
        </w:rPr>
        <w:t xml:space="preserve">, V., 2020. How can the hospitality industry increase corporate value aligned with sustainable development goals? Case examples from Hilton, </w:t>
      </w:r>
      <w:proofErr w:type="spellStart"/>
      <w:r w:rsidRPr="00773876">
        <w:rPr>
          <w:sz w:val="24"/>
          <w:szCs w:val="24"/>
          <w:shd w:val="clear" w:color="auto" w:fill="FFFFFF"/>
        </w:rPr>
        <w:t>Meliá</w:t>
      </w:r>
      <w:proofErr w:type="spellEnd"/>
      <w:r w:rsidRPr="00773876">
        <w:rPr>
          <w:sz w:val="24"/>
          <w:szCs w:val="24"/>
          <w:shd w:val="clear" w:color="auto" w:fill="FFFFFF"/>
        </w:rPr>
        <w:t xml:space="preserve"> and Sun. </w:t>
      </w:r>
      <w:r w:rsidRPr="00773876">
        <w:rPr>
          <w:i/>
          <w:iCs/>
          <w:sz w:val="24"/>
          <w:szCs w:val="24"/>
          <w:shd w:val="clear" w:color="auto" w:fill="FFFFFF"/>
        </w:rPr>
        <w:t>Worldwide Hospitality and Tourism Themes</w:t>
      </w:r>
      <w:r w:rsidRPr="00773876">
        <w:rPr>
          <w:sz w:val="24"/>
          <w:szCs w:val="24"/>
          <w:shd w:val="clear" w:color="auto" w:fill="FFFFFF"/>
        </w:rPr>
        <w:t>, </w:t>
      </w:r>
      <w:r w:rsidRPr="00773876">
        <w:rPr>
          <w:i/>
          <w:iCs/>
          <w:sz w:val="24"/>
          <w:szCs w:val="24"/>
          <w:shd w:val="clear" w:color="auto" w:fill="FFFFFF"/>
        </w:rPr>
        <w:t>12</w:t>
      </w:r>
      <w:r w:rsidRPr="00773876">
        <w:rPr>
          <w:sz w:val="24"/>
          <w:szCs w:val="24"/>
          <w:shd w:val="clear" w:color="auto" w:fill="FFFFFF"/>
        </w:rPr>
        <w:t>(5), pp.509-523.</w:t>
      </w:r>
      <w:r w:rsidRPr="00773876">
        <w:rPr>
          <w:sz w:val="24"/>
          <w:szCs w:val="24"/>
        </w:rPr>
        <w:t xml:space="preserve"> </w:t>
      </w:r>
    </w:p>
    <w:p w:rsidR="004410F2" w:rsidRPr="00773876" w:rsidRDefault="004410F2" w:rsidP="00773876">
      <w:pPr>
        <w:spacing w:line="360" w:lineRule="auto"/>
        <w:ind w:left="720" w:hanging="720"/>
        <w:jc w:val="both"/>
        <w:rPr>
          <w:sz w:val="24"/>
          <w:szCs w:val="24"/>
        </w:rPr>
      </w:pPr>
      <w:r w:rsidRPr="00773876">
        <w:rPr>
          <w:sz w:val="24"/>
          <w:szCs w:val="24"/>
          <w:shd w:val="clear" w:color="auto" w:fill="FFFFFF"/>
        </w:rPr>
        <w:t xml:space="preserve">Montiel, C.J., </w:t>
      </w:r>
      <w:proofErr w:type="spellStart"/>
      <w:r w:rsidRPr="00773876">
        <w:rPr>
          <w:sz w:val="24"/>
          <w:szCs w:val="24"/>
          <w:shd w:val="clear" w:color="auto" w:fill="FFFFFF"/>
        </w:rPr>
        <w:t>Uyheng</w:t>
      </w:r>
      <w:proofErr w:type="spellEnd"/>
      <w:r w:rsidRPr="00773876">
        <w:rPr>
          <w:sz w:val="24"/>
          <w:szCs w:val="24"/>
          <w:shd w:val="clear" w:color="auto" w:fill="FFFFFF"/>
        </w:rPr>
        <w:t>, J. and Dela Paz, E., 2021. The language of pandemic leaderships: Mapping political rhetoric during the COVID‐19 outbreak. </w:t>
      </w:r>
      <w:r w:rsidRPr="00773876">
        <w:rPr>
          <w:i/>
          <w:iCs/>
          <w:sz w:val="24"/>
          <w:szCs w:val="24"/>
          <w:shd w:val="clear" w:color="auto" w:fill="FFFFFF"/>
        </w:rPr>
        <w:t>Political psychology</w:t>
      </w:r>
      <w:r w:rsidRPr="00773876">
        <w:rPr>
          <w:sz w:val="24"/>
          <w:szCs w:val="24"/>
          <w:shd w:val="clear" w:color="auto" w:fill="FFFFFF"/>
        </w:rPr>
        <w:t>, </w:t>
      </w:r>
      <w:r w:rsidRPr="00773876">
        <w:rPr>
          <w:i/>
          <w:iCs/>
          <w:sz w:val="24"/>
          <w:szCs w:val="24"/>
          <w:shd w:val="clear" w:color="auto" w:fill="FFFFFF"/>
        </w:rPr>
        <w:t>42</w:t>
      </w:r>
      <w:r w:rsidRPr="00773876">
        <w:rPr>
          <w:sz w:val="24"/>
          <w:szCs w:val="24"/>
          <w:shd w:val="clear" w:color="auto" w:fill="FFFFFF"/>
        </w:rPr>
        <w:t>(5), pp.747-766.</w:t>
      </w:r>
      <w:r w:rsidRPr="00773876">
        <w:rPr>
          <w:sz w:val="24"/>
          <w:szCs w:val="24"/>
        </w:rPr>
        <w:t xml:space="preserve"> </w:t>
      </w:r>
    </w:p>
    <w:p w:rsidR="004410F2" w:rsidRPr="00773876" w:rsidRDefault="004410F2" w:rsidP="00773876">
      <w:pPr>
        <w:spacing w:line="360" w:lineRule="auto"/>
        <w:ind w:left="720" w:hanging="720"/>
        <w:jc w:val="both"/>
        <w:rPr>
          <w:sz w:val="24"/>
          <w:szCs w:val="24"/>
        </w:rPr>
      </w:pPr>
      <w:proofErr w:type="spellStart"/>
      <w:r w:rsidRPr="00773876">
        <w:rPr>
          <w:sz w:val="24"/>
          <w:szCs w:val="24"/>
          <w:shd w:val="clear" w:color="auto" w:fill="FFFFFF"/>
        </w:rPr>
        <w:t>Moshtari</w:t>
      </w:r>
      <w:proofErr w:type="spellEnd"/>
      <w:r w:rsidRPr="00773876">
        <w:rPr>
          <w:sz w:val="24"/>
          <w:szCs w:val="24"/>
          <w:shd w:val="clear" w:color="auto" w:fill="FFFFFF"/>
        </w:rPr>
        <w:t xml:space="preserve">, M. and </w:t>
      </w:r>
      <w:proofErr w:type="spellStart"/>
      <w:r w:rsidRPr="00773876">
        <w:rPr>
          <w:sz w:val="24"/>
          <w:szCs w:val="24"/>
          <w:shd w:val="clear" w:color="auto" w:fill="FFFFFF"/>
        </w:rPr>
        <w:t>Vanpoucke</w:t>
      </w:r>
      <w:proofErr w:type="spellEnd"/>
      <w:r w:rsidRPr="00773876">
        <w:rPr>
          <w:sz w:val="24"/>
          <w:szCs w:val="24"/>
          <w:shd w:val="clear" w:color="auto" w:fill="FFFFFF"/>
        </w:rPr>
        <w:t>, E., 2021. Building successful NGO–business relationships: A social capital perspective. </w:t>
      </w:r>
      <w:r w:rsidRPr="00773876">
        <w:rPr>
          <w:i/>
          <w:iCs/>
          <w:sz w:val="24"/>
          <w:szCs w:val="24"/>
          <w:shd w:val="clear" w:color="auto" w:fill="FFFFFF"/>
        </w:rPr>
        <w:t>Journal of Supply Chain Management</w:t>
      </w:r>
      <w:r w:rsidRPr="00773876">
        <w:rPr>
          <w:sz w:val="24"/>
          <w:szCs w:val="24"/>
          <w:shd w:val="clear" w:color="auto" w:fill="FFFFFF"/>
        </w:rPr>
        <w:t>, </w:t>
      </w:r>
      <w:r w:rsidRPr="00773876">
        <w:rPr>
          <w:i/>
          <w:iCs/>
          <w:sz w:val="24"/>
          <w:szCs w:val="24"/>
          <w:shd w:val="clear" w:color="auto" w:fill="FFFFFF"/>
        </w:rPr>
        <w:t>57</w:t>
      </w:r>
      <w:r w:rsidRPr="00773876">
        <w:rPr>
          <w:sz w:val="24"/>
          <w:szCs w:val="24"/>
          <w:shd w:val="clear" w:color="auto" w:fill="FFFFFF"/>
        </w:rPr>
        <w:t>(3), pp.104-129.</w:t>
      </w:r>
      <w:r w:rsidRPr="00773876">
        <w:rPr>
          <w:sz w:val="24"/>
          <w:szCs w:val="24"/>
        </w:rPr>
        <w:t xml:space="preserve"> </w:t>
      </w:r>
    </w:p>
    <w:p w:rsidR="004410F2" w:rsidRPr="00773876" w:rsidRDefault="004410F2" w:rsidP="00773876">
      <w:pPr>
        <w:spacing w:line="360" w:lineRule="auto"/>
        <w:ind w:left="720" w:hanging="720"/>
        <w:jc w:val="both"/>
        <w:rPr>
          <w:sz w:val="24"/>
          <w:szCs w:val="24"/>
        </w:rPr>
      </w:pPr>
      <w:proofErr w:type="spellStart"/>
      <w:r w:rsidRPr="00773876">
        <w:rPr>
          <w:sz w:val="24"/>
          <w:szCs w:val="24"/>
          <w:shd w:val="clear" w:color="auto" w:fill="FFFFFF"/>
        </w:rPr>
        <w:t>Ogbari</w:t>
      </w:r>
      <w:proofErr w:type="spellEnd"/>
      <w:r w:rsidRPr="00773876">
        <w:rPr>
          <w:sz w:val="24"/>
          <w:szCs w:val="24"/>
          <w:shd w:val="clear" w:color="auto" w:fill="FFFFFF"/>
        </w:rPr>
        <w:t xml:space="preserve">, M.E., </w:t>
      </w:r>
      <w:proofErr w:type="spellStart"/>
      <w:r w:rsidRPr="00773876">
        <w:rPr>
          <w:sz w:val="24"/>
          <w:szCs w:val="24"/>
          <w:shd w:val="clear" w:color="auto" w:fill="FFFFFF"/>
        </w:rPr>
        <w:t>Chima</w:t>
      </w:r>
      <w:proofErr w:type="spellEnd"/>
      <w:r w:rsidRPr="00773876">
        <w:rPr>
          <w:sz w:val="24"/>
          <w:szCs w:val="24"/>
          <w:shd w:val="clear" w:color="auto" w:fill="FFFFFF"/>
        </w:rPr>
        <w:t xml:space="preserve">, G.U.K., </w:t>
      </w:r>
      <w:proofErr w:type="spellStart"/>
      <w:r w:rsidRPr="00773876">
        <w:rPr>
          <w:sz w:val="24"/>
          <w:szCs w:val="24"/>
          <w:shd w:val="clear" w:color="auto" w:fill="FFFFFF"/>
        </w:rPr>
        <w:t>Olarewaju</w:t>
      </w:r>
      <w:proofErr w:type="spellEnd"/>
      <w:r w:rsidRPr="00773876">
        <w:rPr>
          <w:sz w:val="24"/>
          <w:szCs w:val="24"/>
          <w:shd w:val="clear" w:color="auto" w:fill="FFFFFF"/>
        </w:rPr>
        <w:t xml:space="preserve">, F.O., </w:t>
      </w:r>
      <w:proofErr w:type="spellStart"/>
      <w:r w:rsidRPr="00773876">
        <w:rPr>
          <w:sz w:val="24"/>
          <w:szCs w:val="24"/>
          <w:shd w:val="clear" w:color="auto" w:fill="FFFFFF"/>
        </w:rPr>
        <w:t>Arasomwan</w:t>
      </w:r>
      <w:proofErr w:type="spellEnd"/>
      <w:r w:rsidRPr="00773876">
        <w:rPr>
          <w:sz w:val="24"/>
          <w:szCs w:val="24"/>
          <w:shd w:val="clear" w:color="auto" w:fill="FFFFFF"/>
        </w:rPr>
        <w:t xml:space="preserve">, E.J. and </w:t>
      </w:r>
      <w:proofErr w:type="spellStart"/>
      <w:r w:rsidRPr="00773876">
        <w:rPr>
          <w:sz w:val="24"/>
          <w:szCs w:val="24"/>
          <w:shd w:val="clear" w:color="auto" w:fill="FFFFFF"/>
        </w:rPr>
        <w:t>Nwunde</w:t>
      </w:r>
      <w:proofErr w:type="spellEnd"/>
      <w:r w:rsidRPr="00773876">
        <w:rPr>
          <w:sz w:val="24"/>
          <w:szCs w:val="24"/>
          <w:shd w:val="clear" w:color="auto" w:fill="FFFFFF"/>
        </w:rPr>
        <w:t>, C., 2022. Innovative leadership styles: innovative entrepreneurial leadership and sustainable economy-a case study of Asia, Europe and America. </w:t>
      </w:r>
      <w:r w:rsidRPr="00773876">
        <w:rPr>
          <w:i/>
          <w:iCs/>
          <w:sz w:val="24"/>
          <w:szCs w:val="24"/>
          <w:shd w:val="clear" w:color="auto" w:fill="FFFFFF"/>
        </w:rPr>
        <w:t>World Review of Entrepreneurship, Management and Sustainable Development</w:t>
      </w:r>
      <w:r w:rsidRPr="00773876">
        <w:rPr>
          <w:sz w:val="24"/>
          <w:szCs w:val="24"/>
          <w:shd w:val="clear" w:color="auto" w:fill="FFFFFF"/>
        </w:rPr>
        <w:t>, </w:t>
      </w:r>
      <w:r w:rsidRPr="00773876">
        <w:rPr>
          <w:i/>
          <w:iCs/>
          <w:sz w:val="24"/>
          <w:szCs w:val="24"/>
          <w:shd w:val="clear" w:color="auto" w:fill="FFFFFF"/>
        </w:rPr>
        <w:t>18</w:t>
      </w:r>
      <w:r w:rsidRPr="00773876">
        <w:rPr>
          <w:sz w:val="24"/>
          <w:szCs w:val="24"/>
          <w:shd w:val="clear" w:color="auto" w:fill="FFFFFF"/>
        </w:rPr>
        <w:t>(5-6), pp.656-674.</w:t>
      </w:r>
      <w:r w:rsidRPr="00773876">
        <w:rPr>
          <w:sz w:val="24"/>
          <w:szCs w:val="24"/>
        </w:rPr>
        <w:t xml:space="preserve"> </w:t>
      </w:r>
    </w:p>
    <w:p w:rsidR="004410F2" w:rsidRPr="00773876" w:rsidRDefault="004410F2" w:rsidP="00773876">
      <w:pPr>
        <w:spacing w:line="360" w:lineRule="auto"/>
        <w:ind w:left="720" w:hanging="720"/>
        <w:jc w:val="both"/>
        <w:rPr>
          <w:sz w:val="24"/>
          <w:szCs w:val="24"/>
        </w:rPr>
      </w:pPr>
      <w:r w:rsidRPr="00773876">
        <w:rPr>
          <w:sz w:val="24"/>
          <w:szCs w:val="24"/>
          <w:shd w:val="clear" w:color="auto" w:fill="FFFFFF"/>
        </w:rPr>
        <w:t>Pacella, J.M., 2020. The regulation of lawyers in compliance. </w:t>
      </w:r>
      <w:r w:rsidRPr="00773876">
        <w:rPr>
          <w:i/>
          <w:iCs/>
          <w:sz w:val="24"/>
          <w:szCs w:val="24"/>
          <w:shd w:val="clear" w:color="auto" w:fill="FFFFFF"/>
        </w:rPr>
        <w:t>Wash. L. Rev.</w:t>
      </w:r>
      <w:r w:rsidRPr="00773876">
        <w:rPr>
          <w:sz w:val="24"/>
          <w:szCs w:val="24"/>
          <w:shd w:val="clear" w:color="auto" w:fill="FFFFFF"/>
        </w:rPr>
        <w:t>, </w:t>
      </w:r>
      <w:r w:rsidRPr="00773876">
        <w:rPr>
          <w:i/>
          <w:iCs/>
          <w:sz w:val="24"/>
          <w:szCs w:val="24"/>
          <w:shd w:val="clear" w:color="auto" w:fill="FFFFFF"/>
        </w:rPr>
        <w:t>95</w:t>
      </w:r>
      <w:r w:rsidRPr="00773876">
        <w:rPr>
          <w:sz w:val="24"/>
          <w:szCs w:val="24"/>
          <w:shd w:val="clear" w:color="auto" w:fill="FFFFFF"/>
        </w:rPr>
        <w:t>, p.947.</w:t>
      </w:r>
      <w:r w:rsidRPr="00773876">
        <w:rPr>
          <w:sz w:val="24"/>
          <w:szCs w:val="24"/>
        </w:rPr>
        <w:t xml:space="preserve"> </w:t>
      </w:r>
    </w:p>
    <w:p w:rsidR="004410F2" w:rsidRPr="00773876" w:rsidRDefault="004410F2" w:rsidP="00773876">
      <w:pPr>
        <w:spacing w:line="360" w:lineRule="auto"/>
        <w:ind w:left="720" w:hanging="720"/>
        <w:jc w:val="both"/>
        <w:rPr>
          <w:sz w:val="24"/>
          <w:szCs w:val="24"/>
        </w:rPr>
      </w:pPr>
      <w:r w:rsidRPr="00773876">
        <w:rPr>
          <w:sz w:val="24"/>
          <w:szCs w:val="24"/>
          <w:shd w:val="clear" w:color="auto" w:fill="FFFFFF"/>
        </w:rPr>
        <w:t>Pan, Y. and Zhang, L., 2021. Roles of artificial intelligence in construction engineering and management: A critical review and future trends. </w:t>
      </w:r>
      <w:r w:rsidRPr="00773876">
        <w:rPr>
          <w:i/>
          <w:iCs/>
          <w:sz w:val="24"/>
          <w:szCs w:val="24"/>
          <w:shd w:val="clear" w:color="auto" w:fill="FFFFFF"/>
        </w:rPr>
        <w:t>Automation in Construction</w:t>
      </w:r>
      <w:r w:rsidRPr="00773876">
        <w:rPr>
          <w:sz w:val="24"/>
          <w:szCs w:val="24"/>
          <w:shd w:val="clear" w:color="auto" w:fill="FFFFFF"/>
        </w:rPr>
        <w:t>, </w:t>
      </w:r>
      <w:r w:rsidRPr="00773876">
        <w:rPr>
          <w:i/>
          <w:iCs/>
          <w:sz w:val="24"/>
          <w:szCs w:val="24"/>
          <w:shd w:val="clear" w:color="auto" w:fill="FFFFFF"/>
        </w:rPr>
        <w:t>122</w:t>
      </w:r>
      <w:r w:rsidRPr="00773876">
        <w:rPr>
          <w:sz w:val="24"/>
          <w:szCs w:val="24"/>
          <w:shd w:val="clear" w:color="auto" w:fill="FFFFFF"/>
        </w:rPr>
        <w:t>, p.103517.</w:t>
      </w:r>
      <w:r w:rsidRPr="00773876">
        <w:rPr>
          <w:sz w:val="24"/>
          <w:szCs w:val="24"/>
        </w:rPr>
        <w:t xml:space="preserve"> </w:t>
      </w:r>
    </w:p>
    <w:p w:rsidR="004410F2" w:rsidRPr="00773876" w:rsidRDefault="004410F2" w:rsidP="00773876">
      <w:pPr>
        <w:spacing w:line="360" w:lineRule="auto"/>
        <w:ind w:left="720" w:hanging="720"/>
        <w:jc w:val="both"/>
        <w:rPr>
          <w:sz w:val="24"/>
          <w:szCs w:val="24"/>
        </w:rPr>
      </w:pPr>
      <w:r w:rsidRPr="00773876">
        <w:rPr>
          <w:sz w:val="24"/>
          <w:szCs w:val="24"/>
          <w:shd w:val="clear" w:color="auto" w:fill="FFFFFF"/>
        </w:rPr>
        <w:t xml:space="preserve">Purwanto, A., </w:t>
      </w:r>
      <w:proofErr w:type="spellStart"/>
      <w:r w:rsidRPr="00773876">
        <w:rPr>
          <w:sz w:val="24"/>
          <w:szCs w:val="24"/>
          <w:shd w:val="clear" w:color="auto" w:fill="FFFFFF"/>
        </w:rPr>
        <w:t>Bernarto</w:t>
      </w:r>
      <w:proofErr w:type="spellEnd"/>
      <w:r w:rsidRPr="00773876">
        <w:rPr>
          <w:sz w:val="24"/>
          <w:szCs w:val="24"/>
          <w:shd w:val="clear" w:color="auto" w:fill="FFFFFF"/>
        </w:rPr>
        <w:t xml:space="preserve">, I., Asbari, M., </w:t>
      </w:r>
      <w:proofErr w:type="spellStart"/>
      <w:r w:rsidRPr="00773876">
        <w:rPr>
          <w:sz w:val="24"/>
          <w:szCs w:val="24"/>
          <w:shd w:val="clear" w:color="auto" w:fill="FFFFFF"/>
        </w:rPr>
        <w:t>Wijayanti</w:t>
      </w:r>
      <w:proofErr w:type="spellEnd"/>
      <w:r w:rsidRPr="00773876">
        <w:rPr>
          <w:sz w:val="24"/>
          <w:szCs w:val="24"/>
          <w:shd w:val="clear" w:color="auto" w:fill="FFFFFF"/>
        </w:rPr>
        <w:t>, L.M. and Hyun, C.C., 2020. Effect of transformational and transactional leadership style on public health centre performance. </w:t>
      </w:r>
      <w:r w:rsidRPr="00773876">
        <w:rPr>
          <w:i/>
          <w:iCs/>
          <w:sz w:val="24"/>
          <w:szCs w:val="24"/>
          <w:shd w:val="clear" w:color="auto" w:fill="FFFFFF"/>
        </w:rPr>
        <w:t>Journal of Research in Business, Economics, and Education</w:t>
      </w:r>
      <w:r w:rsidRPr="00773876">
        <w:rPr>
          <w:sz w:val="24"/>
          <w:szCs w:val="24"/>
          <w:shd w:val="clear" w:color="auto" w:fill="FFFFFF"/>
        </w:rPr>
        <w:t>, </w:t>
      </w:r>
      <w:r w:rsidRPr="00773876">
        <w:rPr>
          <w:i/>
          <w:iCs/>
          <w:sz w:val="24"/>
          <w:szCs w:val="24"/>
          <w:shd w:val="clear" w:color="auto" w:fill="FFFFFF"/>
        </w:rPr>
        <w:t>2</w:t>
      </w:r>
      <w:r w:rsidRPr="00773876">
        <w:rPr>
          <w:sz w:val="24"/>
          <w:szCs w:val="24"/>
          <w:shd w:val="clear" w:color="auto" w:fill="FFFFFF"/>
        </w:rPr>
        <w:t>(1).</w:t>
      </w:r>
      <w:r w:rsidRPr="00773876">
        <w:rPr>
          <w:sz w:val="24"/>
          <w:szCs w:val="24"/>
        </w:rPr>
        <w:t xml:space="preserve">  </w:t>
      </w:r>
    </w:p>
    <w:p w:rsidR="004410F2" w:rsidRPr="00773876" w:rsidRDefault="004410F2" w:rsidP="00773876">
      <w:pPr>
        <w:spacing w:line="360" w:lineRule="auto"/>
        <w:ind w:left="720" w:hanging="720"/>
        <w:jc w:val="both"/>
        <w:rPr>
          <w:sz w:val="24"/>
          <w:szCs w:val="24"/>
        </w:rPr>
      </w:pPr>
      <w:r w:rsidRPr="00773876">
        <w:rPr>
          <w:sz w:val="24"/>
          <w:szCs w:val="24"/>
          <w:shd w:val="clear" w:color="auto" w:fill="FFFFFF"/>
        </w:rPr>
        <w:t xml:space="preserve">Seidel, A., </w:t>
      </w:r>
      <w:proofErr w:type="spellStart"/>
      <w:r w:rsidRPr="00773876">
        <w:rPr>
          <w:sz w:val="24"/>
          <w:szCs w:val="24"/>
          <w:shd w:val="clear" w:color="auto" w:fill="FFFFFF"/>
        </w:rPr>
        <w:t>Saurin</w:t>
      </w:r>
      <w:proofErr w:type="spellEnd"/>
      <w:r w:rsidRPr="00773876">
        <w:rPr>
          <w:sz w:val="24"/>
          <w:szCs w:val="24"/>
          <w:shd w:val="clear" w:color="auto" w:fill="FFFFFF"/>
        </w:rPr>
        <w:t xml:space="preserve">, T.A., Tortorella, G.L. and </w:t>
      </w:r>
      <w:proofErr w:type="spellStart"/>
      <w:r w:rsidRPr="00773876">
        <w:rPr>
          <w:sz w:val="24"/>
          <w:szCs w:val="24"/>
          <w:shd w:val="clear" w:color="auto" w:fill="FFFFFF"/>
        </w:rPr>
        <w:t>Marodin</w:t>
      </w:r>
      <w:proofErr w:type="spellEnd"/>
      <w:r w:rsidRPr="00773876">
        <w:rPr>
          <w:sz w:val="24"/>
          <w:szCs w:val="24"/>
          <w:shd w:val="clear" w:color="auto" w:fill="FFFFFF"/>
        </w:rPr>
        <w:t xml:space="preserve">, G.A., 2019. How can general leadership theories help to expand the knowledge of lean </w:t>
      </w:r>
      <w:proofErr w:type="gramStart"/>
      <w:r w:rsidRPr="00773876">
        <w:rPr>
          <w:sz w:val="24"/>
          <w:szCs w:val="24"/>
          <w:shd w:val="clear" w:color="auto" w:fill="FFFFFF"/>
        </w:rPr>
        <w:t>leadership?.</w:t>
      </w:r>
      <w:proofErr w:type="gramEnd"/>
      <w:r w:rsidRPr="00773876">
        <w:rPr>
          <w:sz w:val="24"/>
          <w:szCs w:val="24"/>
          <w:shd w:val="clear" w:color="auto" w:fill="FFFFFF"/>
        </w:rPr>
        <w:t> </w:t>
      </w:r>
      <w:r w:rsidRPr="00773876">
        <w:rPr>
          <w:i/>
          <w:iCs/>
          <w:sz w:val="24"/>
          <w:szCs w:val="24"/>
          <w:shd w:val="clear" w:color="auto" w:fill="FFFFFF"/>
        </w:rPr>
        <w:t>Production Planning &amp; Control</w:t>
      </w:r>
      <w:r w:rsidRPr="00773876">
        <w:rPr>
          <w:sz w:val="24"/>
          <w:szCs w:val="24"/>
          <w:shd w:val="clear" w:color="auto" w:fill="FFFFFF"/>
        </w:rPr>
        <w:t>, </w:t>
      </w:r>
      <w:r w:rsidRPr="00773876">
        <w:rPr>
          <w:i/>
          <w:iCs/>
          <w:sz w:val="24"/>
          <w:szCs w:val="24"/>
          <w:shd w:val="clear" w:color="auto" w:fill="FFFFFF"/>
        </w:rPr>
        <w:t>30</w:t>
      </w:r>
      <w:r w:rsidRPr="00773876">
        <w:rPr>
          <w:sz w:val="24"/>
          <w:szCs w:val="24"/>
          <w:shd w:val="clear" w:color="auto" w:fill="FFFFFF"/>
        </w:rPr>
        <w:t>(16), pp.1322-1336.</w:t>
      </w:r>
      <w:r w:rsidRPr="00773876">
        <w:rPr>
          <w:sz w:val="24"/>
          <w:szCs w:val="24"/>
        </w:rPr>
        <w:t xml:space="preserve"> </w:t>
      </w:r>
    </w:p>
    <w:p w:rsidR="004410F2" w:rsidRDefault="004410F2" w:rsidP="004410F2">
      <w:pPr>
        <w:spacing w:after="123" w:line="360" w:lineRule="auto"/>
        <w:ind w:left="720" w:right="13" w:hanging="720"/>
        <w:jc w:val="both"/>
      </w:pPr>
      <w:proofErr w:type="spellStart"/>
      <w:r w:rsidRPr="00773876">
        <w:rPr>
          <w:rFonts w:asciiTheme="minorBidi" w:eastAsia="Calibri" w:hAnsiTheme="minorBidi" w:cstheme="minorBidi"/>
          <w:sz w:val="24"/>
          <w:szCs w:val="24"/>
          <w:lang w:eastAsia="en-GB"/>
        </w:rPr>
        <w:t>Stawicki</w:t>
      </w:r>
      <w:proofErr w:type="spellEnd"/>
      <w:r w:rsidRPr="00773876">
        <w:rPr>
          <w:rFonts w:asciiTheme="minorBidi" w:eastAsia="Calibri" w:hAnsiTheme="minorBidi" w:cstheme="minorBidi"/>
          <w:sz w:val="24"/>
          <w:szCs w:val="24"/>
          <w:lang w:eastAsia="en-GB"/>
        </w:rPr>
        <w:t xml:space="preserve">, S. (2018) </w:t>
      </w:r>
      <w:r w:rsidRPr="00773876">
        <w:rPr>
          <w:rFonts w:asciiTheme="minorBidi" w:eastAsia="Calibri" w:hAnsiTheme="minorBidi" w:cstheme="minorBidi"/>
          <w:i/>
          <w:iCs/>
          <w:sz w:val="24"/>
          <w:szCs w:val="24"/>
          <w:lang w:eastAsia="en-GB"/>
        </w:rPr>
        <w:t xml:space="preserve">Fundamentals of Leadership for Healthcare Professionals. </w:t>
      </w:r>
      <w:r w:rsidRPr="00773876">
        <w:rPr>
          <w:rFonts w:asciiTheme="minorBidi" w:eastAsia="Calibri" w:hAnsiTheme="minorBidi" w:cstheme="minorBidi"/>
          <w:sz w:val="24"/>
          <w:szCs w:val="24"/>
          <w:lang w:eastAsia="en-GB"/>
        </w:rPr>
        <w:t>Nova Medicine and Health: New York.</w:t>
      </w:r>
      <w:r>
        <w:t xml:space="preserve"> </w:t>
      </w:r>
    </w:p>
    <w:p w:rsidR="004410F2" w:rsidRPr="00773876" w:rsidRDefault="004410F2" w:rsidP="00773876">
      <w:pPr>
        <w:spacing w:line="360" w:lineRule="auto"/>
        <w:ind w:left="720" w:hanging="720"/>
        <w:jc w:val="both"/>
        <w:rPr>
          <w:sz w:val="24"/>
          <w:szCs w:val="24"/>
        </w:rPr>
      </w:pPr>
      <w:proofErr w:type="spellStart"/>
      <w:r w:rsidRPr="00773876">
        <w:rPr>
          <w:sz w:val="24"/>
          <w:szCs w:val="24"/>
          <w:shd w:val="clear" w:color="auto" w:fill="FFFFFF"/>
        </w:rPr>
        <w:t>Triliva</w:t>
      </w:r>
      <w:proofErr w:type="spellEnd"/>
      <w:r w:rsidRPr="00773876">
        <w:rPr>
          <w:sz w:val="24"/>
          <w:szCs w:val="24"/>
          <w:shd w:val="clear" w:color="auto" w:fill="FFFFFF"/>
        </w:rPr>
        <w:t xml:space="preserve">, S., </w:t>
      </w:r>
      <w:proofErr w:type="spellStart"/>
      <w:r w:rsidRPr="00773876">
        <w:rPr>
          <w:sz w:val="24"/>
          <w:szCs w:val="24"/>
          <w:shd w:val="clear" w:color="auto" w:fill="FFFFFF"/>
        </w:rPr>
        <w:t>Ntani</w:t>
      </w:r>
      <w:proofErr w:type="spellEnd"/>
      <w:r w:rsidRPr="00773876">
        <w:rPr>
          <w:sz w:val="24"/>
          <w:szCs w:val="24"/>
          <w:shd w:val="clear" w:color="auto" w:fill="FFFFFF"/>
        </w:rPr>
        <w:t xml:space="preserve">, S., </w:t>
      </w:r>
      <w:proofErr w:type="spellStart"/>
      <w:r w:rsidRPr="00773876">
        <w:rPr>
          <w:sz w:val="24"/>
          <w:szCs w:val="24"/>
          <w:shd w:val="clear" w:color="auto" w:fill="FFFFFF"/>
        </w:rPr>
        <w:t>Giovazolias</w:t>
      </w:r>
      <w:proofErr w:type="spellEnd"/>
      <w:r w:rsidRPr="00773876">
        <w:rPr>
          <w:sz w:val="24"/>
          <w:szCs w:val="24"/>
          <w:shd w:val="clear" w:color="auto" w:fill="FFFFFF"/>
        </w:rPr>
        <w:t xml:space="preserve">, T., </w:t>
      </w:r>
      <w:proofErr w:type="spellStart"/>
      <w:r w:rsidRPr="00773876">
        <w:rPr>
          <w:sz w:val="24"/>
          <w:szCs w:val="24"/>
          <w:shd w:val="clear" w:color="auto" w:fill="FFFFFF"/>
        </w:rPr>
        <w:t>Kafetsios</w:t>
      </w:r>
      <w:proofErr w:type="spellEnd"/>
      <w:r w:rsidRPr="00773876">
        <w:rPr>
          <w:sz w:val="24"/>
          <w:szCs w:val="24"/>
          <w:shd w:val="clear" w:color="auto" w:fill="FFFFFF"/>
        </w:rPr>
        <w:t xml:space="preserve">, K., </w:t>
      </w:r>
      <w:proofErr w:type="spellStart"/>
      <w:r w:rsidRPr="00773876">
        <w:rPr>
          <w:sz w:val="24"/>
          <w:szCs w:val="24"/>
          <w:shd w:val="clear" w:color="auto" w:fill="FFFFFF"/>
        </w:rPr>
        <w:t>Axelsson</w:t>
      </w:r>
      <w:proofErr w:type="spellEnd"/>
      <w:r w:rsidRPr="00773876">
        <w:rPr>
          <w:sz w:val="24"/>
          <w:szCs w:val="24"/>
          <w:shd w:val="clear" w:color="auto" w:fill="FFFFFF"/>
        </w:rPr>
        <w:t xml:space="preserve">, M., </w:t>
      </w:r>
      <w:proofErr w:type="spellStart"/>
      <w:r w:rsidRPr="00773876">
        <w:rPr>
          <w:sz w:val="24"/>
          <w:szCs w:val="24"/>
          <w:shd w:val="clear" w:color="auto" w:fill="FFFFFF"/>
        </w:rPr>
        <w:t>Bockting</w:t>
      </w:r>
      <w:proofErr w:type="spellEnd"/>
      <w:r w:rsidRPr="00773876">
        <w:rPr>
          <w:sz w:val="24"/>
          <w:szCs w:val="24"/>
          <w:shd w:val="clear" w:color="auto" w:fill="FFFFFF"/>
        </w:rPr>
        <w:t xml:space="preserve">, C., </w:t>
      </w:r>
      <w:proofErr w:type="spellStart"/>
      <w:r w:rsidRPr="00773876">
        <w:rPr>
          <w:sz w:val="24"/>
          <w:szCs w:val="24"/>
          <w:shd w:val="clear" w:color="auto" w:fill="FFFFFF"/>
        </w:rPr>
        <w:t>Buysse</w:t>
      </w:r>
      <w:proofErr w:type="spellEnd"/>
      <w:r w:rsidRPr="00773876">
        <w:rPr>
          <w:sz w:val="24"/>
          <w:szCs w:val="24"/>
          <w:shd w:val="clear" w:color="auto" w:fill="FFFFFF"/>
        </w:rPr>
        <w:t xml:space="preserve">, A., </w:t>
      </w:r>
      <w:proofErr w:type="spellStart"/>
      <w:r w:rsidRPr="00773876">
        <w:rPr>
          <w:sz w:val="24"/>
          <w:szCs w:val="24"/>
          <w:shd w:val="clear" w:color="auto" w:fill="FFFFFF"/>
        </w:rPr>
        <w:t>Desmet</w:t>
      </w:r>
      <w:proofErr w:type="spellEnd"/>
      <w:r w:rsidRPr="00773876">
        <w:rPr>
          <w:sz w:val="24"/>
          <w:szCs w:val="24"/>
          <w:shd w:val="clear" w:color="auto" w:fill="FFFFFF"/>
        </w:rPr>
        <w:t xml:space="preserve">, M., </w:t>
      </w:r>
      <w:proofErr w:type="spellStart"/>
      <w:r w:rsidRPr="00773876">
        <w:rPr>
          <w:sz w:val="24"/>
          <w:szCs w:val="24"/>
          <w:shd w:val="clear" w:color="auto" w:fill="FFFFFF"/>
        </w:rPr>
        <w:t>Dewaele</w:t>
      </w:r>
      <w:proofErr w:type="spellEnd"/>
      <w:r w:rsidRPr="00773876">
        <w:rPr>
          <w:sz w:val="24"/>
          <w:szCs w:val="24"/>
          <w:shd w:val="clear" w:color="auto" w:fill="FFFFFF"/>
        </w:rPr>
        <w:t xml:space="preserve">, A., Hannon, D. and </w:t>
      </w:r>
      <w:proofErr w:type="spellStart"/>
      <w:r w:rsidRPr="00773876">
        <w:rPr>
          <w:sz w:val="24"/>
          <w:szCs w:val="24"/>
          <w:shd w:val="clear" w:color="auto" w:fill="FFFFFF"/>
        </w:rPr>
        <w:t>Haukenes</w:t>
      </w:r>
      <w:proofErr w:type="spellEnd"/>
      <w:r w:rsidRPr="00773876">
        <w:rPr>
          <w:sz w:val="24"/>
          <w:szCs w:val="24"/>
          <w:shd w:val="clear" w:color="auto" w:fill="FFFFFF"/>
        </w:rPr>
        <w:t>, I., 2020. Healthcare professionals’ perspectives on mental health service provision: a pilot focus group study in six European countries. </w:t>
      </w:r>
      <w:r w:rsidRPr="00773876">
        <w:rPr>
          <w:i/>
          <w:iCs/>
          <w:sz w:val="24"/>
          <w:szCs w:val="24"/>
          <w:shd w:val="clear" w:color="auto" w:fill="FFFFFF"/>
        </w:rPr>
        <w:t>International Journal of Mental Health Systems</w:t>
      </w:r>
      <w:r w:rsidRPr="00773876">
        <w:rPr>
          <w:sz w:val="24"/>
          <w:szCs w:val="24"/>
          <w:shd w:val="clear" w:color="auto" w:fill="FFFFFF"/>
        </w:rPr>
        <w:t>, </w:t>
      </w:r>
      <w:r w:rsidRPr="00773876">
        <w:rPr>
          <w:i/>
          <w:iCs/>
          <w:sz w:val="24"/>
          <w:szCs w:val="24"/>
          <w:shd w:val="clear" w:color="auto" w:fill="FFFFFF"/>
        </w:rPr>
        <w:t>14</w:t>
      </w:r>
      <w:r w:rsidRPr="00773876">
        <w:rPr>
          <w:sz w:val="24"/>
          <w:szCs w:val="24"/>
          <w:shd w:val="clear" w:color="auto" w:fill="FFFFFF"/>
        </w:rPr>
        <w:t>, pp.1-18.</w:t>
      </w:r>
      <w:r w:rsidRPr="00773876">
        <w:rPr>
          <w:sz w:val="24"/>
          <w:szCs w:val="24"/>
        </w:rPr>
        <w:t xml:space="preserve"> </w:t>
      </w:r>
    </w:p>
    <w:p w:rsidR="004410F2" w:rsidRPr="00773876" w:rsidRDefault="004410F2" w:rsidP="00773876">
      <w:pPr>
        <w:spacing w:line="360" w:lineRule="auto"/>
        <w:ind w:left="720" w:hanging="720"/>
        <w:jc w:val="both"/>
        <w:rPr>
          <w:sz w:val="24"/>
          <w:szCs w:val="24"/>
        </w:rPr>
      </w:pPr>
      <w:r w:rsidRPr="00773876">
        <w:rPr>
          <w:sz w:val="24"/>
          <w:szCs w:val="24"/>
          <w:shd w:val="clear" w:color="auto" w:fill="FFFFFF"/>
        </w:rPr>
        <w:t>Walls, E., 2019. The value of situational leadership. </w:t>
      </w:r>
      <w:r w:rsidRPr="00773876">
        <w:rPr>
          <w:i/>
          <w:iCs/>
          <w:sz w:val="24"/>
          <w:szCs w:val="24"/>
          <w:shd w:val="clear" w:color="auto" w:fill="FFFFFF"/>
        </w:rPr>
        <w:t>Community practitioner: the journal of the Community Practitioners'&amp; Health Visitors' Association</w:t>
      </w:r>
      <w:r w:rsidRPr="00773876">
        <w:rPr>
          <w:sz w:val="24"/>
          <w:szCs w:val="24"/>
          <w:shd w:val="clear" w:color="auto" w:fill="FFFFFF"/>
        </w:rPr>
        <w:t>, </w:t>
      </w:r>
      <w:r w:rsidRPr="00773876">
        <w:rPr>
          <w:i/>
          <w:iCs/>
          <w:sz w:val="24"/>
          <w:szCs w:val="24"/>
          <w:shd w:val="clear" w:color="auto" w:fill="FFFFFF"/>
        </w:rPr>
        <w:t>92</w:t>
      </w:r>
      <w:r w:rsidRPr="00773876">
        <w:rPr>
          <w:sz w:val="24"/>
          <w:szCs w:val="24"/>
          <w:shd w:val="clear" w:color="auto" w:fill="FFFFFF"/>
        </w:rPr>
        <w:t>(2), pp.31-33.</w:t>
      </w:r>
      <w:r w:rsidRPr="00773876">
        <w:rPr>
          <w:sz w:val="24"/>
          <w:szCs w:val="24"/>
        </w:rPr>
        <w:t xml:space="preserve"> </w:t>
      </w:r>
    </w:p>
    <w:p w:rsidR="00773876" w:rsidRPr="002B145D" w:rsidRDefault="00773876" w:rsidP="00C95E6B">
      <w:pPr>
        <w:spacing w:line="360" w:lineRule="auto"/>
        <w:jc w:val="both"/>
        <w:rPr>
          <w:sz w:val="24"/>
          <w:szCs w:val="24"/>
        </w:rPr>
      </w:pPr>
    </w:p>
    <w:sectPr w:rsidR="00773876" w:rsidRPr="002B145D" w:rsidSect="004410F2">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22F" w:rsidRDefault="00B4122F" w:rsidP="004410F2">
      <w:r>
        <w:separator/>
      </w:r>
    </w:p>
  </w:endnote>
  <w:endnote w:type="continuationSeparator" w:id="0">
    <w:p w:rsidR="00B4122F" w:rsidRDefault="00B4122F" w:rsidP="00441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22F" w:rsidRDefault="00B4122F" w:rsidP="004410F2">
      <w:r>
        <w:separator/>
      </w:r>
    </w:p>
  </w:footnote>
  <w:footnote w:type="continuationSeparator" w:id="0">
    <w:p w:rsidR="00B4122F" w:rsidRDefault="00B4122F" w:rsidP="00441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165927"/>
      <w:docPartObj>
        <w:docPartGallery w:val="Page Numbers (Top of Page)"/>
        <w:docPartUnique/>
      </w:docPartObj>
    </w:sdtPr>
    <w:sdtEndPr>
      <w:rPr>
        <w:noProof/>
      </w:rPr>
    </w:sdtEndPr>
    <w:sdtContent>
      <w:p w:rsidR="004410F2" w:rsidRDefault="004410F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410F2" w:rsidRDefault="00441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10BBE"/>
    <w:multiLevelType w:val="hybridMultilevel"/>
    <w:tmpl w:val="66D09FEE"/>
    <w:lvl w:ilvl="0" w:tplc="986E2940">
      <w:start w:val="1"/>
      <w:numFmt w:val="decimal"/>
      <w:lvlText w:val="%1."/>
      <w:lvlJc w:val="left"/>
      <w:pPr>
        <w:ind w:left="720" w:hanging="360"/>
      </w:pPr>
    </w:lvl>
    <w:lvl w:ilvl="1" w:tplc="FC1C8276" w:tentative="1">
      <w:start w:val="1"/>
      <w:numFmt w:val="lowerLetter"/>
      <w:lvlText w:val="%2."/>
      <w:lvlJc w:val="left"/>
      <w:pPr>
        <w:ind w:left="1440" w:hanging="360"/>
      </w:pPr>
    </w:lvl>
    <w:lvl w:ilvl="2" w:tplc="522CD906" w:tentative="1">
      <w:start w:val="1"/>
      <w:numFmt w:val="lowerRoman"/>
      <w:lvlText w:val="%3."/>
      <w:lvlJc w:val="right"/>
      <w:pPr>
        <w:ind w:left="2160" w:hanging="180"/>
      </w:pPr>
    </w:lvl>
    <w:lvl w:ilvl="3" w:tplc="3C5C1E0E" w:tentative="1">
      <w:start w:val="1"/>
      <w:numFmt w:val="decimal"/>
      <w:lvlText w:val="%4."/>
      <w:lvlJc w:val="left"/>
      <w:pPr>
        <w:ind w:left="2880" w:hanging="360"/>
      </w:pPr>
    </w:lvl>
    <w:lvl w:ilvl="4" w:tplc="6A3C162C" w:tentative="1">
      <w:start w:val="1"/>
      <w:numFmt w:val="lowerLetter"/>
      <w:lvlText w:val="%5."/>
      <w:lvlJc w:val="left"/>
      <w:pPr>
        <w:ind w:left="3600" w:hanging="360"/>
      </w:pPr>
    </w:lvl>
    <w:lvl w:ilvl="5" w:tplc="0A8627B2" w:tentative="1">
      <w:start w:val="1"/>
      <w:numFmt w:val="lowerRoman"/>
      <w:lvlText w:val="%6."/>
      <w:lvlJc w:val="right"/>
      <w:pPr>
        <w:ind w:left="4320" w:hanging="180"/>
      </w:pPr>
    </w:lvl>
    <w:lvl w:ilvl="6" w:tplc="47EA2AF8" w:tentative="1">
      <w:start w:val="1"/>
      <w:numFmt w:val="decimal"/>
      <w:lvlText w:val="%7."/>
      <w:lvlJc w:val="left"/>
      <w:pPr>
        <w:ind w:left="5040" w:hanging="360"/>
      </w:pPr>
    </w:lvl>
    <w:lvl w:ilvl="7" w:tplc="E30CEF5A" w:tentative="1">
      <w:start w:val="1"/>
      <w:numFmt w:val="lowerLetter"/>
      <w:lvlText w:val="%8."/>
      <w:lvlJc w:val="left"/>
      <w:pPr>
        <w:ind w:left="5760" w:hanging="360"/>
      </w:pPr>
    </w:lvl>
    <w:lvl w:ilvl="8" w:tplc="00703ED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48"/>
    <w:rsid w:val="000E34BB"/>
    <w:rsid w:val="001A0677"/>
    <w:rsid w:val="001A1232"/>
    <w:rsid w:val="002B145D"/>
    <w:rsid w:val="00300DB5"/>
    <w:rsid w:val="00313DE3"/>
    <w:rsid w:val="00326F6C"/>
    <w:rsid w:val="00391EA7"/>
    <w:rsid w:val="00410935"/>
    <w:rsid w:val="004410F2"/>
    <w:rsid w:val="004542F1"/>
    <w:rsid w:val="0063619C"/>
    <w:rsid w:val="00696BD0"/>
    <w:rsid w:val="00773876"/>
    <w:rsid w:val="00A00550"/>
    <w:rsid w:val="00A11228"/>
    <w:rsid w:val="00A55DE2"/>
    <w:rsid w:val="00A74A41"/>
    <w:rsid w:val="00B4122F"/>
    <w:rsid w:val="00B62A02"/>
    <w:rsid w:val="00C200BD"/>
    <w:rsid w:val="00C95E6B"/>
    <w:rsid w:val="00DD5253"/>
    <w:rsid w:val="00E42A7C"/>
    <w:rsid w:val="00F10B48"/>
    <w:rsid w:val="00F4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A308"/>
  <w15:chartTrackingRefBased/>
  <w15:docId w15:val="{2F2A29CB-560B-482C-97F9-2EBF8FA3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0B48"/>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uiPriority w:val="9"/>
    <w:qFormat/>
    <w:rsid w:val="00300DB5"/>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00DB5"/>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A1232"/>
    <w:pPr>
      <w:keepNext/>
      <w:keepLines/>
      <w:spacing w:before="40"/>
      <w:outlineLvl w:val="2"/>
    </w:pPr>
    <w:rPr>
      <w:rFonts w:eastAsiaTheme="majorEastAsia"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DB5"/>
    <w:rPr>
      <w:rFonts w:ascii="Times New Roman" w:eastAsiaTheme="majorEastAsia" w:hAnsi="Times New Roman" w:cstheme="majorBidi"/>
      <w:b/>
      <w:sz w:val="24"/>
      <w:szCs w:val="32"/>
      <w:lang w:val="en-GB"/>
    </w:rPr>
  </w:style>
  <w:style w:type="character" w:customStyle="1" w:styleId="Heading2Char">
    <w:name w:val="Heading 2 Char"/>
    <w:basedOn w:val="DefaultParagraphFont"/>
    <w:link w:val="Heading2"/>
    <w:uiPriority w:val="9"/>
    <w:rsid w:val="00300DB5"/>
    <w:rPr>
      <w:rFonts w:ascii="Times New Roman" w:eastAsiaTheme="majorEastAsia" w:hAnsi="Times New Roman" w:cstheme="majorBidi"/>
      <w:b/>
      <w:sz w:val="24"/>
      <w:szCs w:val="26"/>
      <w:lang w:val="en-GB"/>
    </w:rPr>
  </w:style>
  <w:style w:type="character" w:customStyle="1" w:styleId="Heading3Char">
    <w:name w:val="Heading 3 Char"/>
    <w:basedOn w:val="DefaultParagraphFont"/>
    <w:link w:val="Heading3"/>
    <w:uiPriority w:val="9"/>
    <w:rsid w:val="001A1232"/>
    <w:rPr>
      <w:rFonts w:ascii="Times New Roman" w:eastAsiaTheme="majorEastAsia" w:hAnsi="Times New Roman" w:cstheme="majorBidi"/>
      <w:sz w:val="24"/>
      <w:szCs w:val="24"/>
      <w:u w:val="single"/>
      <w:lang w:val="en-GB"/>
    </w:rPr>
  </w:style>
  <w:style w:type="paragraph" w:styleId="ListParagraph">
    <w:name w:val="List Paragraph"/>
    <w:basedOn w:val="Normal"/>
    <w:uiPriority w:val="34"/>
    <w:qFormat/>
    <w:rsid w:val="00F10B48"/>
    <w:pPr>
      <w:ind w:left="720"/>
      <w:contextualSpacing/>
    </w:pPr>
  </w:style>
  <w:style w:type="paragraph" w:styleId="NormalWeb">
    <w:name w:val="Normal (Web)"/>
    <w:basedOn w:val="Normal"/>
    <w:uiPriority w:val="99"/>
    <w:semiHidden/>
    <w:unhideWhenUsed/>
    <w:rsid w:val="00F10B48"/>
    <w:pPr>
      <w:spacing w:before="100" w:beforeAutospacing="1" w:after="100" w:afterAutospacing="1"/>
    </w:pPr>
    <w:rPr>
      <w:sz w:val="24"/>
      <w:szCs w:val="24"/>
      <w:lang w:val="en-US"/>
    </w:rPr>
  </w:style>
  <w:style w:type="paragraph" w:styleId="z-TopofForm">
    <w:name w:val="HTML Top of Form"/>
    <w:basedOn w:val="Normal"/>
    <w:next w:val="Normal"/>
    <w:link w:val="z-TopofFormChar"/>
    <w:hidden/>
    <w:uiPriority w:val="99"/>
    <w:semiHidden/>
    <w:unhideWhenUsed/>
    <w:rsid w:val="00F10B48"/>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F10B4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10B48"/>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F10B48"/>
    <w:rPr>
      <w:rFonts w:ascii="Arial" w:eastAsia="Times New Roman" w:hAnsi="Arial" w:cs="Arial"/>
      <w:vanish/>
      <w:sz w:val="16"/>
      <w:szCs w:val="16"/>
    </w:rPr>
  </w:style>
  <w:style w:type="character" w:styleId="Hyperlink">
    <w:name w:val="Hyperlink"/>
    <w:basedOn w:val="DefaultParagraphFont"/>
    <w:uiPriority w:val="99"/>
    <w:unhideWhenUsed/>
    <w:rsid w:val="00A74A41"/>
    <w:rPr>
      <w:color w:val="0563C1" w:themeColor="hyperlink"/>
      <w:u w:val="single"/>
    </w:rPr>
  </w:style>
  <w:style w:type="character" w:styleId="UnresolvedMention">
    <w:name w:val="Unresolved Mention"/>
    <w:basedOn w:val="DefaultParagraphFont"/>
    <w:uiPriority w:val="99"/>
    <w:semiHidden/>
    <w:unhideWhenUsed/>
    <w:rsid w:val="00A74A41"/>
    <w:rPr>
      <w:color w:val="605E5C"/>
      <w:shd w:val="clear" w:color="auto" w:fill="E1DFDD"/>
    </w:rPr>
  </w:style>
  <w:style w:type="paragraph" w:styleId="Header">
    <w:name w:val="header"/>
    <w:basedOn w:val="Normal"/>
    <w:link w:val="HeaderChar"/>
    <w:uiPriority w:val="99"/>
    <w:unhideWhenUsed/>
    <w:rsid w:val="004410F2"/>
    <w:pPr>
      <w:tabs>
        <w:tab w:val="center" w:pos="4680"/>
        <w:tab w:val="right" w:pos="9360"/>
      </w:tabs>
    </w:pPr>
  </w:style>
  <w:style w:type="character" w:customStyle="1" w:styleId="HeaderChar">
    <w:name w:val="Header Char"/>
    <w:basedOn w:val="DefaultParagraphFont"/>
    <w:link w:val="Header"/>
    <w:uiPriority w:val="99"/>
    <w:rsid w:val="004410F2"/>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4410F2"/>
    <w:pPr>
      <w:tabs>
        <w:tab w:val="center" w:pos="4680"/>
        <w:tab w:val="right" w:pos="9360"/>
      </w:tabs>
    </w:pPr>
  </w:style>
  <w:style w:type="character" w:customStyle="1" w:styleId="FooterChar">
    <w:name w:val="Footer Char"/>
    <w:basedOn w:val="DefaultParagraphFont"/>
    <w:link w:val="Footer"/>
    <w:uiPriority w:val="99"/>
    <w:rsid w:val="004410F2"/>
    <w:rPr>
      <w:rFonts w:ascii="Times New Roman" w:eastAsia="Times New Roman" w:hAnsi="Times New Roman" w:cs="Times New Roman"/>
      <w:sz w:val="20"/>
      <w:szCs w:val="20"/>
      <w:lang w:val="en-GB"/>
    </w:rPr>
  </w:style>
  <w:style w:type="paragraph" w:styleId="TOCHeading">
    <w:name w:val="TOC Heading"/>
    <w:basedOn w:val="Heading1"/>
    <w:next w:val="Normal"/>
    <w:uiPriority w:val="39"/>
    <w:unhideWhenUsed/>
    <w:qFormat/>
    <w:rsid w:val="004410F2"/>
    <w:pPr>
      <w:spacing w:before="240" w:line="259" w:lineRule="auto"/>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4410F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9E6F727-E138-40E5-9886-321347E7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12</Pages>
  <Words>3503</Words>
  <Characters>20635</Characters>
  <Application>Microsoft Office Word</Application>
  <DocSecurity>0</DocSecurity>
  <Lines>625</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dcterms:created xsi:type="dcterms:W3CDTF">2023-08-26T06:18:00Z</dcterms:created>
  <dcterms:modified xsi:type="dcterms:W3CDTF">2023-08-26T11:19:00Z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78f2634b-c0d4-4bd6-aa3a-249665528a08</vt:lpwstr>
  </property>
</Properties>
</file>