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CA6" w:rsidRDefault="00521CA6"/>
    <w:p w:rsidR="009D77E6" w:rsidRDefault="009D77E6"/>
    <w:p w:rsidR="009D77E6" w:rsidRDefault="009D77E6"/>
    <w:p w:rsidR="009D77E6" w:rsidRDefault="009D77E6"/>
    <w:p w:rsidR="009D77E6" w:rsidRDefault="009D77E6"/>
    <w:p w:rsidR="009D77E6" w:rsidRDefault="009D77E6"/>
    <w:p w:rsidR="009D77E6" w:rsidRDefault="009D77E6"/>
    <w:p w:rsidR="009D77E6" w:rsidRDefault="009D77E6"/>
    <w:p w:rsidR="009D77E6" w:rsidRDefault="009D77E6" w:rsidP="009D77E6">
      <w:pPr>
        <w:pStyle w:val="Title"/>
      </w:pPr>
      <w:r w:rsidRPr="009D77E6">
        <w:t xml:space="preserve">Curriculum </w:t>
      </w:r>
      <w:r w:rsidR="00BE2AEF">
        <w:t>Evaluation</w:t>
      </w:r>
      <w:r w:rsidRPr="009D77E6">
        <w:t xml:space="preserve"> </w:t>
      </w:r>
      <w:r>
        <w:t>of</w:t>
      </w:r>
      <w:r w:rsidRPr="009D77E6">
        <w:t xml:space="preserve"> </w:t>
      </w:r>
      <w:r>
        <w:t>Professionalism</w:t>
      </w:r>
      <w:r w:rsidRPr="009D77E6">
        <w:t xml:space="preserve"> in BDS </w:t>
      </w:r>
      <w:r>
        <w:t>Curriculum</w:t>
      </w:r>
    </w:p>
    <w:p w:rsidR="009D77E6" w:rsidRPr="009D77E6" w:rsidRDefault="009D77E6" w:rsidP="009D77E6">
      <w:pPr>
        <w:rPr>
          <w:lang w:val="en-US"/>
        </w:rPr>
      </w:pPr>
    </w:p>
    <w:p w:rsidR="009D77E6" w:rsidRDefault="009D77E6" w:rsidP="009D77E6">
      <w:pPr>
        <w:jc w:val="center"/>
        <w:rPr>
          <w:lang w:val="en-US"/>
        </w:rPr>
      </w:pPr>
      <w:r>
        <w:rPr>
          <w:lang w:val="en-US"/>
        </w:rPr>
        <w:t xml:space="preserve">Student Name </w:t>
      </w:r>
    </w:p>
    <w:p w:rsidR="009D77E6" w:rsidRDefault="009D77E6" w:rsidP="009D77E6">
      <w:pPr>
        <w:jc w:val="center"/>
        <w:rPr>
          <w:lang w:val="en-US"/>
        </w:rPr>
      </w:pPr>
      <w:r>
        <w:rPr>
          <w:lang w:val="en-US"/>
        </w:rPr>
        <w:t xml:space="preserve">Institute Name </w:t>
      </w:r>
    </w:p>
    <w:p w:rsidR="009D77E6" w:rsidRDefault="009D77E6" w:rsidP="009D77E6">
      <w:pPr>
        <w:jc w:val="center"/>
        <w:rPr>
          <w:lang w:val="en-US"/>
        </w:rPr>
      </w:pPr>
      <w:r>
        <w:rPr>
          <w:lang w:val="en-US"/>
        </w:rPr>
        <w:t xml:space="preserve">Date: </w:t>
      </w:r>
    </w:p>
    <w:p w:rsidR="009D77E6" w:rsidRDefault="009D77E6" w:rsidP="009D77E6">
      <w:pPr>
        <w:jc w:val="center"/>
        <w:rPr>
          <w:lang w:val="en-US"/>
        </w:rPr>
      </w:pPr>
    </w:p>
    <w:p w:rsidR="00D21487" w:rsidRDefault="00D21487" w:rsidP="009D77E6">
      <w:pPr>
        <w:jc w:val="center"/>
        <w:rPr>
          <w:lang w:val="en-US"/>
        </w:rPr>
      </w:pPr>
    </w:p>
    <w:p w:rsidR="00D21487" w:rsidRDefault="00D21487">
      <w:pPr>
        <w:spacing w:line="259" w:lineRule="auto"/>
        <w:jc w:val="left"/>
        <w:rPr>
          <w:lang w:val="en-US"/>
        </w:rPr>
      </w:pPr>
      <w:r>
        <w:rPr>
          <w:lang w:val="en-US"/>
        </w:rPr>
        <w:br w:type="page"/>
      </w:r>
    </w:p>
    <w:p w:rsidR="00D21487" w:rsidRDefault="00D21487" w:rsidP="00883A91">
      <w:pPr>
        <w:pStyle w:val="Heading1"/>
        <w:numPr>
          <w:ilvl w:val="0"/>
          <w:numId w:val="0"/>
        </w:numPr>
        <w:ind w:left="432" w:hanging="432"/>
        <w:rPr>
          <w:lang w:val="en-US"/>
        </w:rPr>
      </w:pPr>
      <w:r>
        <w:rPr>
          <w:lang w:val="en-US"/>
        </w:rPr>
        <w:lastRenderedPageBreak/>
        <w:t xml:space="preserve">Abstract </w:t>
      </w:r>
    </w:p>
    <w:p w:rsidR="00883A91" w:rsidRDefault="00F507DD" w:rsidP="00E73CD2">
      <w:pPr>
        <w:pStyle w:val="Heading2"/>
        <w:numPr>
          <w:ilvl w:val="0"/>
          <w:numId w:val="0"/>
        </w:numPr>
        <w:ind w:left="576" w:hanging="576"/>
        <w:rPr>
          <w:lang w:val="en-US"/>
        </w:rPr>
      </w:pPr>
      <w:r>
        <w:rPr>
          <w:lang w:val="en-US"/>
        </w:rPr>
        <w:t>Background</w:t>
      </w:r>
      <w:r w:rsidR="00883A91">
        <w:rPr>
          <w:lang w:val="en-US"/>
        </w:rPr>
        <w:t xml:space="preserve">: </w:t>
      </w:r>
    </w:p>
    <w:p w:rsidR="00AC4571" w:rsidRDefault="00AC4571" w:rsidP="00883A91">
      <w:pPr>
        <w:rPr>
          <w:lang w:val="en-US"/>
        </w:rPr>
      </w:pPr>
      <w:r>
        <w:rPr>
          <w:lang w:val="en-US"/>
        </w:rPr>
        <w:t xml:space="preserve">An evaluation of the program help in identifying the improvement and development strategies to explore the effectiveness and its impact on the learner. In the Bachelor of </w:t>
      </w:r>
      <w:r w:rsidR="00325B3E">
        <w:rPr>
          <w:lang w:val="en-US"/>
        </w:rPr>
        <w:t>D</w:t>
      </w:r>
      <w:r>
        <w:rPr>
          <w:lang w:val="en-US"/>
        </w:rPr>
        <w:t xml:space="preserve">ental </w:t>
      </w:r>
      <w:r w:rsidR="00325B3E">
        <w:rPr>
          <w:lang w:val="en-US"/>
        </w:rPr>
        <w:t>S</w:t>
      </w:r>
      <w:r>
        <w:rPr>
          <w:lang w:val="en-US"/>
        </w:rPr>
        <w:t>urgery</w:t>
      </w:r>
      <w:r w:rsidR="00325B3E">
        <w:rPr>
          <w:lang w:val="en-US"/>
        </w:rPr>
        <w:t xml:space="preserve"> (BDS)</w:t>
      </w:r>
      <w:r>
        <w:rPr>
          <w:lang w:val="en-US"/>
        </w:rPr>
        <w:t>, the curriculum of professionalism has been evaluated using Kirkpatrick model</w:t>
      </w:r>
      <w:r w:rsidR="00325B3E">
        <w:rPr>
          <w:lang w:val="en-US"/>
        </w:rPr>
        <w:t>,</w:t>
      </w:r>
      <w:r>
        <w:rPr>
          <w:lang w:val="en-US"/>
        </w:rPr>
        <w:t xml:space="preserve"> </w:t>
      </w:r>
      <w:r w:rsidR="00325B3E">
        <w:rPr>
          <w:lang w:val="en-US"/>
        </w:rPr>
        <w:t>which has supported the procedure of evaluation based on the four levels.</w:t>
      </w:r>
    </w:p>
    <w:p w:rsidR="00325B3E" w:rsidRDefault="00325B3E" w:rsidP="00E73CD2">
      <w:pPr>
        <w:pStyle w:val="Heading2"/>
        <w:numPr>
          <w:ilvl w:val="0"/>
          <w:numId w:val="0"/>
        </w:numPr>
        <w:ind w:left="576" w:hanging="576"/>
        <w:rPr>
          <w:lang w:val="en-US"/>
        </w:rPr>
      </w:pPr>
      <w:r>
        <w:rPr>
          <w:lang w:val="en-US"/>
        </w:rPr>
        <w:t>Objective:</w:t>
      </w:r>
    </w:p>
    <w:p w:rsidR="00325B3E" w:rsidRDefault="00325B3E" w:rsidP="00883A91">
      <w:pPr>
        <w:rPr>
          <w:lang w:val="en-US"/>
        </w:rPr>
      </w:pPr>
      <w:r>
        <w:rPr>
          <w:lang w:val="en-US"/>
        </w:rPr>
        <w:t xml:space="preserve">To identify the impact and effectiveness of the professionalism curriculum in the Bachelor of Dentist Surgery on the graduates, teachers, and students. </w:t>
      </w:r>
    </w:p>
    <w:p w:rsidR="0059405B" w:rsidRDefault="0059405B" w:rsidP="0059405B">
      <w:pPr>
        <w:pStyle w:val="Heading2"/>
        <w:numPr>
          <w:ilvl w:val="0"/>
          <w:numId w:val="0"/>
        </w:numPr>
        <w:ind w:left="576" w:hanging="576"/>
        <w:rPr>
          <w:lang w:val="en-US"/>
        </w:rPr>
      </w:pPr>
      <w:r>
        <w:rPr>
          <w:lang w:val="en-US"/>
        </w:rPr>
        <w:t xml:space="preserve">Methodology </w:t>
      </w:r>
    </w:p>
    <w:p w:rsidR="0059405B" w:rsidRDefault="00976212" w:rsidP="0059405B">
      <w:pPr>
        <w:rPr>
          <w:lang w:val="en-US"/>
        </w:rPr>
      </w:pPr>
      <w:r>
        <w:rPr>
          <w:lang w:val="en-US"/>
        </w:rPr>
        <w:t xml:space="preserve">The model of Kirkpatrick has been employed throughout the study. </w:t>
      </w:r>
      <w:r w:rsidR="007B63FD">
        <w:rPr>
          <w:lang w:val="en-US"/>
        </w:rPr>
        <w:t>The qualitative design has been selected, and the primary data has been collected through snowball sampling techniques</w:t>
      </w:r>
      <w:r w:rsidR="00F96F74">
        <w:rPr>
          <w:lang w:val="en-US"/>
        </w:rPr>
        <w:t xml:space="preserve"> from students, instructors, and graduates</w:t>
      </w:r>
      <w:r w:rsidR="007B63FD">
        <w:rPr>
          <w:lang w:val="en-US"/>
        </w:rPr>
        <w:t xml:space="preserve"> and </w:t>
      </w:r>
      <w:r w:rsidR="00A0008E">
        <w:rPr>
          <w:lang w:val="en-US"/>
        </w:rPr>
        <w:t>interviews based on 12 questions. Subsequently, data has been analysed through thematic analysis</w:t>
      </w:r>
      <w:r w:rsidR="007B63FD">
        <w:rPr>
          <w:lang w:val="en-US"/>
        </w:rPr>
        <w:t>.</w:t>
      </w:r>
      <w:r w:rsidR="00A0008E">
        <w:rPr>
          <w:lang w:val="en-US"/>
        </w:rPr>
        <w:t xml:space="preserve"> </w:t>
      </w:r>
      <w:r w:rsidR="00EF6D15" w:rsidRPr="00EF6D15">
        <w:rPr>
          <w:lang w:val="en-US"/>
        </w:rPr>
        <w:t>T</w:t>
      </w:r>
      <w:r w:rsidR="00577F1C">
        <w:rPr>
          <w:lang w:val="en-US"/>
        </w:rPr>
        <w:t>he study’s findings have been compared with the results of different scholars for data reliability and accuracy</w:t>
      </w:r>
      <w:r w:rsidR="00A0008E">
        <w:rPr>
          <w:lang w:val="en-US"/>
        </w:rPr>
        <w:t xml:space="preserve">. </w:t>
      </w:r>
    </w:p>
    <w:p w:rsidR="001D0485" w:rsidRDefault="001D0485" w:rsidP="001D0485">
      <w:pPr>
        <w:pStyle w:val="Heading2"/>
        <w:numPr>
          <w:ilvl w:val="0"/>
          <w:numId w:val="0"/>
        </w:numPr>
        <w:ind w:left="576" w:hanging="576"/>
        <w:rPr>
          <w:lang w:val="en-US"/>
        </w:rPr>
      </w:pPr>
      <w:r>
        <w:rPr>
          <w:lang w:val="en-US"/>
        </w:rPr>
        <w:t>Results</w:t>
      </w:r>
    </w:p>
    <w:p w:rsidR="00F0168A" w:rsidRDefault="00764F2B" w:rsidP="001D0485">
      <w:pPr>
        <w:rPr>
          <w:lang w:val="en-US"/>
        </w:rPr>
      </w:pPr>
      <w:r>
        <w:rPr>
          <w:lang w:val="en-US"/>
        </w:rPr>
        <w:t xml:space="preserve">The study found that the professionalism curriculum is </w:t>
      </w:r>
      <w:r w:rsidR="00C57A28">
        <w:rPr>
          <w:lang w:val="en-US"/>
        </w:rPr>
        <w:t>an</w:t>
      </w:r>
      <w:r>
        <w:rPr>
          <w:lang w:val="en-US"/>
        </w:rPr>
        <w:t xml:space="preserve"> effective </w:t>
      </w:r>
      <w:r w:rsidR="00C57A28">
        <w:rPr>
          <w:lang w:val="en-US"/>
        </w:rPr>
        <w:t xml:space="preserve">method for transferring the knowledge of the code of ethics and guidelines in the professional setting of BDS. </w:t>
      </w:r>
      <w:r w:rsidR="00490321">
        <w:rPr>
          <w:lang w:val="en-US"/>
        </w:rPr>
        <w:t xml:space="preserve">Students, instructors, and graduates </w:t>
      </w:r>
      <w:r w:rsidR="00F0168A" w:rsidRPr="00F0168A">
        <w:rPr>
          <w:lang w:val="en-US"/>
        </w:rPr>
        <w:t>significantly showed satisfaction while appreciating this initiative's approach</w:t>
      </w:r>
      <w:r w:rsidR="00490321">
        <w:rPr>
          <w:lang w:val="en-US"/>
        </w:rPr>
        <w:t>.</w:t>
      </w:r>
    </w:p>
    <w:p w:rsidR="001D0485" w:rsidRDefault="00F0168A" w:rsidP="008802EA">
      <w:pPr>
        <w:pStyle w:val="Heading2"/>
        <w:numPr>
          <w:ilvl w:val="0"/>
          <w:numId w:val="0"/>
        </w:numPr>
        <w:ind w:left="576" w:hanging="576"/>
        <w:rPr>
          <w:lang w:val="en-US"/>
        </w:rPr>
      </w:pPr>
      <w:r>
        <w:rPr>
          <w:lang w:val="en-US"/>
        </w:rPr>
        <w:t xml:space="preserve">Conclusion </w:t>
      </w:r>
      <w:r w:rsidR="00490321">
        <w:rPr>
          <w:lang w:val="en-US"/>
        </w:rPr>
        <w:t xml:space="preserve"> </w:t>
      </w:r>
    </w:p>
    <w:p w:rsidR="00CB3702" w:rsidRPr="00CB3702" w:rsidRDefault="00CB3702" w:rsidP="00CB3702">
      <w:pPr>
        <w:rPr>
          <w:lang w:val="en-US"/>
        </w:rPr>
      </w:pPr>
      <w:r>
        <w:rPr>
          <w:lang w:val="en-US"/>
        </w:rPr>
        <w:t xml:space="preserve">The curriculum of professionalism provides extensive knowledge and skills to the learners, and they attain success in their careers by implementing the practices in their personal and professional life that help them communicate and maintain the criteria required in the BDS. </w:t>
      </w:r>
    </w:p>
    <w:p w:rsidR="00D21487" w:rsidRDefault="00D21487" w:rsidP="00883A91">
      <w:pPr>
        <w:rPr>
          <w:b/>
          <w:sz w:val="28"/>
          <w:szCs w:val="32"/>
          <w:lang w:val="en-US"/>
        </w:rPr>
      </w:pPr>
    </w:p>
    <w:p w:rsidR="00D21487" w:rsidRDefault="00D21487" w:rsidP="0013713F">
      <w:pPr>
        <w:pStyle w:val="Heading1"/>
        <w:numPr>
          <w:ilvl w:val="0"/>
          <w:numId w:val="3"/>
        </w:numPr>
        <w:rPr>
          <w:lang w:val="en-US"/>
        </w:rPr>
      </w:pPr>
      <w:r>
        <w:rPr>
          <w:lang w:val="en-US"/>
        </w:rPr>
        <w:lastRenderedPageBreak/>
        <w:t xml:space="preserve">Introduction </w:t>
      </w:r>
    </w:p>
    <w:p w:rsidR="00D21487" w:rsidRPr="00E71E4D" w:rsidRDefault="005B174C" w:rsidP="00C95688">
      <w:pPr>
        <w:rPr>
          <w:lang w:val="en-US"/>
        </w:rPr>
      </w:pPr>
      <w:r>
        <w:rPr>
          <w:lang w:val="en-US"/>
        </w:rPr>
        <w:t>Systematically gathering</w:t>
      </w:r>
      <w:r w:rsidR="006B1C05" w:rsidRPr="006B1C05">
        <w:rPr>
          <w:lang w:val="en-US"/>
        </w:rPr>
        <w:t xml:space="preserve"> data to assess </w:t>
      </w:r>
      <w:r w:rsidR="0095698D" w:rsidRPr="0095698D">
        <w:rPr>
          <w:lang w:val="en-US"/>
        </w:rPr>
        <w:t>a program's merit, value, and relevance is the focus</w:t>
      </w:r>
      <w:r w:rsidR="006B1C05" w:rsidRPr="006B1C05">
        <w:rPr>
          <w:lang w:val="en-US"/>
        </w:rPr>
        <w:t xml:space="preserve"> of program</w:t>
      </w:r>
      <w:r w:rsidR="006B1C05">
        <w:rPr>
          <w:lang w:val="en-US"/>
        </w:rPr>
        <w:t xml:space="preserve"> evaluation</w:t>
      </w:r>
      <w:r w:rsidR="00234A12">
        <w:rPr>
          <w:lang w:val="en-US"/>
        </w:rPr>
        <w:t xml:space="preserve">. </w:t>
      </w:r>
      <w:r w:rsidR="0095698D" w:rsidRPr="0095698D">
        <w:rPr>
          <w:lang w:val="en-US"/>
        </w:rPr>
        <w:t xml:space="preserve">Program evaluation is fundamentally a socio-political process since it involves judgements about </w:t>
      </w:r>
      <w:r w:rsidR="0095698D">
        <w:rPr>
          <w:lang w:val="en-US"/>
        </w:rPr>
        <w:t>social</w:t>
      </w:r>
      <w:r w:rsidR="0095698D" w:rsidRPr="0095698D">
        <w:rPr>
          <w:lang w:val="en-US"/>
        </w:rPr>
        <w:t xml:space="preserve"> objectives and resource allocations. These decisions include decisions about the value and quality of the programmes.</w:t>
      </w:r>
      <w:r w:rsidR="0095698D">
        <w:t xml:space="preserve"> </w:t>
      </w:r>
      <w:r w:rsidR="0095698D" w:rsidRPr="0095698D">
        <w:rPr>
          <w:lang w:val="en-US"/>
        </w:rPr>
        <w:t>The Program Evaluation specialisation in the Department of Educational Research Methodology (ERM) offers a thorough curriculum emphasising social justice and cultural responsiveness</w:t>
      </w:r>
      <w:r w:rsidR="00D44975">
        <w:rPr>
          <w:lang w:val="en-US"/>
        </w:rPr>
        <w:t xml:space="preserve"> (</w:t>
      </w:r>
      <w:r w:rsidR="00D44975" w:rsidRPr="00F134D0">
        <w:rPr>
          <w:lang w:val="en-US"/>
        </w:rPr>
        <w:t>Chouinard</w:t>
      </w:r>
      <w:r w:rsidR="00D44975">
        <w:rPr>
          <w:lang w:val="en-US"/>
        </w:rPr>
        <w:t xml:space="preserve"> and Cousins, 2021)</w:t>
      </w:r>
      <w:r w:rsidR="0095698D" w:rsidRPr="0095698D">
        <w:rPr>
          <w:lang w:val="en-US"/>
        </w:rPr>
        <w:t>.</w:t>
      </w:r>
      <w:r w:rsidR="00064B0C" w:rsidRPr="00064B0C">
        <w:t xml:space="preserve"> </w:t>
      </w:r>
      <w:r w:rsidR="00064B0C" w:rsidRPr="00064B0C">
        <w:rPr>
          <w:lang w:val="en-US"/>
        </w:rPr>
        <w:t>Along with educational institutions, the program evaluation can be used in multiple disciplines, including public health, government, non-profit, etc</w:t>
      </w:r>
      <w:r w:rsidR="00633B59">
        <w:rPr>
          <w:lang w:val="en-US"/>
        </w:rPr>
        <w:t>.</w:t>
      </w:r>
      <w:r w:rsidR="00064B0C" w:rsidRPr="00064B0C">
        <w:rPr>
          <w:lang w:val="en-US"/>
        </w:rPr>
        <w:t xml:space="preserve"> (Amanov, 2019). In other words, programme evaluation seeks to pinpoint the internal and external factors contributing to variance in programme results while assessing whether these factors contribute to variance in programme results and whether these factors or even the end result is acceptable or undesirable</w:t>
      </w:r>
      <w:r w:rsidR="00085982" w:rsidRPr="00085982">
        <w:t>.</w:t>
      </w:r>
      <w:r w:rsidR="00085982">
        <w:t xml:space="preserve"> </w:t>
      </w:r>
    </w:p>
    <w:p w:rsidR="00761467" w:rsidRDefault="006E786F" w:rsidP="00C95688">
      <w:pPr>
        <w:rPr>
          <w:lang w:val="en-US"/>
        </w:rPr>
      </w:pPr>
      <w:r>
        <w:rPr>
          <w:lang w:val="en-US"/>
        </w:rPr>
        <w:t xml:space="preserve">The evaluation selection is based on the requirements and purpose of learning from </w:t>
      </w:r>
      <w:r w:rsidR="00C64E4C">
        <w:rPr>
          <w:lang w:val="en-US"/>
        </w:rPr>
        <w:t xml:space="preserve">the </w:t>
      </w:r>
      <w:r>
        <w:rPr>
          <w:lang w:val="en-US"/>
        </w:rPr>
        <w:t>program.</w:t>
      </w:r>
      <w:r w:rsidR="005B032A">
        <w:rPr>
          <w:lang w:val="en-US"/>
        </w:rPr>
        <w:t xml:space="preserve"> In the management context, program evaluation </w:t>
      </w:r>
      <w:r w:rsidR="000B6F0B">
        <w:rPr>
          <w:lang w:val="en-US"/>
        </w:rPr>
        <w:t xml:space="preserve">facilitates </w:t>
      </w:r>
      <w:r w:rsidR="0099660B">
        <w:rPr>
          <w:lang w:val="en-US"/>
        </w:rPr>
        <w:t xml:space="preserve">brainstorming </w:t>
      </w:r>
      <w:r w:rsidR="000B6F0B">
        <w:rPr>
          <w:lang w:val="en-US"/>
        </w:rPr>
        <w:t xml:space="preserve">the objective and goals </w:t>
      </w:r>
      <w:r w:rsidR="0099660B">
        <w:rPr>
          <w:lang w:val="en-US"/>
        </w:rPr>
        <w:t>obtained</w:t>
      </w:r>
      <w:r w:rsidR="000B6F0B">
        <w:rPr>
          <w:lang w:val="en-US"/>
        </w:rPr>
        <w:t xml:space="preserve"> from the procedure. </w:t>
      </w:r>
      <w:r w:rsidR="0099660B">
        <w:rPr>
          <w:lang w:val="en-US"/>
        </w:rPr>
        <w:t>Producing</w:t>
      </w:r>
      <w:r w:rsidR="000B6F0B">
        <w:rPr>
          <w:lang w:val="en-US"/>
        </w:rPr>
        <w:t xml:space="preserve"> data through program evaluation </w:t>
      </w:r>
      <w:r w:rsidR="0099660B">
        <w:rPr>
          <w:lang w:val="en-US"/>
        </w:rPr>
        <w:t>is helpful in public relations and services promotion</w:t>
      </w:r>
      <w:r w:rsidR="00633B59">
        <w:rPr>
          <w:lang w:val="en-US"/>
        </w:rPr>
        <w:t xml:space="preserve"> (</w:t>
      </w:r>
      <w:r w:rsidR="00633B59" w:rsidRPr="00633B59">
        <w:rPr>
          <w:lang w:val="en-US"/>
        </w:rPr>
        <w:t>Derlien</w:t>
      </w:r>
      <w:r w:rsidR="00633B59">
        <w:rPr>
          <w:lang w:val="en-US"/>
        </w:rPr>
        <w:t>, 2020)</w:t>
      </w:r>
      <w:r w:rsidR="0099660B">
        <w:rPr>
          <w:lang w:val="en-US"/>
        </w:rPr>
        <w:t>.</w:t>
      </w:r>
      <w:r w:rsidR="00542658">
        <w:rPr>
          <w:lang w:val="en-US"/>
        </w:rPr>
        <w:t xml:space="preserve"> Moreover, it develops a confined and valid comparison between initiatives benefitting decision-making about retention and improvement. </w:t>
      </w:r>
      <w:r w:rsidR="00FD1561">
        <w:rPr>
          <w:lang w:val="en-US"/>
        </w:rPr>
        <w:t xml:space="preserve">It also helps </w:t>
      </w:r>
      <w:r w:rsidR="00DD4460">
        <w:rPr>
          <w:lang w:val="en-US"/>
        </w:rPr>
        <w:t xml:space="preserve">examine the program’s efficiency for revision and repetition for different purposes. </w:t>
      </w:r>
      <w:r w:rsidR="00A23120" w:rsidRPr="00A23120">
        <w:rPr>
          <w:lang w:val="en-US"/>
        </w:rPr>
        <w:t>The use of program evaluation can be accessed in 35 various evaluations.</w:t>
      </w:r>
      <w:r w:rsidR="00A23120">
        <w:rPr>
          <w:lang w:val="en-US"/>
        </w:rPr>
        <w:t xml:space="preserve"> </w:t>
      </w:r>
      <w:r w:rsidR="00A23120" w:rsidRPr="00A23120">
        <w:rPr>
          <w:lang w:val="en-US"/>
        </w:rPr>
        <w:t xml:space="preserve">Program evaluations are of different types: summative, formative, impact, process, and outcome. </w:t>
      </w:r>
      <w:r w:rsidR="00A23120">
        <w:rPr>
          <w:lang w:val="en-US"/>
        </w:rPr>
        <w:t>The f</w:t>
      </w:r>
      <w:r w:rsidR="00A23120" w:rsidRPr="00A23120">
        <w:rPr>
          <w:lang w:val="en-US"/>
        </w:rPr>
        <w:t xml:space="preserve">ormative evaluation </w:t>
      </w:r>
      <w:r w:rsidR="00A23120">
        <w:rPr>
          <w:lang w:val="en-US"/>
        </w:rPr>
        <w:t>is used in the program’s formation and implementation</w:t>
      </w:r>
      <w:r w:rsidR="00A425FD">
        <w:rPr>
          <w:lang w:val="en-US"/>
        </w:rPr>
        <w:t>,</w:t>
      </w:r>
      <w:r w:rsidR="00A23120">
        <w:rPr>
          <w:lang w:val="en-US"/>
        </w:rPr>
        <w:t xml:space="preserve"> while the summative </w:t>
      </w:r>
      <w:r w:rsidR="001A2BC2">
        <w:rPr>
          <w:lang w:val="en-US"/>
        </w:rPr>
        <w:t>evaluation</w:t>
      </w:r>
      <w:r w:rsidR="00A425FD">
        <w:rPr>
          <w:lang w:val="en-US"/>
        </w:rPr>
        <w:t xml:space="preserve"> is used to examine the effectiveness and efficiency</w:t>
      </w:r>
      <w:r w:rsidR="00EA24AD">
        <w:rPr>
          <w:lang w:val="en-US"/>
        </w:rPr>
        <w:t xml:space="preserve"> of the implemented program</w:t>
      </w:r>
      <w:r w:rsidR="00A425FD">
        <w:rPr>
          <w:lang w:val="en-US"/>
        </w:rPr>
        <w:t xml:space="preserve">. </w:t>
      </w:r>
    </w:p>
    <w:p w:rsidR="003B4067" w:rsidRDefault="00564772" w:rsidP="003B4067">
      <w:pPr>
        <w:pStyle w:val="Heading2"/>
        <w:rPr>
          <w:lang w:val="en-US"/>
        </w:rPr>
      </w:pPr>
      <w:r w:rsidRPr="00564772">
        <w:rPr>
          <w:lang w:val="en-US"/>
        </w:rPr>
        <w:t>Kirkpatrick</w:t>
      </w:r>
      <w:r>
        <w:rPr>
          <w:lang w:val="en-US"/>
        </w:rPr>
        <w:t xml:space="preserve"> Model for the Evaluation of Curriculum of P</w:t>
      </w:r>
      <w:r w:rsidRPr="00564772">
        <w:rPr>
          <w:lang w:val="en-US"/>
        </w:rPr>
        <w:t>rofessionalism in BDS</w:t>
      </w:r>
    </w:p>
    <w:p w:rsidR="00BF682E" w:rsidRDefault="002A258B" w:rsidP="00564772">
      <w:pPr>
        <w:rPr>
          <w:lang w:val="en-US"/>
        </w:rPr>
      </w:pPr>
      <w:r w:rsidRPr="002A258B">
        <w:rPr>
          <w:lang w:val="en-US"/>
        </w:rPr>
        <w:t>Cahapay</w:t>
      </w:r>
      <w:r>
        <w:rPr>
          <w:lang w:val="en-US"/>
        </w:rPr>
        <w:t xml:space="preserve"> (2021, p. 138) discussed that a</w:t>
      </w:r>
      <w:r w:rsidR="00F30B82" w:rsidRPr="00F30B82">
        <w:rPr>
          <w:lang w:val="en-US"/>
        </w:rPr>
        <w:t xml:space="preserve"> program that intends to promote professionalism among learners </w:t>
      </w:r>
      <w:r w:rsidR="00F30B82">
        <w:rPr>
          <w:lang w:val="en-US"/>
        </w:rPr>
        <w:t>undergoes</w:t>
      </w:r>
      <w:r w:rsidR="00F30B82" w:rsidRPr="00F30B82">
        <w:rPr>
          <w:lang w:val="en-US"/>
        </w:rPr>
        <w:t xml:space="preserve"> a process known as curriculum analysis, which involves assessing and evaluating the curriculum's content and delivery</w:t>
      </w:r>
      <w:r w:rsidR="00383ED0">
        <w:rPr>
          <w:lang w:val="en-US"/>
        </w:rPr>
        <w:t xml:space="preserve"> (</w:t>
      </w:r>
      <w:r w:rsidR="00383ED0" w:rsidRPr="00383ED0">
        <w:rPr>
          <w:lang w:val="en-US"/>
        </w:rPr>
        <w:t>Banasr</w:t>
      </w:r>
      <w:r w:rsidR="00383ED0">
        <w:rPr>
          <w:lang w:val="en-US"/>
        </w:rPr>
        <w:t xml:space="preserve"> et al., 2023)</w:t>
      </w:r>
      <w:r w:rsidR="00F30B82" w:rsidRPr="00F30B82">
        <w:rPr>
          <w:lang w:val="en-US"/>
        </w:rPr>
        <w:t>.</w:t>
      </w:r>
      <w:r w:rsidR="00BE2AEF">
        <w:rPr>
          <w:lang w:val="en-US"/>
        </w:rPr>
        <w:t xml:space="preserve"> </w:t>
      </w:r>
      <w:r w:rsidR="000B6968">
        <w:rPr>
          <w:lang w:val="en-US"/>
        </w:rPr>
        <w:t xml:space="preserve">The process can be done using the Kirkpatrick model to evaluate the effectiveness and </w:t>
      </w:r>
      <w:r w:rsidR="000B6968">
        <w:rPr>
          <w:lang w:val="en-US"/>
        </w:rPr>
        <w:lastRenderedPageBreak/>
        <w:t xml:space="preserve">efficiency of the </w:t>
      </w:r>
      <w:r w:rsidR="00914701">
        <w:rPr>
          <w:lang w:val="en-US"/>
        </w:rPr>
        <w:t>professional</w:t>
      </w:r>
      <w:r w:rsidR="007D0150">
        <w:rPr>
          <w:lang w:val="en-US"/>
        </w:rPr>
        <w:t>ism</w:t>
      </w:r>
      <w:r w:rsidR="000B6968">
        <w:rPr>
          <w:lang w:val="en-US"/>
        </w:rPr>
        <w:t xml:space="preserve"> curriculum</w:t>
      </w:r>
      <w:r w:rsidR="007D0150">
        <w:rPr>
          <w:lang w:val="en-US"/>
        </w:rPr>
        <w:t xml:space="preserve"> in delivering and fostering professionalism in BDS students</w:t>
      </w:r>
      <w:r w:rsidR="004B053A">
        <w:rPr>
          <w:lang w:val="en-US"/>
        </w:rPr>
        <w:t xml:space="preserve"> (</w:t>
      </w:r>
      <w:r w:rsidR="004B053A" w:rsidRPr="004B053A">
        <w:rPr>
          <w:lang w:val="en-US"/>
        </w:rPr>
        <w:t>Kumar &amp; Usmani</w:t>
      </w:r>
      <w:r w:rsidR="004B053A">
        <w:rPr>
          <w:lang w:val="en-US"/>
        </w:rPr>
        <w:t>, 2022, p. 106)</w:t>
      </w:r>
      <w:r w:rsidR="000B6968">
        <w:rPr>
          <w:lang w:val="en-US"/>
        </w:rPr>
        <w:t xml:space="preserve">. </w:t>
      </w:r>
      <w:r w:rsidR="001040E5" w:rsidRPr="001040E5">
        <w:rPr>
          <w:lang w:val="en-US"/>
        </w:rPr>
        <w:t>The Kirkpatrick evaluation model's traits include its ease of use, the measurement of a small number of variables, the ease of the evaluation criteria, the absence of the need to gather primary data and previous performance of the learners, and the separate measurement of individual and external factors</w:t>
      </w:r>
      <w:r w:rsidR="00DE2AE1">
        <w:rPr>
          <w:lang w:val="en-US"/>
        </w:rPr>
        <w:t xml:space="preserve"> (</w:t>
      </w:r>
      <w:r w:rsidR="00542A72" w:rsidRPr="00542A72">
        <w:rPr>
          <w:lang w:val="en-US"/>
        </w:rPr>
        <w:t>Ullah</w:t>
      </w:r>
      <w:r w:rsidR="00542A72">
        <w:rPr>
          <w:lang w:val="en-US"/>
        </w:rPr>
        <w:t xml:space="preserve"> et al., 2021, p. 1307)</w:t>
      </w:r>
      <w:r w:rsidR="001040E5" w:rsidRPr="001040E5">
        <w:rPr>
          <w:lang w:val="en-US"/>
        </w:rPr>
        <w:t>.</w:t>
      </w:r>
      <w:r w:rsidR="00466478">
        <w:rPr>
          <w:lang w:val="en-US"/>
        </w:rPr>
        <w:t xml:space="preserve"> To evaluate the training procedure in the BDS, the Kirkpatrick model is a thorough analysis that underpins the program based on four levels</w:t>
      </w:r>
      <w:r w:rsidR="00A40CA3">
        <w:rPr>
          <w:lang w:val="en-US"/>
        </w:rPr>
        <w:t>: reaction</w:t>
      </w:r>
      <w:r w:rsidR="00093BFF">
        <w:rPr>
          <w:lang w:val="en-US"/>
        </w:rPr>
        <w:t>, l</w:t>
      </w:r>
      <w:r w:rsidR="00466478">
        <w:rPr>
          <w:lang w:val="en-US"/>
        </w:rPr>
        <w:t xml:space="preserve">earning, behaviours, and results. </w:t>
      </w:r>
    </w:p>
    <w:p w:rsidR="00564772" w:rsidRDefault="00312ADF" w:rsidP="00564772">
      <w:pPr>
        <w:rPr>
          <w:lang w:val="en-US"/>
        </w:rPr>
      </w:pPr>
      <w:r>
        <w:rPr>
          <w:lang w:val="en-US"/>
        </w:rPr>
        <w:t>The rationale for choosing this model is that t</w:t>
      </w:r>
      <w:r w:rsidRPr="00312ADF">
        <w:rPr>
          <w:lang w:val="en-US"/>
        </w:rPr>
        <w:t xml:space="preserve">he Kirkpatrick model </w:t>
      </w:r>
      <w:r>
        <w:rPr>
          <w:lang w:val="en-US"/>
        </w:rPr>
        <w:t xml:space="preserve">can </w:t>
      </w:r>
      <w:r w:rsidRPr="00312ADF">
        <w:rPr>
          <w:lang w:val="en-US"/>
        </w:rPr>
        <w:t xml:space="preserve">be used to evaluate the BDS professionalism program's </w:t>
      </w:r>
      <w:r>
        <w:rPr>
          <w:lang w:val="en-US"/>
        </w:rPr>
        <w:t xml:space="preserve">stability </w:t>
      </w:r>
      <w:r w:rsidRPr="00312ADF">
        <w:rPr>
          <w:lang w:val="en-US"/>
        </w:rPr>
        <w:t xml:space="preserve">and </w:t>
      </w:r>
      <w:r>
        <w:rPr>
          <w:lang w:val="en-US"/>
        </w:rPr>
        <w:t xml:space="preserve">drawbacks </w:t>
      </w:r>
      <w:r w:rsidRPr="00312ADF">
        <w:rPr>
          <w:lang w:val="en-US"/>
        </w:rPr>
        <w:t xml:space="preserve">and pinpoint areas </w:t>
      </w:r>
      <w:r>
        <w:rPr>
          <w:lang w:val="en-US"/>
        </w:rPr>
        <w:t>needing</w:t>
      </w:r>
      <w:r w:rsidRPr="00312ADF">
        <w:rPr>
          <w:lang w:val="en-US"/>
        </w:rPr>
        <w:t xml:space="preserve"> growth</w:t>
      </w:r>
      <w:r>
        <w:rPr>
          <w:lang w:val="en-US"/>
        </w:rPr>
        <w:t xml:space="preserve"> and improvement</w:t>
      </w:r>
      <w:r w:rsidR="003304FA">
        <w:rPr>
          <w:lang w:val="en-US"/>
        </w:rPr>
        <w:t xml:space="preserve"> (</w:t>
      </w:r>
      <w:r w:rsidR="003304FA" w:rsidRPr="003304FA">
        <w:rPr>
          <w:lang w:val="en-US"/>
        </w:rPr>
        <w:t>Shehata</w:t>
      </w:r>
      <w:r w:rsidR="003304FA">
        <w:rPr>
          <w:lang w:val="en-US"/>
        </w:rPr>
        <w:t xml:space="preserve"> et al., 2021, p. 1204)</w:t>
      </w:r>
      <w:r w:rsidRPr="00312ADF">
        <w:rPr>
          <w:lang w:val="en-US"/>
        </w:rPr>
        <w:t>.</w:t>
      </w:r>
      <w:r>
        <w:rPr>
          <w:lang w:val="en-US"/>
        </w:rPr>
        <w:t xml:space="preserve"> </w:t>
      </w:r>
      <w:r w:rsidR="00C2538E">
        <w:rPr>
          <w:lang w:val="en-US"/>
        </w:rPr>
        <w:t xml:space="preserve">In addition, </w:t>
      </w:r>
      <w:r w:rsidR="00613F20">
        <w:rPr>
          <w:lang w:val="en-US"/>
        </w:rPr>
        <w:t>i</w:t>
      </w:r>
      <w:r w:rsidR="00C2538E" w:rsidRPr="00C2538E">
        <w:rPr>
          <w:lang w:val="en-US"/>
        </w:rPr>
        <w:t xml:space="preserve">t could help </w:t>
      </w:r>
      <w:r w:rsidR="00216BFD">
        <w:rPr>
          <w:lang w:val="en-US"/>
        </w:rPr>
        <w:t>prove the curriculum’s worth and ROI</w:t>
      </w:r>
      <w:r w:rsidR="00C2538E" w:rsidRPr="00C2538E">
        <w:rPr>
          <w:lang w:val="en-US"/>
        </w:rPr>
        <w:t xml:space="preserve"> to many stakeholders, including students, teachers, employers, and patients.</w:t>
      </w:r>
      <w:r w:rsidR="003B514B">
        <w:rPr>
          <w:lang w:val="en-US"/>
        </w:rPr>
        <w:t xml:space="preserve"> </w:t>
      </w:r>
      <w:r w:rsidR="00721342">
        <w:rPr>
          <w:lang w:val="en-US"/>
        </w:rPr>
        <w:t>The primary motive of the</w:t>
      </w:r>
      <w:r w:rsidR="00613F20" w:rsidRPr="00613F20">
        <w:rPr>
          <w:lang w:val="en-US"/>
        </w:rPr>
        <w:t xml:space="preserve"> Kirkpatrick </w:t>
      </w:r>
      <w:r w:rsidR="00613F20">
        <w:rPr>
          <w:lang w:val="en-US"/>
        </w:rPr>
        <w:t xml:space="preserve">model </w:t>
      </w:r>
      <w:r w:rsidR="00721342">
        <w:rPr>
          <w:lang w:val="en-US"/>
        </w:rPr>
        <w:t xml:space="preserve">was </w:t>
      </w:r>
      <w:r w:rsidR="00613F20" w:rsidRPr="00613F20">
        <w:rPr>
          <w:lang w:val="en-US"/>
        </w:rPr>
        <w:t>to give managers a systematic, effective way to track employee performance and organisational system results</w:t>
      </w:r>
      <w:r w:rsidR="00DA52E8">
        <w:rPr>
          <w:lang w:val="en-US"/>
        </w:rPr>
        <w:t xml:space="preserve"> (</w:t>
      </w:r>
      <w:r w:rsidR="00DA52E8" w:rsidRPr="00DA52E8">
        <w:rPr>
          <w:lang w:val="en-US"/>
        </w:rPr>
        <w:t>Sartelli</w:t>
      </w:r>
      <w:r w:rsidR="00DA52E8">
        <w:rPr>
          <w:lang w:val="en-US"/>
        </w:rPr>
        <w:t xml:space="preserve"> et al., 2022, p. 14)</w:t>
      </w:r>
      <w:r w:rsidR="00613F20" w:rsidRPr="00613F20">
        <w:rPr>
          <w:lang w:val="en-US"/>
        </w:rPr>
        <w:t>.</w:t>
      </w:r>
      <w:r w:rsidR="00881E54" w:rsidRPr="00881E54">
        <w:t xml:space="preserve"> </w:t>
      </w:r>
      <w:r w:rsidR="00881E54" w:rsidRPr="00881E54">
        <w:rPr>
          <w:lang w:val="en-US"/>
        </w:rPr>
        <w:t xml:space="preserve">Scholars have praised the Kirkpatrick model's overall </w:t>
      </w:r>
      <w:r w:rsidR="00881E54">
        <w:rPr>
          <w:lang w:val="en-US"/>
        </w:rPr>
        <w:t>procedures</w:t>
      </w:r>
      <w:r w:rsidR="00881E54" w:rsidRPr="00881E54">
        <w:rPr>
          <w:lang w:val="en-US"/>
        </w:rPr>
        <w:t xml:space="preserve"> in evaluation theory and </w:t>
      </w:r>
      <w:r w:rsidR="00881E54">
        <w:rPr>
          <w:lang w:val="en-US"/>
        </w:rPr>
        <w:t>practic</w:t>
      </w:r>
      <w:r w:rsidR="00E84251">
        <w:rPr>
          <w:lang w:val="en-US"/>
        </w:rPr>
        <w:t>e</w:t>
      </w:r>
      <w:r w:rsidR="001B2CC2">
        <w:rPr>
          <w:lang w:val="en-US"/>
        </w:rPr>
        <w:t>. Several</w:t>
      </w:r>
      <w:r w:rsidR="00E84251">
        <w:rPr>
          <w:lang w:val="en-US"/>
        </w:rPr>
        <w:t xml:space="preserve"> scholars have used this model in the</w:t>
      </w:r>
      <w:r w:rsidR="001B2CC2">
        <w:rPr>
          <w:lang w:val="en-US"/>
        </w:rPr>
        <w:t xml:space="preserve">ir fields, such as </w:t>
      </w:r>
      <w:r w:rsidR="001B2CC2" w:rsidRPr="001B2CC2">
        <w:rPr>
          <w:lang w:val="en-US"/>
        </w:rPr>
        <w:t>Farjad (2012</w:t>
      </w:r>
      <w:r w:rsidR="00CE0A4B">
        <w:rPr>
          <w:lang w:val="en-US"/>
        </w:rPr>
        <w:t>, p. 2839</w:t>
      </w:r>
      <w:r w:rsidR="001B2CC2" w:rsidRPr="001B2CC2">
        <w:rPr>
          <w:lang w:val="en-US"/>
        </w:rPr>
        <w:t xml:space="preserve">) </w:t>
      </w:r>
      <w:r w:rsidR="005C02E4">
        <w:rPr>
          <w:lang w:val="en-US"/>
        </w:rPr>
        <w:t>applied this model in</w:t>
      </w:r>
      <w:r w:rsidR="001B2CC2" w:rsidRPr="001B2CC2">
        <w:rPr>
          <w:lang w:val="en-US"/>
        </w:rPr>
        <w:t xml:space="preserve"> training courses</w:t>
      </w:r>
      <w:r w:rsidR="001B2CC2">
        <w:rPr>
          <w:lang w:val="en-US"/>
        </w:rPr>
        <w:t>; Chang</w:t>
      </w:r>
      <w:r w:rsidR="001B2CC2" w:rsidRPr="001B2CC2">
        <w:rPr>
          <w:lang w:val="en-US"/>
        </w:rPr>
        <w:t xml:space="preserve"> &amp; Chen (2014</w:t>
      </w:r>
      <w:r w:rsidR="00CE0A4B">
        <w:rPr>
          <w:lang w:val="en-US"/>
        </w:rPr>
        <w:t>, p. 220</w:t>
      </w:r>
      <w:r w:rsidR="001B2CC2" w:rsidRPr="001B2CC2">
        <w:rPr>
          <w:lang w:val="en-US"/>
        </w:rPr>
        <w:t xml:space="preserve">) </w:t>
      </w:r>
      <w:r w:rsidR="005C02E4">
        <w:rPr>
          <w:lang w:val="en-US"/>
        </w:rPr>
        <w:t xml:space="preserve">in </w:t>
      </w:r>
      <w:r w:rsidR="001B2CC2" w:rsidRPr="001B2CC2">
        <w:rPr>
          <w:lang w:val="en-US"/>
        </w:rPr>
        <w:t>online information literacy courses</w:t>
      </w:r>
      <w:r w:rsidR="001B2CC2">
        <w:rPr>
          <w:lang w:val="en-US"/>
        </w:rPr>
        <w:t>; Aryadoust</w:t>
      </w:r>
      <w:r w:rsidR="001B2CC2" w:rsidRPr="001B2CC2">
        <w:rPr>
          <w:lang w:val="en-US"/>
        </w:rPr>
        <w:t xml:space="preserve"> (2017</w:t>
      </w:r>
      <w:r w:rsidR="00161A47">
        <w:rPr>
          <w:lang w:val="en-US"/>
        </w:rPr>
        <w:t>, p. 160</w:t>
      </w:r>
      <w:r w:rsidR="001B2CC2" w:rsidRPr="001B2CC2">
        <w:rPr>
          <w:lang w:val="en-US"/>
        </w:rPr>
        <w:t xml:space="preserve">) </w:t>
      </w:r>
      <w:r w:rsidR="005C02E4">
        <w:rPr>
          <w:lang w:val="en-US"/>
        </w:rPr>
        <w:t>in</w:t>
      </w:r>
      <w:r w:rsidR="001B2CC2" w:rsidRPr="001B2CC2">
        <w:rPr>
          <w:lang w:val="en-US"/>
        </w:rPr>
        <w:t xml:space="preserve"> writing courses</w:t>
      </w:r>
      <w:r w:rsidR="001B2CC2">
        <w:rPr>
          <w:lang w:val="en-US"/>
        </w:rPr>
        <w:t>; and</w:t>
      </w:r>
      <w:r w:rsidR="001B2CC2" w:rsidRPr="001B2CC2">
        <w:rPr>
          <w:lang w:val="en-US"/>
        </w:rPr>
        <w:t xml:space="preserve"> Rouse (2011</w:t>
      </w:r>
      <w:r w:rsidR="00514671">
        <w:rPr>
          <w:lang w:val="en-US"/>
        </w:rPr>
        <w:t>, p. 7</w:t>
      </w:r>
      <w:r w:rsidR="001B2CC2" w:rsidRPr="001B2CC2">
        <w:rPr>
          <w:lang w:val="en-US"/>
        </w:rPr>
        <w:t xml:space="preserve">) </w:t>
      </w:r>
      <w:r w:rsidR="005C02E4">
        <w:rPr>
          <w:lang w:val="en-US"/>
        </w:rPr>
        <w:t xml:space="preserve">in </w:t>
      </w:r>
      <w:r w:rsidR="001B2CC2" w:rsidRPr="001B2CC2">
        <w:rPr>
          <w:lang w:val="en-US"/>
        </w:rPr>
        <w:t>health information management courses.</w:t>
      </w:r>
    </w:p>
    <w:p w:rsidR="0013713F" w:rsidRDefault="0013713F" w:rsidP="0013713F">
      <w:pPr>
        <w:pStyle w:val="Heading1"/>
        <w:numPr>
          <w:ilvl w:val="0"/>
          <w:numId w:val="3"/>
        </w:numPr>
        <w:rPr>
          <w:lang w:val="en-US"/>
        </w:rPr>
      </w:pPr>
      <w:r>
        <w:rPr>
          <w:lang w:val="en-US"/>
        </w:rPr>
        <w:t xml:space="preserve">Methodology </w:t>
      </w:r>
    </w:p>
    <w:p w:rsidR="0013713F" w:rsidRDefault="00B9537D" w:rsidP="0013713F">
      <w:pPr>
        <w:rPr>
          <w:lang w:val="en-US"/>
        </w:rPr>
      </w:pPr>
      <w:r>
        <w:rPr>
          <w:lang w:val="en-US"/>
        </w:rPr>
        <w:t xml:space="preserve">The study design for the evaluation using the Kirkpatrick model will be followed by </w:t>
      </w:r>
      <w:r w:rsidR="002C2C9E">
        <w:rPr>
          <w:lang w:val="en-US"/>
        </w:rPr>
        <w:t>collecting</w:t>
      </w:r>
      <w:r w:rsidR="003E743A">
        <w:rPr>
          <w:lang w:val="en-US"/>
        </w:rPr>
        <w:t xml:space="preserve"> </w:t>
      </w:r>
      <w:r w:rsidR="002C2C9E">
        <w:rPr>
          <w:lang w:val="en-US"/>
        </w:rPr>
        <w:t xml:space="preserve">non-numerical </w:t>
      </w:r>
      <w:r>
        <w:rPr>
          <w:lang w:val="en-US"/>
        </w:rPr>
        <w:t xml:space="preserve">primary data and analysis through </w:t>
      </w:r>
      <w:r w:rsidR="003E743A">
        <w:rPr>
          <w:lang w:val="en-US"/>
        </w:rPr>
        <w:t xml:space="preserve">a </w:t>
      </w:r>
      <w:r>
        <w:rPr>
          <w:lang w:val="en-US"/>
        </w:rPr>
        <w:t>qualitative approach</w:t>
      </w:r>
      <w:r w:rsidR="00872552">
        <w:rPr>
          <w:lang w:val="en-US"/>
        </w:rPr>
        <w:t xml:space="preserve"> to thematic analysis of the responses</w:t>
      </w:r>
      <w:r>
        <w:rPr>
          <w:lang w:val="en-US"/>
        </w:rPr>
        <w:t>.</w:t>
      </w:r>
      <w:r w:rsidR="00C845C0">
        <w:rPr>
          <w:lang w:val="en-US"/>
        </w:rPr>
        <w:t xml:space="preserve"> In this study, the qualitative design will allow the researcher to comprehend and understand the experience of the </w:t>
      </w:r>
      <w:r w:rsidR="002C2C9E">
        <w:rPr>
          <w:lang w:val="en-US"/>
        </w:rPr>
        <w:t xml:space="preserve">BDS </w:t>
      </w:r>
      <w:r w:rsidR="00C845C0">
        <w:rPr>
          <w:lang w:val="en-US"/>
        </w:rPr>
        <w:t>students in the professional</w:t>
      </w:r>
      <w:r w:rsidR="002C2C9E">
        <w:rPr>
          <w:lang w:val="en-US"/>
        </w:rPr>
        <w:t>ism</w:t>
      </w:r>
      <w:r w:rsidR="00C845C0">
        <w:rPr>
          <w:lang w:val="en-US"/>
        </w:rPr>
        <w:t xml:space="preserve"> curriculum</w:t>
      </w:r>
      <w:r w:rsidR="008E290A">
        <w:rPr>
          <w:lang w:val="en-US"/>
        </w:rPr>
        <w:t xml:space="preserve"> (</w:t>
      </w:r>
      <w:r w:rsidR="008E290A" w:rsidRPr="008E290A">
        <w:rPr>
          <w:lang w:val="en-US"/>
        </w:rPr>
        <w:t>Nouraey</w:t>
      </w:r>
      <w:r w:rsidR="008E290A">
        <w:rPr>
          <w:lang w:val="en-US"/>
        </w:rPr>
        <w:t xml:space="preserve"> et al., 2020, p. 4053)</w:t>
      </w:r>
      <w:r w:rsidR="002C2C9E">
        <w:rPr>
          <w:lang w:val="en-US"/>
        </w:rPr>
        <w:t xml:space="preserve">. The </w:t>
      </w:r>
      <w:r w:rsidR="0029283A">
        <w:rPr>
          <w:lang w:val="en-US"/>
        </w:rPr>
        <w:t xml:space="preserve">qualitative study can underpin the </w:t>
      </w:r>
      <w:r w:rsidR="008C1FFC" w:rsidRPr="008C1FFC">
        <w:rPr>
          <w:lang w:val="en-US"/>
        </w:rPr>
        <w:t>study's objectives by allowing in-depth analysis and generating new ideas and concepts, fostering improvement in the curriculum</w:t>
      </w:r>
      <w:r w:rsidR="0029283A">
        <w:rPr>
          <w:lang w:val="en-US"/>
        </w:rPr>
        <w:t xml:space="preserve">. </w:t>
      </w:r>
    </w:p>
    <w:p w:rsidR="00796EA1" w:rsidRDefault="00796EA1" w:rsidP="00796EA1">
      <w:pPr>
        <w:pStyle w:val="Heading2"/>
        <w:numPr>
          <w:ilvl w:val="1"/>
          <w:numId w:val="3"/>
        </w:numPr>
        <w:rPr>
          <w:lang w:val="en-US"/>
        </w:rPr>
      </w:pPr>
      <w:r>
        <w:rPr>
          <w:lang w:val="en-US"/>
        </w:rPr>
        <w:lastRenderedPageBreak/>
        <w:t xml:space="preserve">Sampling </w:t>
      </w:r>
    </w:p>
    <w:p w:rsidR="00714B6E" w:rsidRDefault="00796EA1" w:rsidP="00C95688">
      <w:pPr>
        <w:rPr>
          <w:lang w:val="en-US"/>
        </w:rPr>
      </w:pPr>
      <w:r>
        <w:rPr>
          <w:lang w:val="en-US"/>
        </w:rPr>
        <w:t xml:space="preserve">The </w:t>
      </w:r>
      <w:r w:rsidR="00872552">
        <w:rPr>
          <w:lang w:val="en-US"/>
        </w:rPr>
        <w:t xml:space="preserve">sampling technique in this research would be </w:t>
      </w:r>
      <w:r w:rsidR="00C37917">
        <w:rPr>
          <w:lang w:val="en-US"/>
        </w:rPr>
        <w:t xml:space="preserve">the </w:t>
      </w:r>
      <w:r w:rsidR="00965D1B">
        <w:rPr>
          <w:lang w:val="en-US"/>
        </w:rPr>
        <w:t>snowball</w:t>
      </w:r>
      <w:r w:rsidR="00872552">
        <w:rPr>
          <w:lang w:val="en-US"/>
        </w:rPr>
        <w:t xml:space="preserve"> </w:t>
      </w:r>
      <w:r w:rsidR="00C37917">
        <w:rPr>
          <w:lang w:val="en-US"/>
        </w:rPr>
        <w:t>technique</w:t>
      </w:r>
      <w:r w:rsidR="00872552">
        <w:rPr>
          <w:lang w:val="en-US"/>
        </w:rPr>
        <w:t xml:space="preserve"> allowing the non-random selection</w:t>
      </w:r>
      <w:r w:rsidR="00C37917">
        <w:rPr>
          <w:lang w:val="en-US"/>
        </w:rPr>
        <w:t>,</w:t>
      </w:r>
      <w:r w:rsidR="00872552">
        <w:rPr>
          <w:lang w:val="en-US"/>
        </w:rPr>
        <w:t xml:space="preserve"> </w:t>
      </w:r>
      <w:r w:rsidR="00C37917">
        <w:rPr>
          <w:lang w:val="en-US"/>
        </w:rPr>
        <w:t>and a</w:t>
      </w:r>
      <w:r w:rsidR="00C37917" w:rsidRPr="00C37917">
        <w:rPr>
          <w:lang w:val="en-US"/>
        </w:rPr>
        <w:t xml:space="preserve"> non-probability selection method includes choosing participants based on recommendations from others who have comparable traits or experiences</w:t>
      </w:r>
      <w:r w:rsidR="00C30F17">
        <w:rPr>
          <w:lang w:val="en-US"/>
        </w:rPr>
        <w:t xml:space="preserve"> (</w:t>
      </w:r>
      <w:r w:rsidR="00C30F17" w:rsidRPr="00C30F17">
        <w:rPr>
          <w:lang w:val="en-US"/>
        </w:rPr>
        <w:t>Audemard</w:t>
      </w:r>
      <w:r w:rsidR="00C30F17">
        <w:rPr>
          <w:lang w:val="en-US"/>
        </w:rPr>
        <w:t>, 2020, p. 50)</w:t>
      </w:r>
      <w:r w:rsidR="00C37917" w:rsidRPr="00C37917">
        <w:rPr>
          <w:lang w:val="en-US"/>
        </w:rPr>
        <w:t xml:space="preserve">. The snowball sampling approach </w:t>
      </w:r>
      <w:r w:rsidR="00C37917">
        <w:rPr>
          <w:lang w:val="en-US"/>
        </w:rPr>
        <w:t xml:space="preserve">can </w:t>
      </w:r>
      <w:r w:rsidR="00C37917" w:rsidRPr="00C37917">
        <w:rPr>
          <w:lang w:val="en-US"/>
        </w:rPr>
        <w:t>be helpful when examining difficult-to-reach or remote communities that are challenging to access or identify</w:t>
      </w:r>
      <w:r w:rsidR="00647641">
        <w:rPr>
          <w:lang w:val="en-US"/>
        </w:rPr>
        <w:t xml:space="preserve"> (</w:t>
      </w:r>
      <w:r w:rsidR="00647641" w:rsidRPr="00647641">
        <w:rPr>
          <w:lang w:val="en-US"/>
        </w:rPr>
        <w:t>Kirchherr</w:t>
      </w:r>
      <w:r w:rsidR="00647641">
        <w:rPr>
          <w:lang w:val="en-US"/>
        </w:rPr>
        <w:t xml:space="preserve"> &amp; </w:t>
      </w:r>
      <w:r w:rsidR="00647641" w:rsidRPr="00647641">
        <w:rPr>
          <w:lang w:val="en-US"/>
        </w:rPr>
        <w:t>Charles</w:t>
      </w:r>
      <w:r w:rsidR="00647641">
        <w:rPr>
          <w:lang w:val="en-US"/>
        </w:rPr>
        <w:t>, 2018, p. 14)</w:t>
      </w:r>
      <w:r w:rsidR="00C37917" w:rsidRPr="00C37917">
        <w:rPr>
          <w:lang w:val="en-US"/>
        </w:rPr>
        <w:t>.</w:t>
      </w:r>
      <w:r w:rsidR="008C7B0D">
        <w:rPr>
          <w:lang w:val="en-US"/>
        </w:rPr>
        <w:t xml:space="preserve"> </w:t>
      </w:r>
      <w:r w:rsidR="00874A54" w:rsidRPr="00874A54">
        <w:rPr>
          <w:lang w:val="en-US"/>
        </w:rPr>
        <w:t xml:space="preserve">The </w:t>
      </w:r>
      <w:r w:rsidR="00874A54">
        <w:rPr>
          <w:lang w:val="en-US"/>
        </w:rPr>
        <w:t>primary</w:t>
      </w:r>
      <w:r w:rsidR="00874A54" w:rsidRPr="00874A54">
        <w:rPr>
          <w:lang w:val="en-US"/>
        </w:rPr>
        <w:t xml:space="preserve"> participants would be BDS students, instructors, and graduates who have finished or studied the program. With their permission, data would be gathered from them, and they would be requested to submit the contact information of additional possible participants who also fit the study's eligibility requirements</w:t>
      </w:r>
      <w:r w:rsidR="008B0CD0" w:rsidRPr="008B0CD0">
        <w:rPr>
          <w:lang w:val="en-US"/>
        </w:rPr>
        <w:t>.</w:t>
      </w:r>
      <w:r w:rsidR="006379DF">
        <w:rPr>
          <w:lang w:val="en-US"/>
        </w:rPr>
        <w:t xml:space="preserve"> The sampling </w:t>
      </w:r>
      <w:r w:rsidR="00BF57F6">
        <w:rPr>
          <w:lang w:val="en-US"/>
        </w:rPr>
        <w:t>will consist of a total of 20 participants in the study</w:t>
      </w:r>
      <w:r w:rsidR="00285FDC">
        <w:rPr>
          <w:lang w:val="en-US"/>
        </w:rPr>
        <w:t>,</w:t>
      </w:r>
      <w:r w:rsidR="00FA25FC">
        <w:rPr>
          <w:lang w:val="en-US"/>
        </w:rPr>
        <w:t xml:space="preserve"> </w:t>
      </w:r>
      <w:r w:rsidR="00285FDC">
        <w:rPr>
          <w:lang w:val="en-US"/>
        </w:rPr>
        <w:t>of</w:t>
      </w:r>
      <w:r w:rsidR="00FA25FC">
        <w:rPr>
          <w:lang w:val="en-US"/>
        </w:rPr>
        <w:t xml:space="preserve"> which </w:t>
      </w:r>
      <w:r w:rsidR="00285FDC">
        <w:rPr>
          <w:lang w:val="en-US"/>
        </w:rPr>
        <w:t xml:space="preserve">6 </w:t>
      </w:r>
      <w:r w:rsidR="00D51C91">
        <w:rPr>
          <w:lang w:val="en-US"/>
        </w:rPr>
        <w:t xml:space="preserve">will be BDS students, 8 </w:t>
      </w:r>
      <w:r w:rsidR="00285FDC">
        <w:rPr>
          <w:lang w:val="en-US"/>
        </w:rPr>
        <w:t xml:space="preserve">will be graduates, and 6 will be teachers and instructors. </w:t>
      </w:r>
    </w:p>
    <w:p w:rsidR="00D51C91" w:rsidRDefault="00D51C91" w:rsidP="00D51C91">
      <w:pPr>
        <w:pStyle w:val="Heading2"/>
        <w:numPr>
          <w:ilvl w:val="1"/>
          <w:numId w:val="3"/>
        </w:numPr>
        <w:rPr>
          <w:lang w:val="en-US"/>
        </w:rPr>
      </w:pPr>
      <w:r>
        <w:rPr>
          <w:lang w:val="en-US"/>
        </w:rPr>
        <w:t>Data Collection Instrument</w:t>
      </w:r>
    </w:p>
    <w:p w:rsidR="00723AF2" w:rsidRDefault="00762B4A" w:rsidP="00762B4A">
      <w:pPr>
        <w:rPr>
          <w:lang w:val="en-US"/>
        </w:rPr>
      </w:pPr>
      <w:r w:rsidRPr="00762B4A">
        <w:rPr>
          <w:lang w:val="en-US"/>
        </w:rPr>
        <w:t xml:space="preserve">Data collection instrument is a term that refers to the tool or method used by researchers to collect data in a systematic and </w:t>
      </w:r>
      <w:r>
        <w:rPr>
          <w:lang w:val="en-US"/>
        </w:rPr>
        <w:t>organised</w:t>
      </w:r>
      <w:r w:rsidRPr="00762B4A">
        <w:rPr>
          <w:lang w:val="en-US"/>
        </w:rPr>
        <w:t xml:space="preserve"> way</w:t>
      </w:r>
      <w:r>
        <w:rPr>
          <w:lang w:val="en-US"/>
        </w:rPr>
        <w:t>. To evaluate the professionalism curriculum in the BDS student, the open-ended interview</w:t>
      </w:r>
      <w:r w:rsidR="00DA5D33">
        <w:rPr>
          <w:lang w:val="en-US"/>
        </w:rPr>
        <w:t>,</w:t>
      </w:r>
      <w:r w:rsidR="00DA5D33" w:rsidRPr="00DA5D33">
        <w:t xml:space="preserve"> </w:t>
      </w:r>
      <w:r w:rsidR="00DA5D33" w:rsidRPr="00DA5D33">
        <w:rPr>
          <w:lang w:val="en-US"/>
        </w:rPr>
        <w:t>a one-on-one interview in which the researcher explores the individual for further information and asks open-ended questions</w:t>
      </w:r>
      <w:r w:rsidR="00537C2C">
        <w:rPr>
          <w:lang w:val="en-US"/>
        </w:rPr>
        <w:t xml:space="preserve"> (</w:t>
      </w:r>
      <w:r w:rsidR="00537C2C" w:rsidRPr="00537C2C">
        <w:rPr>
          <w:lang w:val="en-US"/>
        </w:rPr>
        <w:t>Abd Gani</w:t>
      </w:r>
      <w:r w:rsidR="00537C2C">
        <w:rPr>
          <w:lang w:val="en-US"/>
        </w:rPr>
        <w:t xml:space="preserve"> et al., 2020, p. 142)</w:t>
      </w:r>
      <w:r w:rsidR="002C64BC">
        <w:rPr>
          <w:lang w:val="en-US"/>
        </w:rPr>
        <w:t xml:space="preserve">, </w:t>
      </w:r>
      <w:r>
        <w:rPr>
          <w:lang w:val="en-US"/>
        </w:rPr>
        <w:t>would be employed physically and via telephone in a convenient setting.</w:t>
      </w:r>
      <w:r w:rsidR="002C64BC">
        <w:rPr>
          <w:lang w:val="en-US"/>
        </w:rPr>
        <w:t xml:space="preserve"> A total of 1</w:t>
      </w:r>
      <w:r w:rsidR="00BF4F77">
        <w:rPr>
          <w:lang w:val="en-US"/>
        </w:rPr>
        <w:t>2</w:t>
      </w:r>
      <w:r w:rsidR="002C64BC">
        <w:rPr>
          <w:lang w:val="en-US"/>
        </w:rPr>
        <w:t xml:space="preserve"> questions will be asked in the interview</w:t>
      </w:r>
      <w:r w:rsidR="0048787C">
        <w:rPr>
          <w:lang w:val="en-US"/>
        </w:rPr>
        <w:t xml:space="preserve"> using the Kirkpatrick model</w:t>
      </w:r>
      <w:r w:rsidR="00CD2DCF">
        <w:rPr>
          <w:lang w:val="en-US"/>
        </w:rPr>
        <w:t xml:space="preserve"> of four levels</w:t>
      </w:r>
      <w:r w:rsidR="002C64BC" w:rsidRPr="002C64BC">
        <w:rPr>
          <w:lang w:val="en-US"/>
        </w:rPr>
        <w:t xml:space="preserve"> based on a one-hour interview length and a three-minute average response time.</w:t>
      </w:r>
      <w:r w:rsidR="002C64BC">
        <w:rPr>
          <w:lang w:val="en-US"/>
        </w:rPr>
        <w:t xml:space="preserve"> </w:t>
      </w:r>
      <w:r>
        <w:rPr>
          <w:lang w:val="en-US"/>
        </w:rPr>
        <w:t xml:space="preserve">The participants would be ensured </w:t>
      </w:r>
      <w:r w:rsidR="00723AF2">
        <w:rPr>
          <w:lang w:val="en-US"/>
        </w:rPr>
        <w:t>confidentiality and opinion privacy by hiding their identities</w:t>
      </w:r>
      <w:r w:rsidR="00E972FB">
        <w:rPr>
          <w:lang w:val="en-US"/>
        </w:rPr>
        <w:t xml:space="preserve"> (</w:t>
      </w:r>
      <w:r w:rsidR="00E972FB" w:rsidRPr="00E972FB">
        <w:rPr>
          <w:lang w:val="en-US"/>
        </w:rPr>
        <w:t>Roberts</w:t>
      </w:r>
      <w:r w:rsidR="00E972FB">
        <w:rPr>
          <w:lang w:val="en-US"/>
        </w:rPr>
        <w:t>, 2020, p. 26)</w:t>
      </w:r>
      <w:r w:rsidR="00723AF2">
        <w:rPr>
          <w:lang w:val="en-US"/>
        </w:rPr>
        <w:t xml:space="preserve">. </w:t>
      </w:r>
      <w:r w:rsidR="00723AF2" w:rsidRPr="00723AF2">
        <w:rPr>
          <w:lang w:val="en-US"/>
        </w:rPr>
        <w:t xml:space="preserve">The participants would be acknowledged and informed about the research and its objective </w:t>
      </w:r>
      <w:r w:rsidR="00CC10BF" w:rsidRPr="00CC10BF">
        <w:rPr>
          <w:lang w:val="en-US"/>
        </w:rPr>
        <w:t>before the interview by filling out a consent form, which would follow a declaration of their participation</w:t>
      </w:r>
      <w:r w:rsidR="00723AF2">
        <w:rPr>
          <w:lang w:val="en-US"/>
        </w:rPr>
        <w:t>.</w:t>
      </w:r>
    </w:p>
    <w:p w:rsidR="00930D1F" w:rsidRDefault="00930D1F" w:rsidP="00930D1F">
      <w:pPr>
        <w:pStyle w:val="Heading2"/>
        <w:numPr>
          <w:ilvl w:val="1"/>
          <w:numId w:val="3"/>
        </w:numPr>
        <w:rPr>
          <w:lang w:val="en-US"/>
        </w:rPr>
      </w:pPr>
      <w:r>
        <w:rPr>
          <w:lang w:val="en-US"/>
        </w:rPr>
        <w:t xml:space="preserve">Data Analysis </w:t>
      </w:r>
    </w:p>
    <w:p w:rsidR="00930D1F" w:rsidRDefault="00C66EF2" w:rsidP="00930D1F">
      <w:pPr>
        <w:rPr>
          <w:lang w:val="en-US"/>
        </w:rPr>
      </w:pPr>
      <w:r w:rsidRPr="00C66EF2">
        <w:rPr>
          <w:lang w:val="en-US"/>
        </w:rPr>
        <w:t xml:space="preserve">The collected data will be studied using a thematic analysis methodology, which requires </w:t>
      </w:r>
      <w:r>
        <w:rPr>
          <w:lang w:val="en-US"/>
        </w:rPr>
        <w:t>observing</w:t>
      </w:r>
      <w:r w:rsidRPr="00C66EF2">
        <w:rPr>
          <w:lang w:val="en-US"/>
        </w:rPr>
        <w:t xml:space="preserve"> for similarities in the meaning of the data to identify themes and analysing participant replies </w:t>
      </w:r>
      <w:r>
        <w:rPr>
          <w:lang w:val="en-US"/>
        </w:rPr>
        <w:t>through</w:t>
      </w:r>
      <w:r w:rsidRPr="00C66EF2">
        <w:rPr>
          <w:lang w:val="en-US"/>
        </w:rPr>
        <w:t xml:space="preserve"> a set of data</w:t>
      </w:r>
      <w:r w:rsidR="006B3BF8">
        <w:rPr>
          <w:lang w:val="en-US"/>
        </w:rPr>
        <w:t xml:space="preserve"> (</w:t>
      </w:r>
      <w:r w:rsidR="006B3BF8" w:rsidRPr="006B3BF8">
        <w:rPr>
          <w:lang w:val="en-US"/>
        </w:rPr>
        <w:t>Braun</w:t>
      </w:r>
      <w:r w:rsidR="006B3BF8">
        <w:rPr>
          <w:lang w:val="en-US"/>
        </w:rPr>
        <w:t xml:space="preserve"> &amp; Clarke, 2019, p. 590)</w:t>
      </w:r>
      <w:r w:rsidRPr="00C66EF2">
        <w:rPr>
          <w:lang w:val="en-US"/>
        </w:rPr>
        <w:t>.</w:t>
      </w:r>
      <w:r>
        <w:rPr>
          <w:lang w:val="en-US"/>
        </w:rPr>
        <w:t xml:space="preserve"> </w:t>
      </w:r>
      <w:r w:rsidRPr="00C66EF2">
        <w:rPr>
          <w:lang w:val="en-US"/>
        </w:rPr>
        <w:t xml:space="preserve">The theme analysis is an active reflexive procedure that places the researcher's personal experience </w:t>
      </w:r>
      <w:r>
        <w:rPr>
          <w:lang w:val="en-US"/>
        </w:rPr>
        <w:t>as</w:t>
      </w:r>
      <w:r w:rsidRPr="00C66EF2">
        <w:rPr>
          <w:lang w:val="en-US"/>
        </w:rPr>
        <w:t xml:space="preserve"> the focus of understanding the data</w:t>
      </w:r>
      <w:r w:rsidR="009479FD">
        <w:rPr>
          <w:lang w:val="en-US"/>
        </w:rPr>
        <w:t xml:space="preserve"> (</w:t>
      </w:r>
      <w:r w:rsidR="009479FD" w:rsidRPr="009479FD">
        <w:rPr>
          <w:lang w:val="en-US"/>
        </w:rPr>
        <w:t>Finkelstein</w:t>
      </w:r>
      <w:r w:rsidR="009479FD">
        <w:rPr>
          <w:lang w:val="en-US"/>
        </w:rPr>
        <w:t xml:space="preserve"> et al., 2021, p. 1305)</w:t>
      </w:r>
      <w:r w:rsidRPr="00C66EF2">
        <w:rPr>
          <w:lang w:val="en-US"/>
        </w:rPr>
        <w:t xml:space="preserve">. </w:t>
      </w:r>
      <w:r w:rsidR="00053AC7">
        <w:rPr>
          <w:lang w:val="en-US"/>
        </w:rPr>
        <w:t>T</w:t>
      </w:r>
      <w:r w:rsidRPr="00C66EF2">
        <w:rPr>
          <w:lang w:val="en-US"/>
        </w:rPr>
        <w:t>he researcher</w:t>
      </w:r>
      <w:r w:rsidR="00053AC7">
        <w:rPr>
          <w:lang w:val="en-US"/>
        </w:rPr>
        <w:t xml:space="preserve"> </w:t>
      </w:r>
      <w:r w:rsidR="00053AC7">
        <w:rPr>
          <w:lang w:val="en-US"/>
        </w:rPr>
        <w:lastRenderedPageBreak/>
        <w:t xml:space="preserve">will </w:t>
      </w:r>
      <w:r w:rsidR="0048787C">
        <w:rPr>
          <w:lang w:val="en-US"/>
        </w:rPr>
        <w:t>review the full transcript and search</w:t>
      </w:r>
      <w:r w:rsidRPr="00C66EF2">
        <w:rPr>
          <w:lang w:val="en-US"/>
        </w:rPr>
        <w:t xml:space="preserve"> for significant trends in the data's topics. Analysing the patterns via repeated data reading, coding, and theme </w:t>
      </w:r>
      <w:r w:rsidR="00053AC7">
        <w:rPr>
          <w:lang w:val="en-US"/>
        </w:rPr>
        <w:t>building</w:t>
      </w:r>
      <w:r w:rsidR="006368D2">
        <w:rPr>
          <w:lang w:val="en-US"/>
        </w:rPr>
        <w:t>,</w:t>
      </w:r>
      <w:r w:rsidR="0024499C">
        <w:rPr>
          <w:lang w:val="en-US"/>
        </w:rPr>
        <w:t xml:space="preserve"> </w:t>
      </w:r>
      <w:r w:rsidR="0048787C">
        <w:rPr>
          <w:lang w:val="en-US"/>
        </w:rPr>
        <w:t xml:space="preserve">is </w:t>
      </w:r>
      <w:r w:rsidR="0024499C">
        <w:rPr>
          <w:lang w:val="en-US"/>
        </w:rPr>
        <w:t xml:space="preserve">also included in this process. </w:t>
      </w:r>
    </w:p>
    <w:p w:rsidR="00183A2E" w:rsidRDefault="00183A2E" w:rsidP="00930D1F">
      <w:pPr>
        <w:rPr>
          <w:lang w:val="en-US"/>
        </w:rPr>
      </w:pPr>
      <w:r>
        <w:rPr>
          <w:noProof/>
          <w:lang w:val="en-US"/>
        </w:rPr>
        <w:drawing>
          <wp:inline distT="0" distB="0" distL="0" distR="0">
            <wp:extent cx="5486400" cy="3200400"/>
            <wp:effectExtent l="0" t="5715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A48AC" w:rsidRDefault="008A48AC" w:rsidP="008A48AC">
      <w:pPr>
        <w:pStyle w:val="Heading1"/>
        <w:numPr>
          <w:ilvl w:val="0"/>
          <w:numId w:val="3"/>
        </w:numPr>
        <w:rPr>
          <w:lang w:val="en-US"/>
        </w:rPr>
      </w:pPr>
      <w:r>
        <w:rPr>
          <w:lang w:val="en-US"/>
        </w:rPr>
        <w:t xml:space="preserve">Results </w:t>
      </w:r>
    </w:p>
    <w:p w:rsidR="00BF4F77" w:rsidRDefault="00730479" w:rsidP="009E1437">
      <w:pPr>
        <w:rPr>
          <w:lang w:val="en-US"/>
        </w:rPr>
      </w:pPr>
      <w:r>
        <w:rPr>
          <w:lang w:val="en-US"/>
        </w:rPr>
        <w:t xml:space="preserve">The interview questions </w:t>
      </w:r>
      <w:r w:rsidR="008E527D">
        <w:rPr>
          <w:lang w:val="en-US"/>
        </w:rPr>
        <w:t xml:space="preserve">were asked </w:t>
      </w:r>
      <w:r w:rsidR="003236D1">
        <w:rPr>
          <w:lang w:val="en-US"/>
        </w:rPr>
        <w:t>of</w:t>
      </w:r>
      <w:r w:rsidR="008E527D">
        <w:rPr>
          <w:lang w:val="en-US"/>
        </w:rPr>
        <w:t xml:space="preserve"> the students, instructors, and </w:t>
      </w:r>
      <w:r w:rsidR="003236D1">
        <w:rPr>
          <w:lang w:val="en-US"/>
        </w:rPr>
        <w:t>graduates on four levels following the model</w:t>
      </w:r>
      <w:r w:rsidR="009F67F6">
        <w:rPr>
          <w:lang w:val="en-US"/>
        </w:rPr>
        <w:t>, i.e. r</w:t>
      </w:r>
      <w:r w:rsidR="003236D1">
        <w:rPr>
          <w:lang w:val="en-US"/>
        </w:rPr>
        <w:t>eaction,</w:t>
      </w:r>
      <w:r w:rsidR="00093BFF">
        <w:rPr>
          <w:lang w:val="en-US"/>
        </w:rPr>
        <w:t xml:space="preserve"> learning,</w:t>
      </w:r>
      <w:r w:rsidR="003236D1">
        <w:rPr>
          <w:lang w:val="en-US"/>
        </w:rPr>
        <w:t xml:space="preserve"> </w:t>
      </w:r>
      <w:r w:rsidR="00093BFF">
        <w:rPr>
          <w:lang w:val="en-US"/>
        </w:rPr>
        <w:t>behaviour</w:t>
      </w:r>
      <w:r w:rsidR="003236D1">
        <w:rPr>
          <w:lang w:val="en-US"/>
        </w:rPr>
        <w:t>, and</w:t>
      </w:r>
      <w:r w:rsidR="00093BFF">
        <w:rPr>
          <w:lang w:val="en-US"/>
        </w:rPr>
        <w:t xml:space="preserve"> results. </w:t>
      </w:r>
    </w:p>
    <w:tbl>
      <w:tblPr>
        <w:tblStyle w:val="TableGrid"/>
        <w:tblW w:w="9443" w:type="dxa"/>
        <w:tblLook w:val="04A0" w:firstRow="1" w:lastRow="0" w:firstColumn="1" w:lastColumn="0" w:noHBand="0" w:noVBand="1"/>
      </w:tblPr>
      <w:tblGrid>
        <w:gridCol w:w="2085"/>
        <w:gridCol w:w="7358"/>
      </w:tblGrid>
      <w:tr w:rsidR="00904E6F" w:rsidTr="00062409">
        <w:trPr>
          <w:trHeight w:val="850"/>
        </w:trPr>
        <w:tc>
          <w:tcPr>
            <w:tcW w:w="2085" w:type="dxa"/>
            <w:vMerge w:val="restart"/>
          </w:tcPr>
          <w:p w:rsidR="00904E6F" w:rsidRDefault="000509D4" w:rsidP="00BF4F77">
            <w:pPr>
              <w:spacing w:line="259" w:lineRule="auto"/>
              <w:jc w:val="left"/>
              <w:rPr>
                <w:lang w:val="en-US"/>
              </w:rPr>
            </w:pPr>
            <w:bookmarkStart w:id="0" w:name="_Hlk137899565"/>
            <w:r>
              <w:rPr>
                <w:lang w:val="en-US"/>
              </w:rPr>
              <w:t>Reaction</w:t>
            </w:r>
          </w:p>
        </w:tc>
        <w:tc>
          <w:tcPr>
            <w:tcW w:w="7358" w:type="dxa"/>
          </w:tcPr>
          <w:p w:rsidR="00904E6F" w:rsidRPr="00904E6F" w:rsidRDefault="00BF2AB2" w:rsidP="006D0A04">
            <w:pPr>
              <w:rPr>
                <w:lang w:val="en-US"/>
              </w:rPr>
            </w:pPr>
            <w:r w:rsidRPr="00BF2AB2">
              <w:rPr>
                <w:lang w:val="en-US"/>
              </w:rPr>
              <w:t>How well did you believe the BDS professionalism curriculum fulfilled your needs?</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294D90" w:rsidP="006D0A04">
            <w:pPr>
              <w:rPr>
                <w:lang w:val="en-US"/>
              </w:rPr>
            </w:pPr>
            <w:r w:rsidRPr="00294D90">
              <w:rPr>
                <w:lang w:val="en-US"/>
              </w:rPr>
              <w:t xml:space="preserve">How pleased were you, as a teacher, with the </w:t>
            </w:r>
            <w:r w:rsidR="0059576D">
              <w:rPr>
                <w:lang w:val="en-US"/>
              </w:rPr>
              <w:t>professional</w:t>
            </w:r>
            <w:r w:rsidRPr="00294D90">
              <w:rPr>
                <w:lang w:val="en-US"/>
              </w:rPr>
              <w:t xml:space="preserve"> curriculum in BDS?</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294D90" w:rsidP="006D0A04">
            <w:pPr>
              <w:rPr>
                <w:lang w:val="en-US"/>
              </w:rPr>
            </w:pPr>
            <w:r w:rsidRPr="00294D90">
              <w:rPr>
                <w:lang w:val="en-US"/>
              </w:rPr>
              <w:t xml:space="preserve">How relevant and helpful </w:t>
            </w:r>
            <w:r>
              <w:rPr>
                <w:lang w:val="en-US"/>
              </w:rPr>
              <w:t>was</w:t>
            </w:r>
            <w:r w:rsidRPr="00294D90">
              <w:rPr>
                <w:lang w:val="en-US"/>
              </w:rPr>
              <w:t xml:space="preserve"> the BDS professionalism program for your </w:t>
            </w:r>
            <w:r w:rsidR="0059576D">
              <w:rPr>
                <w:lang w:val="en-US"/>
              </w:rPr>
              <w:t>practice</w:t>
            </w:r>
            <w:r w:rsidRPr="00294D90">
              <w:rPr>
                <w:lang w:val="en-US"/>
              </w:rPr>
              <w:t xml:space="preserve"> and professional development?</w:t>
            </w:r>
          </w:p>
        </w:tc>
      </w:tr>
      <w:bookmarkEnd w:id="0"/>
      <w:tr w:rsidR="00904E6F" w:rsidTr="00062409">
        <w:trPr>
          <w:trHeight w:val="736"/>
        </w:trPr>
        <w:tc>
          <w:tcPr>
            <w:tcW w:w="2085" w:type="dxa"/>
            <w:vMerge w:val="restart"/>
          </w:tcPr>
          <w:p w:rsidR="00904E6F" w:rsidRDefault="000509D4" w:rsidP="00BF4F77">
            <w:pPr>
              <w:spacing w:line="259" w:lineRule="auto"/>
              <w:jc w:val="left"/>
              <w:rPr>
                <w:lang w:val="en-US"/>
              </w:rPr>
            </w:pPr>
            <w:r>
              <w:rPr>
                <w:lang w:val="en-US"/>
              </w:rPr>
              <w:t xml:space="preserve">Learning </w:t>
            </w:r>
          </w:p>
        </w:tc>
        <w:tc>
          <w:tcPr>
            <w:tcW w:w="7358" w:type="dxa"/>
          </w:tcPr>
          <w:p w:rsidR="00904E6F" w:rsidRDefault="00294D90" w:rsidP="006D0A04">
            <w:pPr>
              <w:rPr>
                <w:lang w:val="en-US"/>
              </w:rPr>
            </w:pPr>
            <w:r w:rsidRPr="00294D90">
              <w:rPr>
                <w:lang w:val="en-US"/>
              </w:rPr>
              <w:t>What information, abilities, and mindset did you as a student receive from the professionalism program</w:t>
            </w:r>
            <w:r w:rsidR="0059576D">
              <w:rPr>
                <w:lang w:val="en-US"/>
              </w:rPr>
              <w:t xml:space="preserve"> in</w:t>
            </w:r>
            <w:r w:rsidRPr="00294D90">
              <w:rPr>
                <w:lang w:val="en-US"/>
              </w:rPr>
              <w:t xml:space="preserve"> BDS?</w:t>
            </w:r>
          </w:p>
        </w:tc>
      </w:tr>
      <w:tr w:rsidR="00904E6F" w:rsidTr="00062409">
        <w:trPr>
          <w:trHeight w:val="736"/>
        </w:trPr>
        <w:tc>
          <w:tcPr>
            <w:tcW w:w="2085" w:type="dxa"/>
            <w:vMerge/>
          </w:tcPr>
          <w:p w:rsidR="00904E6F" w:rsidRDefault="00904E6F" w:rsidP="00BF4F77">
            <w:pPr>
              <w:spacing w:line="259" w:lineRule="auto"/>
              <w:jc w:val="left"/>
              <w:rPr>
                <w:lang w:val="en-US"/>
              </w:rPr>
            </w:pPr>
          </w:p>
        </w:tc>
        <w:tc>
          <w:tcPr>
            <w:tcW w:w="7358" w:type="dxa"/>
          </w:tcPr>
          <w:p w:rsidR="00904E6F" w:rsidRDefault="00294D90" w:rsidP="006D0A04">
            <w:pPr>
              <w:rPr>
                <w:lang w:val="en-US"/>
              </w:rPr>
            </w:pPr>
            <w:r w:rsidRPr="00294D90">
              <w:rPr>
                <w:lang w:val="en-US"/>
              </w:rPr>
              <w:t>After finishing the BDS professionalism curriculum, how competent and confident did you feel?</w:t>
            </w:r>
          </w:p>
        </w:tc>
      </w:tr>
      <w:tr w:rsidR="00904E6F" w:rsidTr="00062409">
        <w:trPr>
          <w:trHeight w:val="736"/>
        </w:trPr>
        <w:tc>
          <w:tcPr>
            <w:tcW w:w="2085" w:type="dxa"/>
            <w:vMerge/>
          </w:tcPr>
          <w:p w:rsidR="00904E6F" w:rsidRDefault="00904E6F" w:rsidP="00BF4F77">
            <w:pPr>
              <w:spacing w:line="259" w:lineRule="auto"/>
              <w:jc w:val="left"/>
              <w:rPr>
                <w:lang w:val="en-US"/>
              </w:rPr>
            </w:pPr>
          </w:p>
        </w:tc>
        <w:tc>
          <w:tcPr>
            <w:tcW w:w="7358" w:type="dxa"/>
          </w:tcPr>
          <w:p w:rsidR="00904E6F" w:rsidRDefault="0059576D" w:rsidP="006D0A04">
            <w:pPr>
              <w:rPr>
                <w:lang w:val="en-US"/>
              </w:rPr>
            </w:pPr>
            <w:r w:rsidRPr="0059576D">
              <w:rPr>
                <w:lang w:val="en-US"/>
              </w:rPr>
              <w:t xml:space="preserve">How competent and </w:t>
            </w:r>
            <w:r w:rsidR="007E7F62">
              <w:rPr>
                <w:lang w:val="en-US"/>
              </w:rPr>
              <w:t>confident</w:t>
            </w:r>
            <w:r w:rsidRPr="0059576D">
              <w:rPr>
                <w:lang w:val="en-US"/>
              </w:rPr>
              <w:t xml:space="preserve"> did you feel after completing the BDS professionalism curriculum?</w:t>
            </w:r>
          </w:p>
        </w:tc>
      </w:tr>
      <w:tr w:rsidR="00904E6F" w:rsidTr="00062409">
        <w:trPr>
          <w:trHeight w:val="694"/>
        </w:trPr>
        <w:tc>
          <w:tcPr>
            <w:tcW w:w="2085" w:type="dxa"/>
            <w:vMerge w:val="restart"/>
          </w:tcPr>
          <w:p w:rsidR="00904E6F" w:rsidRDefault="000509D4" w:rsidP="00BF4F77">
            <w:pPr>
              <w:spacing w:line="259" w:lineRule="auto"/>
              <w:jc w:val="left"/>
              <w:rPr>
                <w:lang w:val="en-US"/>
              </w:rPr>
            </w:pPr>
            <w:r>
              <w:rPr>
                <w:lang w:val="en-US"/>
              </w:rPr>
              <w:t xml:space="preserve">Behaviour </w:t>
            </w:r>
          </w:p>
        </w:tc>
        <w:tc>
          <w:tcPr>
            <w:tcW w:w="7358" w:type="dxa"/>
          </w:tcPr>
          <w:p w:rsidR="00904E6F" w:rsidRDefault="00295250" w:rsidP="006D0A04">
            <w:pPr>
              <w:rPr>
                <w:lang w:val="en-US"/>
              </w:rPr>
            </w:pPr>
            <w:r w:rsidRPr="00295250">
              <w:rPr>
                <w:lang w:val="en-US"/>
              </w:rPr>
              <w:t xml:space="preserve">What did you apply to your professional </w:t>
            </w:r>
            <w:r>
              <w:rPr>
                <w:lang w:val="en-US"/>
              </w:rPr>
              <w:t>practice</w:t>
            </w:r>
            <w:r w:rsidRPr="00295250">
              <w:rPr>
                <w:lang w:val="en-US"/>
              </w:rPr>
              <w:t xml:space="preserve"> as a student from the BDS professionalism curriculum?</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4D14D4" w:rsidP="006D0A04">
            <w:pPr>
              <w:rPr>
                <w:lang w:val="en-US"/>
              </w:rPr>
            </w:pPr>
            <w:r w:rsidRPr="004D14D4">
              <w:rPr>
                <w:lang w:val="en-US"/>
              </w:rPr>
              <w:t xml:space="preserve">What lessons about professionalism did you learn </w:t>
            </w:r>
            <w:r w:rsidR="00FA5116">
              <w:rPr>
                <w:lang w:val="en-US"/>
              </w:rPr>
              <w:t>as</w:t>
            </w:r>
            <w:r w:rsidRPr="004D14D4">
              <w:rPr>
                <w:lang w:val="en-US"/>
              </w:rPr>
              <w:t xml:space="preserve"> a student at the BDS?</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FA5116" w:rsidP="006D0A04">
            <w:pPr>
              <w:rPr>
                <w:lang w:val="en-US"/>
              </w:rPr>
            </w:pPr>
            <w:r>
              <w:rPr>
                <w:lang w:val="en-US"/>
              </w:rPr>
              <w:t xml:space="preserve">What </w:t>
            </w:r>
            <w:r w:rsidR="00031DBB">
              <w:rPr>
                <w:lang w:val="en-US"/>
              </w:rPr>
              <w:t>behavioral</w:t>
            </w:r>
            <w:r>
              <w:rPr>
                <w:lang w:val="en-US"/>
              </w:rPr>
              <w:t xml:space="preserve"> changes </w:t>
            </w:r>
            <w:r w:rsidR="006C65B4">
              <w:rPr>
                <w:lang w:val="en-US"/>
              </w:rPr>
              <w:t xml:space="preserve">have </w:t>
            </w:r>
            <w:r>
              <w:rPr>
                <w:lang w:val="en-US"/>
              </w:rPr>
              <w:t xml:space="preserve">you observed while dealing </w:t>
            </w:r>
            <w:r w:rsidR="006C65B4">
              <w:rPr>
                <w:lang w:val="en-US"/>
              </w:rPr>
              <w:t xml:space="preserve">with </w:t>
            </w:r>
            <w:r>
              <w:rPr>
                <w:lang w:val="en-US"/>
              </w:rPr>
              <w:t xml:space="preserve">and communicating </w:t>
            </w:r>
            <w:r w:rsidR="00383043">
              <w:rPr>
                <w:lang w:val="en-US"/>
              </w:rPr>
              <w:t>professionally</w:t>
            </w:r>
            <w:r>
              <w:rPr>
                <w:lang w:val="en-US"/>
              </w:rPr>
              <w:t xml:space="preserve">? </w:t>
            </w:r>
          </w:p>
        </w:tc>
      </w:tr>
      <w:tr w:rsidR="00904E6F" w:rsidTr="00062409">
        <w:trPr>
          <w:trHeight w:val="694"/>
        </w:trPr>
        <w:tc>
          <w:tcPr>
            <w:tcW w:w="2085" w:type="dxa"/>
            <w:vMerge w:val="restart"/>
          </w:tcPr>
          <w:p w:rsidR="00904E6F" w:rsidRDefault="000509D4" w:rsidP="00BF4F77">
            <w:pPr>
              <w:spacing w:line="259" w:lineRule="auto"/>
              <w:jc w:val="left"/>
              <w:rPr>
                <w:lang w:val="en-US"/>
              </w:rPr>
            </w:pPr>
            <w:r>
              <w:rPr>
                <w:lang w:val="en-US"/>
              </w:rPr>
              <w:t xml:space="preserve">Outcomes </w:t>
            </w:r>
          </w:p>
        </w:tc>
        <w:tc>
          <w:tcPr>
            <w:tcW w:w="7358" w:type="dxa"/>
          </w:tcPr>
          <w:p w:rsidR="00904E6F" w:rsidRDefault="00031DBB" w:rsidP="006D0A04">
            <w:pPr>
              <w:rPr>
                <w:lang w:val="en-US"/>
              </w:rPr>
            </w:pPr>
            <w:r w:rsidRPr="00031DBB">
              <w:rPr>
                <w:lang w:val="en-US"/>
              </w:rPr>
              <w:t>How did the BDS professionalism program affect your moral principles and sense of social responsibility?</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383043" w:rsidP="006D0A04">
            <w:pPr>
              <w:rPr>
                <w:lang w:val="en-US"/>
              </w:rPr>
            </w:pPr>
            <w:r>
              <w:rPr>
                <w:lang w:val="en-US"/>
              </w:rPr>
              <w:t xml:space="preserve">How did you find the impact of the curriculum in delivering quality care and </w:t>
            </w:r>
            <w:r w:rsidR="00981D4B">
              <w:rPr>
                <w:lang w:val="en-US"/>
              </w:rPr>
              <w:t>patient</w:t>
            </w:r>
            <w:r>
              <w:rPr>
                <w:lang w:val="en-US"/>
              </w:rPr>
              <w:t xml:space="preserve"> satisfactio</w:t>
            </w:r>
            <w:r w:rsidR="00981D4B">
              <w:rPr>
                <w:lang w:val="en-US"/>
              </w:rPr>
              <w:t>n?</w:t>
            </w:r>
          </w:p>
        </w:tc>
      </w:tr>
      <w:tr w:rsidR="00904E6F" w:rsidTr="00062409">
        <w:trPr>
          <w:trHeight w:val="694"/>
        </w:trPr>
        <w:tc>
          <w:tcPr>
            <w:tcW w:w="2085" w:type="dxa"/>
            <w:vMerge/>
          </w:tcPr>
          <w:p w:rsidR="00904E6F" w:rsidRDefault="00904E6F" w:rsidP="00BF4F77">
            <w:pPr>
              <w:spacing w:line="259" w:lineRule="auto"/>
              <w:jc w:val="left"/>
              <w:rPr>
                <w:lang w:val="en-US"/>
              </w:rPr>
            </w:pPr>
          </w:p>
        </w:tc>
        <w:tc>
          <w:tcPr>
            <w:tcW w:w="7358" w:type="dxa"/>
          </w:tcPr>
          <w:p w:rsidR="00904E6F" w:rsidRDefault="00981D4B" w:rsidP="006D0A04">
            <w:pPr>
              <w:rPr>
                <w:lang w:val="en-US"/>
              </w:rPr>
            </w:pPr>
            <w:r>
              <w:rPr>
                <w:lang w:val="en-US"/>
              </w:rPr>
              <w:t xml:space="preserve">How </w:t>
            </w:r>
            <w:r w:rsidR="00384144">
              <w:rPr>
                <w:lang w:val="en-US"/>
              </w:rPr>
              <w:t>has the curriculum helped in professional development, and what do you expect it to be valuable in the career?</w:t>
            </w:r>
          </w:p>
        </w:tc>
      </w:tr>
    </w:tbl>
    <w:p w:rsidR="00BF4F77" w:rsidRDefault="00BF4F77" w:rsidP="00BF4F77">
      <w:pPr>
        <w:spacing w:line="259" w:lineRule="auto"/>
        <w:jc w:val="left"/>
        <w:rPr>
          <w:lang w:val="en-US"/>
        </w:rPr>
      </w:pPr>
    </w:p>
    <w:p w:rsidR="00BF2AB2" w:rsidRDefault="004234D0" w:rsidP="00294D90">
      <w:pPr>
        <w:rPr>
          <w:lang w:val="en-US"/>
        </w:rPr>
      </w:pPr>
      <w:r>
        <w:rPr>
          <w:lang w:val="en-US"/>
        </w:rPr>
        <w:t>The participants responded transparently and positively to the given questions. As per their training, the influence of their curriculum has been observed in the gesture and answer patterns</w:t>
      </w:r>
      <w:r w:rsidR="0050284A">
        <w:rPr>
          <w:lang w:val="en-US"/>
        </w:rPr>
        <w:t xml:space="preserve"> (</w:t>
      </w:r>
      <w:r w:rsidR="0050284A" w:rsidRPr="0050284A">
        <w:rPr>
          <w:lang w:val="en-US"/>
        </w:rPr>
        <w:t>Husband</w:t>
      </w:r>
      <w:r w:rsidR="0050284A">
        <w:rPr>
          <w:lang w:val="en-US"/>
        </w:rPr>
        <w:t>, 2020, p. 206)</w:t>
      </w:r>
      <w:r>
        <w:rPr>
          <w:lang w:val="en-US"/>
        </w:rPr>
        <w:t>.</w:t>
      </w:r>
      <w:r w:rsidR="00E03C67">
        <w:rPr>
          <w:lang w:val="en-US"/>
        </w:rPr>
        <w:t xml:space="preserve"> The instructor group were gentle and gave responses </w:t>
      </w:r>
      <w:r w:rsidR="00B77841">
        <w:rPr>
          <w:lang w:val="en-US"/>
        </w:rPr>
        <w:t>to</w:t>
      </w:r>
      <w:r w:rsidR="00E03C67">
        <w:rPr>
          <w:lang w:val="en-US"/>
        </w:rPr>
        <w:t xml:space="preserve"> the questions in </w:t>
      </w:r>
      <w:r w:rsidR="00B77841">
        <w:rPr>
          <w:lang w:val="en-US"/>
        </w:rPr>
        <w:t>detail</w:t>
      </w:r>
      <w:r w:rsidR="00E03C67">
        <w:rPr>
          <w:lang w:val="en-US"/>
        </w:rPr>
        <w:t xml:space="preserve">. </w:t>
      </w:r>
      <w:r w:rsidR="00B77841">
        <w:rPr>
          <w:lang w:val="en-US"/>
        </w:rPr>
        <w:t xml:space="preserve">The developed questionnaire </w:t>
      </w:r>
      <w:r w:rsidR="00F64AF5">
        <w:rPr>
          <w:lang w:val="en-US"/>
        </w:rPr>
        <w:t>has</w:t>
      </w:r>
      <w:r w:rsidR="00B77841">
        <w:rPr>
          <w:lang w:val="en-US"/>
        </w:rPr>
        <w:t xml:space="preserve"> </w:t>
      </w:r>
      <w:r w:rsidR="00F64AF5">
        <w:rPr>
          <w:lang w:val="en-US"/>
        </w:rPr>
        <w:t>been</w:t>
      </w:r>
      <w:r w:rsidR="00B77841">
        <w:rPr>
          <w:lang w:val="en-US"/>
        </w:rPr>
        <w:t xml:space="preserve"> asked </w:t>
      </w:r>
      <w:r w:rsidR="00F64AF5">
        <w:rPr>
          <w:lang w:val="en-US"/>
        </w:rPr>
        <w:t>of</w:t>
      </w:r>
      <w:r w:rsidR="00B77841">
        <w:rPr>
          <w:lang w:val="en-US"/>
        </w:rPr>
        <w:t xml:space="preserve"> every </w:t>
      </w:r>
      <w:r w:rsidR="00F64AF5">
        <w:rPr>
          <w:lang w:val="en-US"/>
        </w:rPr>
        <w:t>participant,</w:t>
      </w:r>
      <w:r w:rsidR="00B77841">
        <w:rPr>
          <w:lang w:val="en-US"/>
        </w:rPr>
        <w:t xml:space="preserve"> and their responses have been recorded </w:t>
      </w:r>
      <w:r w:rsidR="00F64AF5">
        <w:rPr>
          <w:lang w:val="en-US"/>
        </w:rPr>
        <w:t>on</w:t>
      </w:r>
      <w:r w:rsidR="00B77841">
        <w:rPr>
          <w:lang w:val="en-US"/>
        </w:rPr>
        <w:t xml:space="preserve"> the USB device. </w:t>
      </w:r>
    </w:p>
    <w:p w:rsidR="00266EDC" w:rsidRDefault="00266EDC" w:rsidP="00294D90">
      <w:pPr>
        <w:rPr>
          <w:lang w:val="en-US"/>
        </w:rPr>
      </w:pPr>
      <w:bookmarkStart w:id="1" w:name="_GoBack"/>
      <w:r>
        <w:rPr>
          <w:noProof/>
          <w:lang w:val="en-US"/>
        </w:rPr>
        <w:drawing>
          <wp:inline distT="0" distB="0" distL="0" distR="0">
            <wp:extent cx="4181475" cy="2609850"/>
            <wp:effectExtent l="38100" t="38100" r="47625"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End w:id="1"/>
    </w:p>
    <w:p w:rsidR="000008CB" w:rsidRDefault="000008CB" w:rsidP="000008CB">
      <w:pPr>
        <w:pStyle w:val="Heading2"/>
        <w:numPr>
          <w:ilvl w:val="1"/>
          <w:numId w:val="3"/>
        </w:numPr>
        <w:rPr>
          <w:lang w:val="en-US"/>
        </w:rPr>
      </w:pPr>
      <w:r>
        <w:rPr>
          <w:lang w:val="en-US"/>
        </w:rPr>
        <w:lastRenderedPageBreak/>
        <w:t xml:space="preserve">Satisfaction </w:t>
      </w:r>
    </w:p>
    <w:p w:rsidR="00E16443" w:rsidRDefault="00E16443" w:rsidP="00294D90">
      <w:pPr>
        <w:rPr>
          <w:i/>
          <w:lang w:val="en-US"/>
        </w:rPr>
      </w:pPr>
      <w:r w:rsidRPr="00E16443">
        <w:rPr>
          <w:i/>
          <w:lang w:val="en-US"/>
        </w:rPr>
        <w:t xml:space="preserve"> </w:t>
      </w:r>
      <w:r w:rsidR="005238E3">
        <w:rPr>
          <w:i/>
          <w:lang w:val="en-US"/>
        </w:rPr>
        <w:t>“</w:t>
      </w:r>
      <w:r w:rsidRPr="00E16443">
        <w:rPr>
          <w:i/>
          <w:lang w:val="en-US"/>
        </w:rPr>
        <w:t xml:space="preserve">I was pleased with the professionalism program at BDS. For my professional </w:t>
      </w:r>
      <w:r w:rsidR="005238E3">
        <w:rPr>
          <w:i/>
          <w:lang w:val="en-US"/>
        </w:rPr>
        <w:t>practice</w:t>
      </w:r>
      <w:r w:rsidRPr="00E16443">
        <w:rPr>
          <w:i/>
          <w:lang w:val="en-US"/>
        </w:rPr>
        <w:t xml:space="preserve"> and growth, I believe it was highly pertinent and helpful. I </w:t>
      </w:r>
      <w:r w:rsidR="005238E3">
        <w:rPr>
          <w:i/>
          <w:lang w:val="en-US"/>
        </w:rPr>
        <w:t>learned much</w:t>
      </w:r>
      <w:r w:rsidRPr="00E16443">
        <w:rPr>
          <w:i/>
          <w:lang w:val="en-US"/>
        </w:rPr>
        <w:t xml:space="preserve"> about dentistry's ethical standards, beliefs, and conventions. Additionally, I thought it was intriguing and engaging for my learning process. The</w:t>
      </w:r>
      <w:r w:rsidR="005238E3">
        <w:rPr>
          <w:i/>
          <w:lang w:val="en-US"/>
        </w:rPr>
        <w:t xml:space="preserve"> management</w:t>
      </w:r>
      <w:r w:rsidRPr="00E16443">
        <w:rPr>
          <w:i/>
          <w:lang w:val="en-US"/>
        </w:rPr>
        <w:t xml:space="preserve"> </w:t>
      </w:r>
      <w:r w:rsidR="005238E3">
        <w:rPr>
          <w:i/>
          <w:lang w:val="en-US"/>
        </w:rPr>
        <w:t>was</w:t>
      </w:r>
      <w:r w:rsidRPr="00E16443">
        <w:rPr>
          <w:i/>
          <w:lang w:val="en-US"/>
        </w:rPr>
        <w:t xml:space="preserve"> </w:t>
      </w:r>
      <w:r w:rsidR="005238E3">
        <w:rPr>
          <w:i/>
          <w:lang w:val="en-US"/>
        </w:rPr>
        <w:t>beneficial</w:t>
      </w:r>
      <w:r w:rsidRPr="00E16443">
        <w:rPr>
          <w:i/>
          <w:lang w:val="en-US"/>
        </w:rPr>
        <w:t xml:space="preserve"> and competent. The exercises and homework were highly reflective and involved.</w:t>
      </w:r>
      <w:r>
        <w:rPr>
          <w:i/>
          <w:lang w:val="en-US"/>
        </w:rPr>
        <w:t>”</w:t>
      </w:r>
    </w:p>
    <w:p w:rsidR="005238E3" w:rsidRDefault="007A34B9" w:rsidP="00294D90">
      <w:pPr>
        <w:rPr>
          <w:lang w:val="en-US"/>
        </w:rPr>
      </w:pPr>
      <w:r w:rsidRPr="007A34B9">
        <w:rPr>
          <w:lang w:val="en-US"/>
        </w:rPr>
        <w:t>3 students responded with the same answers for the requirement fulfilment through the curriculum</w:t>
      </w:r>
      <w:r>
        <w:rPr>
          <w:lang w:val="en-US"/>
        </w:rPr>
        <w:t xml:space="preserve">. They acknowledge the curriculum’s effectiveness in their learning and beliefs. They also discussed how the management and staff remained cooperative and helpful in delivering the training content. A similar response was also obtained from 4 instructors and 3 graduates. </w:t>
      </w:r>
    </w:p>
    <w:p w:rsidR="00F53637" w:rsidRPr="00F53637" w:rsidRDefault="00F53637" w:rsidP="00F53637">
      <w:pPr>
        <w:pStyle w:val="Heading2"/>
        <w:numPr>
          <w:ilvl w:val="1"/>
          <w:numId w:val="3"/>
        </w:numPr>
        <w:rPr>
          <w:lang w:val="en-US"/>
        </w:rPr>
      </w:pPr>
      <w:r>
        <w:rPr>
          <w:lang w:val="en-US"/>
        </w:rPr>
        <w:t xml:space="preserve">Learning </w:t>
      </w:r>
    </w:p>
    <w:p w:rsidR="00BF4F77" w:rsidRDefault="00E16443" w:rsidP="00E16443">
      <w:pPr>
        <w:rPr>
          <w:lang w:val="en-US"/>
        </w:rPr>
      </w:pPr>
      <w:r>
        <w:rPr>
          <w:lang w:val="en-US"/>
        </w:rPr>
        <w:t>“</w:t>
      </w:r>
      <w:r w:rsidR="00414634" w:rsidRPr="00414634">
        <w:rPr>
          <w:lang w:val="en-US"/>
        </w:rPr>
        <w:t xml:space="preserve">I conveyed </w:t>
      </w:r>
      <w:r w:rsidR="00414634">
        <w:rPr>
          <w:lang w:val="en-US"/>
        </w:rPr>
        <w:t xml:space="preserve">essential </w:t>
      </w:r>
      <w:r w:rsidR="00414634" w:rsidRPr="00414634">
        <w:rPr>
          <w:lang w:val="en-US"/>
        </w:rPr>
        <w:t>expertise, skills, and mindsets from the BDS professionalism curriculum. I have instructed about the dental profession's code of ethics, legal requirements, communication</w:t>
      </w:r>
      <w:r w:rsidR="001F11ED">
        <w:rPr>
          <w:lang w:val="en-US"/>
        </w:rPr>
        <w:t>, collaboration</w:t>
      </w:r>
      <w:r w:rsidR="00414634" w:rsidRPr="00414634">
        <w:rPr>
          <w:lang w:val="en-US"/>
        </w:rPr>
        <w:t>, and self-care skills. As a dental practitioner, I also provided instruction on conducting oneself with integrity. I felt extremely knowledgeable and confident after finishing the BDS professional education curriculum. By grading papers, giving quizzes, assessing presentations, and offering feedback</w:t>
      </w:r>
      <w:r w:rsidR="00414634">
        <w:rPr>
          <w:lang w:val="en-US"/>
        </w:rPr>
        <w:t>,</w:t>
      </w:r>
      <w:r w:rsidR="00414634" w:rsidRPr="00414634">
        <w:rPr>
          <w:lang w:val="en-US"/>
        </w:rPr>
        <w:t xml:space="preserve"> I evaluated </w:t>
      </w:r>
      <w:r w:rsidR="001F11ED">
        <w:rPr>
          <w:lang w:val="en-US"/>
        </w:rPr>
        <w:t>and</w:t>
      </w:r>
      <w:r w:rsidR="00414634" w:rsidRPr="00414634">
        <w:rPr>
          <w:lang w:val="en-US"/>
        </w:rPr>
        <w:t xml:space="preserve"> measured the </w:t>
      </w:r>
      <w:r w:rsidR="00414634">
        <w:rPr>
          <w:lang w:val="en-US"/>
        </w:rPr>
        <w:t>students’ learning outcomes</w:t>
      </w:r>
      <w:r w:rsidR="00414634" w:rsidRPr="00414634">
        <w:rPr>
          <w:lang w:val="en-US"/>
        </w:rPr>
        <w:t xml:space="preserve"> from the professionalism curriculum in the BDS</w:t>
      </w:r>
      <w:r w:rsidRPr="00E16443">
        <w:rPr>
          <w:lang w:val="en-US"/>
        </w:rPr>
        <w:t>.</w:t>
      </w:r>
      <w:r>
        <w:rPr>
          <w:lang w:val="en-US"/>
        </w:rPr>
        <w:t>”</w:t>
      </w:r>
    </w:p>
    <w:p w:rsidR="00414634" w:rsidRDefault="00414634" w:rsidP="00E16443">
      <w:pPr>
        <w:rPr>
          <w:lang w:val="en-US"/>
        </w:rPr>
      </w:pPr>
      <w:r>
        <w:rPr>
          <w:lang w:val="en-US"/>
        </w:rPr>
        <w:t xml:space="preserve">The instructors </w:t>
      </w:r>
      <w:r w:rsidR="001F11ED">
        <w:rPr>
          <w:lang w:val="en-US"/>
        </w:rPr>
        <w:t>responded similarly</w:t>
      </w:r>
      <w:r>
        <w:rPr>
          <w:lang w:val="en-US"/>
        </w:rPr>
        <w:t xml:space="preserve"> as they were trained to follow a similar teaching pattern to the students. </w:t>
      </w:r>
      <w:r w:rsidR="001F11ED">
        <w:rPr>
          <w:lang w:val="en-US"/>
        </w:rPr>
        <w:t>2 of them, however, disagreed with the statement and reflected a different response. According to them, procedures were quite perplexing</w:t>
      </w:r>
      <w:r w:rsidR="003420F7">
        <w:rPr>
          <w:lang w:val="en-US"/>
        </w:rPr>
        <w:t>,</w:t>
      </w:r>
      <w:r w:rsidR="001F11ED">
        <w:rPr>
          <w:lang w:val="en-US"/>
        </w:rPr>
        <w:t xml:space="preserve"> and the students and learners did not cooperate.</w:t>
      </w:r>
      <w:r w:rsidR="003420F7">
        <w:rPr>
          <w:lang w:val="en-US"/>
        </w:rPr>
        <w:t xml:space="preserve"> Among the 4 students, 2 participants complained about the learning they attained from the instructor, explaining that their teachers were not following the guidelines appropriately. Similarly, 3 graduates agreed and stated the same statement. </w:t>
      </w:r>
    </w:p>
    <w:p w:rsidR="00F53637" w:rsidRDefault="00F53637" w:rsidP="00F53637">
      <w:pPr>
        <w:pStyle w:val="Heading2"/>
        <w:numPr>
          <w:ilvl w:val="1"/>
          <w:numId w:val="3"/>
        </w:numPr>
        <w:rPr>
          <w:lang w:val="en-US"/>
        </w:rPr>
      </w:pPr>
      <w:r>
        <w:rPr>
          <w:lang w:val="en-US"/>
        </w:rPr>
        <w:lastRenderedPageBreak/>
        <w:t xml:space="preserve">Behaviour </w:t>
      </w:r>
    </w:p>
    <w:p w:rsidR="00E16443" w:rsidRDefault="00407D5F" w:rsidP="00E16443">
      <w:pPr>
        <w:rPr>
          <w:i/>
          <w:lang w:val="en-US"/>
        </w:rPr>
      </w:pPr>
      <w:r w:rsidRPr="00407D5F">
        <w:rPr>
          <w:i/>
          <w:lang w:val="en-US"/>
        </w:rPr>
        <w:t>“</w:t>
      </w:r>
      <w:r w:rsidR="00A221BD">
        <w:rPr>
          <w:i/>
          <w:lang w:val="en-US"/>
        </w:rPr>
        <w:t xml:space="preserve">I witnessed </w:t>
      </w:r>
      <w:r w:rsidR="00F053E8">
        <w:rPr>
          <w:i/>
          <w:lang w:val="en-US"/>
        </w:rPr>
        <w:t>the</w:t>
      </w:r>
      <w:r w:rsidR="00A221BD">
        <w:rPr>
          <w:i/>
          <w:lang w:val="en-US"/>
        </w:rPr>
        <w:t xml:space="preserve"> change</w:t>
      </w:r>
      <w:r w:rsidR="00F32C47">
        <w:rPr>
          <w:i/>
          <w:lang w:val="en-US"/>
        </w:rPr>
        <w:t>s</w:t>
      </w:r>
      <w:r w:rsidR="00A221BD">
        <w:rPr>
          <w:i/>
          <w:lang w:val="en-US"/>
        </w:rPr>
        <w:t xml:space="preserve"> in the behaviour of students. </w:t>
      </w:r>
      <w:r w:rsidR="00E16443" w:rsidRPr="00407D5F">
        <w:rPr>
          <w:i/>
          <w:lang w:val="en-US"/>
        </w:rPr>
        <w:t>I offered help</w:t>
      </w:r>
      <w:r w:rsidR="00A31BB3">
        <w:rPr>
          <w:i/>
          <w:lang w:val="en-US"/>
        </w:rPr>
        <w:t xml:space="preserve"> to the learner</w:t>
      </w:r>
      <w:r w:rsidR="00E16443" w:rsidRPr="00407D5F">
        <w:rPr>
          <w:i/>
          <w:lang w:val="en-US"/>
        </w:rPr>
        <w:t xml:space="preserve"> as they implemented the dental profession's code of ethics,</w:t>
      </w:r>
      <w:r w:rsidR="00A31BB3">
        <w:rPr>
          <w:i/>
          <w:lang w:val="en-US"/>
        </w:rPr>
        <w:t xml:space="preserve"> </w:t>
      </w:r>
      <w:r w:rsidR="00E16443" w:rsidRPr="00407D5F">
        <w:rPr>
          <w:i/>
          <w:lang w:val="en-US"/>
        </w:rPr>
        <w:t xml:space="preserve">legal requirements, communication best </w:t>
      </w:r>
      <w:r w:rsidR="00217663">
        <w:rPr>
          <w:i/>
          <w:lang w:val="en-US"/>
        </w:rPr>
        <w:t>practices</w:t>
      </w:r>
      <w:r w:rsidR="00E16443" w:rsidRPr="00407D5F">
        <w:rPr>
          <w:i/>
          <w:lang w:val="en-US"/>
        </w:rPr>
        <w:t xml:space="preserve">, collaboration techniques, and self-care techniques </w:t>
      </w:r>
      <w:r w:rsidR="00182B61">
        <w:rPr>
          <w:i/>
          <w:lang w:val="en-US"/>
        </w:rPr>
        <w:t>in</w:t>
      </w:r>
      <w:r w:rsidR="00E16443" w:rsidRPr="00407D5F">
        <w:rPr>
          <w:i/>
          <w:lang w:val="en-US"/>
        </w:rPr>
        <w:t xml:space="preserve"> their clinical work with clients and coworkers. I also</w:t>
      </w:r>
      <w:r w:rsidR="00A31BB3">
        <w:rPr>
          <w:i/>
          <w:lang w:val="en-US"/>
        </w:rPr>
        <w:t xml:space="preserve"> monitored </w:t>
      </w:r>
      <w:r w:rsidR="00E16443" w:rsidRPr="00407D5F">
        <w:rPr>
          <w:i/>
          <w:lang w:val="en-US"/>
        </w:rPr>
        <w:t>help when they applied their knowledge of being a responsible, kind, honest, and polite dental professional to their relationships with clients and coworkers. After finishing the BDS professionalism program, I saw a lot of adjustments or improvements regarding their professional behaviour or performance.”</w:t>
      </w:r>
    </w:p>
    <w:p w:rsidR="006205A4" w:rsidRDefault="006205A4" w:rsidP="00E16443">
      <w:pPr>
        <w:rPr>
          <w:lang w:val="en-US"/>
        </w:rPr>
      </w:pPr>
      <w:r>
        <w:rPr>
          <w:lang w:val="en-US"/>
        </w:rPr>
        <w:t xml:space="preserve">The instructors </w:t>
      </w:r>
      <w:r w:rsidR="00A221BD">
        <w:rPr>
          <w:lang w:val="en-US"/>
        </w:rPr>
        <w:t>seemed</w:t>
      </w:r>
      <w:r>
        <w:rPr>
          <w:lang w:val="en-US"/>
        </w:rPr>
        <w:t xml:space="preserve"> quite dedicated and monitored their students </w:t>
      </w:r>
      <w:r w:rsidR="00A221BD">
        <w:rPr>
          <w:lang w:val="en-US"/>
        </w:rPr>
        <w:t xml:space="preserve">vigilantly. Students were aware of </w:t>
      </w:r>
      <w:r w:rsidR="00887FB4">
        <w:rPr>
          <w:lang w:val="en-US"/>
        </w:rPr>
        <w:t>evaluating</w:t>
      </w:r>
      <w:r w:rsidR="00A221BD">
        <w:rPr>
          <w:lang w:val="en-US"/>
        </w:rPr>
        <w:t xml:space="preserve"> their behaviour and following the practices</w:t>
      </w:r>
      <w:r w:rsidR="004531AE">
        <w:rPr>
          <w:lang w:val="en-US"/>
        </w:rPr>
        <w:t>. They</w:t>
      </w:r>
      <w:r w:rsidR="00A221BD">
        <w:rPr>
          <w:lang w:val="en-US"/>
        </w:rPr>
        <w:t xml:space="preserve"> also experienced change and improvement in their behaviour. 4 students agreed that </w:t>
      </w:r>
      <w:r w:rsidR="004531AE" w:rsidRPr="004531AE">
        <w:rPr>
          <w:lang w:val="en-US"/>
        </w:rPr>
        <w:t>the practices and programs positively influenced them</w:t>
      </w:r>
      <w:r w:rsidR="000E0F55">
        <w:rPr>
          <w:lang w:val="en-US"/>
        </w:rPr>
        <w:t xml:space="preserve">. This change helped them in the delivery of services to the respected patients. </w:t>
      </w:r>
      <w:r w:rsidR="004531AE">
        <w:rPr>
          <w:lang w:val="en-US"/>
        </w:rPr>
        <w:t xml:space="preserve">A similar response was obtained from the graduates. They also informed us about their behavioural changes after curriculum completion and success in </w:t>
      </w:r>
      <w:r w:rsidR="00D923EC">
        <w:rPr>
          <w:lang w:val="en-US"/>
        </w:rPr>
        <w:t>their</w:t>
      </w:r>
      <w:r w:rsidR="004531AE">
        <w:rPr>
          <w:lang w:val="en-US"/>
        </w:rPr>
        <w:t xml:space="preserve"> career. </w:t>
      </w:r>
    </w:p>
    <w:p w:rsidR="00703D26" w:rsidRPr="006205A4" w:rsidRDefault="00703D26" w:rsidP="00703D26">
      <w:pPr>
        <w:pStyle w:val="Heading2"/>
        <w:numPr>
          <w:ilvl w:val="1"/>
          <w:numId w:val="3"/>
        </w:numPr>
        <w:rPr>
          <w:lang w:val="en-US"/>
        </w:rPr>
      </w:pPr>
      <w:r>
        <w:rPr>
          <w:lang w:val="en-US"/>
        </w:rPr>
        <w:t>Outcomes</w:t>
      </w:r>
    </w:p>
    <w:p w:rsidR="00407D5F" w:rsidRDefault="00674636" w:rsidP="00E16443">
      <w:pPr>
        <w:rPr>
          <w:i/>
          <w:lang w:val="en-US"/>
        </w:rPr>
      </w:pPr>
      <w:r>
        <w:rPr>
          <w:i/>
          <w:lang w:val="en-US"/>
        </w:rPr>
        <w:t>“</w:t>
      </w:r>
      <w:r w:rsidR="00165F6F">
        <w:rPr>
          <w:i/>
          <w:lang w:val="en-US"/>
        </w:rPr>
        <w:t>T</w:t>
      </w:r>
      <w:r w:rsidRPr="00674636">
        <w:rPr>
          <w:i/>
          <w:lang w:val="en-US"/>
        </w:rPr>
        <w:t xml:space="preserve">he professionalism program </w:t>
      </w:r>
      <w:r w:rsidR="00165F6F">
        <w:rPr>
          <w:i/>
          <w:lang w:val="en-US"/>
        </w:rPr>
        <w:t>at</w:t>
      </w:r>
      <w:r w:rsidRPr="00674636">
        <w:rPr>
          <w:i/>
          <w:lang w:val="en-US"/>
        </w:rPr>
        <w:t xml:space="preserve"> BDS </w:t>
      </w:r>
      <w:r w:rsidR="00165F6F">
        <w:rPr>
          <w:i/>
          <w:lang w:val="en-US"/>
        </w:rPr>
        <w:t>affected</w:t>
      </w:r>
      <w:r w:rsidRPr="00674636">
        <w:rPr>
          <w:i/>
          <w:lang w:val="en-US"/>
        </w:rPr>
        <w:t xml:space="preserve"> my professional growth and job progress. </w:t>
      </w:r>
      <w:r w:rsidR="00F053E8" w:rsidRPr="00F053E8">
        <w:rPr>
          <w:i/>
          <w:lang w:val="en-US"/>
        </w:rPr>
        <w:t>I could keep my professional identity, principles, and objectives</w:t>
      </w:r>
      <w:r w:rsidRPr="00674636">
        <w:rPr>
          <w:i/>
          <w:lang w:val="en-US"/>
        </w:rPr>
        <w:t xml:space="preserve">. It also made it easier for me to handle my current job as a dental practitioner. It also enabled me to maintain my academic success and performance. The professionalism curriculum in BDS </w:t>
      </w:r>
      <w:r w:rsidR="00217663">
        <w:rPr>
          <w:i/>
          <w:lang w:val="en-US"/>
        </w:rPr>
        <w:t>also affected</w:t>
      </w:r>
      <w:r w:rsidRPr="00674636">
        <w:rPr>
          <w:i/>
          <w:lang w:val="en-US"/>
        </w:rPr>
        <w:t xml:space="preserve"> </w:t>
      </w:r>
      <w:r w:rsidR="005A20D9">
        <w:rPr>
          <w:i/>
          <w:lang w:val="en-US"/>
        </w:rPr>
        <w:t>my patients’ level of care and pleasure</w:t>
      </w:r>
      <w:r w:rsidRPr="00674636">
        <w:rPr>
          <w:i/>
          <w:lang w:val="en-US"/>
        </w:rPr>
        <w:t>.</w:t>
      </w:r>
      <w:r>
        <w:rPr>
          <w:i/>
          <w:lang w:val="en-US"/>
        </w:rPr>
        <w:t>”</w:t>
      </w:r>
    </w:p>
    <w:p w:rsidR="005A20D9" w:rsidRDefault="005A20D9" w:rsidP="00E16443">
      <w:pPr>
        <w:rPr>
          <w:i/>
          <w:lang w:val="en-US"/>
        </w:rPr>
      </w:pPr>
      <w:r w:rsidRPr="005A20D9">
        <w:rPr>
          <w:i/>
          <w:lang w:val="en-US"/>
        </w:rPr>
        <w:t xml:space="preserve">“It assisted in the formation of my professional identity, beliefs, and objectives. It also supported my preparation for a future career in dentistry. My academic performance and accomplishments were also improved as a result. The professionalism curriculum in BDS also </w:t>
      </w:r>
      <w:r>
        <w:rPr>
          <w:i/>
          <w:lang w:val="en-US"/>
        </w:rPr>
        <w:t>significantly affected</w:t>
      </w:r>
      <w:r w:rsidRPr="005A20D9">
        <w:rPr>
          <w:i/>
          <w:lang w:val="en-US"/>
        </w:rPr>
        <w:t xml:space="preserve"> the level of treatment and happiness of my patients.”</w:t>
      </w:r>
    </w:p>
    <w:p w:rsidR="003C7CDA" w:rsidRDefault="00676F03" w:rsidP="009E1437">
      <w:pPr>
        <w:rPr>
          <w:lang w:val="en-US"/>
        </w:rPr>
      </w:pPr>
      <w:r>
        <w:rPr>
          <w:lang w:val="en-US"/>
        </w:rPr>
        <w:t>The graduate</w:t>
      </w:r>
      <w:r w:rsidR="00BE6DFC">
        <w:rPr>
          <w:lang w:val="en-US"/>
        </w:rPr>
        <w:t>s</w:t>
      </w:r>
      <w:r>
        <w:rPr>
          <w:lang w:val="en-US"/>
        </w:rPr>
        <w:t xml:space="preserve"> reflected a positive response and </w:t>
      </w:r>
      <w:r w:rsidR="00BE6DFC">
        <w:rPr>
          <w:lang w:val="en-US"/>
        </w:rPr>
        <w:t>appreciated</w:t>
      </w:r>
      <w:r>
        <w:rPr>
          <w:lang w:val="en-US"/>
        </w:rPr>
        <w:t xml:space="preserve"> the curriculum initiative by the management. </w:t>
      </w:r>
      <w:r w:rsidR="00BE6DFC">
        <w:rPr>
          <w:lang w:val="en-US"/>
        </w:rPr>
        <w:t xml:space="preserve">The instructors were confident about the success of the students from the curriculum. They also responded that the outcome would be valuable for the students </w:t>
      </w:r>
      <w:r w:rsidR="00BE6DFC">
        <w:rPr>
          <w:lang w:val="en-US"/>
        </w:rPr>
        <w:lastRenderedPageBreak/>
        <w:t xml:space="preserve">and learners, which </w:t>
      </w:r>
      <w:r w:rsidR="00BE6DFC" w:rsidRPr="00BE6DFC">
        <w:rPr>
          <w:lang w:val="en-US"/>
        </w:rPr>
        <w:t>the statement of the graduates has proved</w:t>
      </w:r>
      <w:r w:rsidR="00BE6DFC">
        <w:rPr>
          <w:lang w:val="en-US"/>
        </w:rPr>
        <w:t>. In the same vein, fewer students agreed and claimed they expected considerable outcomes from this initiative.</w:t>
      </w:r>
    </w:p>
    <w:p w:rsidR="008A48AC" w:rsidRDefault="008A48AC" w:rsidP="008A48AC">
      <w:pPr>
        <w:pStyle w:val="Heading1"/>
        <w:numPr>
          <w:ilvl w:val="0"/>
          <w:numId w:val="3"/>
        </w:numPr>
        <w:rPr>
          <w:lang w:val="en-US"/>
        </w:rPr>
      </w:pPr>
      <w:r>
        <w:rPr>
          <w:lang w:val="en-US"/>
        </w:rPr>
        <w:t xml:space="preserve">Discussion </w:t>
      </w:r>
    </w:p>
    <w:p w:rsidR="00762B4A" w:rsidRDefault="00CD05F4" w:rsidP="00762B4A">
      <w:pPr>
        <w:rPr>
          <w:lang w:val="en-US"/>
        </w:rPr>
      </w:pPr>
      <w:r w:rsidRPr="00CD05F4">
        <w:rPr>
          <w:lang w:val="en-US"/>
        </w:rPr>
        <w:t xml:space="preserve">As </w:t>
      </w:r>
      <w:r>
        <w:rPr>
          <w:lang w:val="en-US"/>
        </w:rPr>
        <w:t>students</w:t>
      </w:r>
      <w:r w:rsidRPr="00CD05F4">
        <w:rPr>
          <w:lang w:val="en-US"/>
        </w:rPr>
        <w:t xml:space="preserve"> progress towards competence, theory and clinical </w:t>
      </w:r>
      <w:r>
        <w:rPr>
          <w:lang w:val="en-US"/>
        </w:rPr>
        <w:t>practice</w:t>
      </w:r>
      <w:r w:rsidRPr="00CD05F4">
        <w:rPr>
          <w:lang w:val="en-US"/>
        </w:rPr>
        <w:t xml:space="preserve"> </w:t>
      </w:r>
      <w:r>
        <w:rPr>
          <w:lang w:val="en-US"/>
        </w:rPr>
        <w:t>is</w:t>
      </w:r>
      <w:r w:rsidRPr="00CD05F4">
        <w:rPr>
          <w:lang w:val="en-US"/>
        </w:rPr>
        <w:t xml:space="preserve"> increasingly integrated into the curriculum, which is generally scaffolded through discipline instruction</w:t>
      </w:r>
      <w:r>
        <w:rPr>
          <w:lang w:val="en-US"/>
        </w:rPr>
        <w:t xml:space="preserve"> (</w:t>
      </w:r>
      <w:r w:rsidRPr="00CD05F4">
        <w:t>Crespo</w:t>
      </w:r>
      <w:r>
        <w:t xml:space="preserve"> et al., 2004, p. 1239)</w:t>
      </w:r>
      <w:r w:rsidRPr="00CD05F4">
        <w:rPr>
          <w:lang w:val="en-US"/>
        </w:rPr>
        <w:t>.</w:t>
      </w:r>
      <w:r w:rsidR="007D2B9B">
        <w:rPr>
          <w:lang w:val="en-US"/>
        </w:rPr>
        <w:t xml:space="preserve"> </w:t>
      </w:r>
      <w:r w:rsidR="00264655">
        <w:rPr>
          <w:lang w:val="en-US"/>
        </w:rPr>
        <w:t>The study evaluation professionalism curriculum in BDS wa</w:t>
      </w:r>
      <w:r w:rsidR="00AB1B8B">
        <w:rPr>
          <w:lang w:val="en-US"/>
        </w:rPr>
        <w:t>s studied using the Kirkpatrick model through qualitative design and thematic analysis of primarily collected data.</w:t>
      </w:r>
      <w:r w:rsidR="00396872">
        <w:rPr>
          <w:lang w:val="en-US"/>
        </w:rPr>
        <w:t xml:space="preserve"> The study identified the effectiveness of the curriculum on the students, teachers, and graduates</w:t>
      </w:r>
      <w:r w:rsidR="00224408">
        <w:rPr>
          <w:lang w:val="en-US"/>
        </w:rPr>
        <w:t xml:space="preserve"> significantly. </w:t>
      </w:r>
      <w:r w:rsidR="00644CCF">
        <w:rPr>
          <w:lang w:val="en-US"/>
        </w:rPr>
        <w:t xml:space="preserve">The </w:t>
      </w:r>
      <w:r w:rsidR="00B422DD">
        <w:rPr>
          <w:lang w:val="en-US"/>
        </w:rPr>
        <w:t>study’s findings</w:t>
      </w:r>
      <w:r w:rsidR="00644CCF">
        <w:rPr>
          <w:lang w:val="en-US"/>
        </w:rPr>
        <w:t xml:space="preserve"> showed that the curriculum of professionalism in the BDS delivers efficient knowledge and skills to the students with proper </w:t>
      </w:r>
      <w:r w:rsidR="00B422DD">
        <w:rPr>
          <w:lang w:val="en-US"/>
        </w:rPr>
        <w:t>guidelines</w:t>
      </w:r>
      <w:r w:rsidR="00644CCF">
        <w:rPr>
          <w:lang w:val="en-US"/>
        </w:rPr>
        <w:t xml:space="preserve"> and practices.</w:t>
      </w:r>
      <w:r w:rsidR="0087351E">
        <w:rPr>
          <w:lang w:val="en-US"/>
        </w:rPr>
        <w:t xml:space="preserve"> The students, teachers, and graduates showed </w:t>
      </w:r>
      <w:r w:rsidR="002370C8">
        <w:rPr>
          <w:lang w:val="en-US"/>
        </w:rPr>
        <w:t xml:space="preserve">high </w:t>
      </w:r>
      <w:r w:rsidR="0087351E">
        <w:rPr>
          <w:lang w:val="en-US"/>
        </w:rPr>
        <w:t>satisfaction,</w:t>
      </w:r>
      <w:r w:rsidR="00C33763">
        <w:rPr>
          <w:lang w:val="en-US"/>
        </w:rPr>
        <w:t xml:space="preserve"> engagement, and</w:t>
      </w:r>
      <w:r w:rsidR="0087351E">
        <w:rPr>
          <w:lang w:val="en-US"/>
        </w:rPr>
        <w:t xml:space="preserve"> relevance with the </w:t>
      </w:r>
      <w:r w:rsidR="00C33763">
        <w:rPr>
          <w:lang w:val="en-US"/>
        </w:rPr>
        <w:t>professionalism curriculum</w:t>
      </w:r>
      <w:r w:rsidR="0087351E">
        <w:rPr>
          <w:lang w:val="en-US"/>
        </w:rPr>
        <w:t>.</w:t>
      </w:r>
      <w:r w:rsidR="004A6B12">
        <w:t xml:space="preserve"> </w:t>
      </w:r>
      <w:r w:rsidR="004A6B12" w:rsidRPr="004A6B12">
        <w:rPr>
          <w:lang w:val="en-US"/>
        </w:rPr>
        <w:t>The curriculum's interactive lectures received favourable student reviews, which were consistent with recently published papers on other dentistry courses.</w:t>
      </w:r>
      <w:r w:rsidR="0087351E">
        <w:rPr>
          <w:lang w:val="en-US"/>
        </w:rPr>
        <w:t xml:space="preserve"> </w:t>
      </w:r>
      <w:r w:rsidR="002370C8" w:rsidRPr="002370C8">
        <w:rPr>
          <w:lang w:val="en-US"/>
        </w:rPr>
        <w:t xml:space="preserve">Their beforehand and post-test results, as well as their essays, demonstrations, and portfolios, all indicated progress. Additionally, they reported having more expertise and confidence in their professional </w:t>
      </w:r>
      <w:r w:rsidR="004010B2">
        <w:rPr>
          <w:lang w:val="en-US"/>
        </w:rPr>
        <w:t>practice</w:t>
      </w:r>
      <w:r w:rsidR="002370C8" w:rsidRPr="002370C8">
        <w:rPr>
          <w:lang w:val="en-US"/>
        </w:rPr>
        <w:t xml:space="preserve"> and growth.</w:t>
      </w:r>
      <w:r w:rsidR="00202796">
        <w:rPr>
          <w:lang w:val="en-US"/>
        </w:rPr>
        <w:t xml:space="preserve"> The study using the Kirkpatrick model </w:t>
      </w:r>
      <w:r w:rsidR="00C33763" w:rsidRPr="00C33763">
        <w:rPr>
          <w:lang w:val="en-US"/>
        </w:rPr>
        <w:t xml:space="preserve">effectively underpinned the evaluation of the professionalism curriculum due to its distribution at four </w:t>
      </w:r>
      <w:r w:rsidR="00C33763">
        <w:rPr>
          <w:lang w:val="en-US"/>
        </w:rPr>
        <w:t>levels</w:t>
      </w:r>
      <w:r w:rsidR="00202796">
        <w:rPr>
          <w:lang w:val="en-US"/>
        </w:rPr>
        <w:t xml:space="preserve">.  </w:t>
      </w:r>
    </w:p>
    <w:p w:rsidR="00115064" w:rsidRDefault="00C33763" w:rsidP="00762B4A">
      <w:pPr>
        <w:rPr>
          <w:lang w:val="en-US"/>
        </w:rPr>
      </w:pPr>
      <w:r>
        <w:rPr>
          <w:lang w:val="en-US"/>
        </w:rPr>
        <w:t xml:space="preserve">In the same vein, </w:t>
      </w:r>
      <w:r w:rsidRPr="00C33763">
        <w:rPr>
          <w:lang w:val="en-US"/>
        </w:rPr>
        <w:t>Zijlstra-Shaw et al. (2016</w:t>
      </w:r>
      <w:r w:rsidR="00E55E02">
        <w:rPr>
          <w:lang w:val="en-US"/>
        </w:rPr>
        <w:t>, p.</w:t>
      </w:r>
      <w:r w:rsidR="00834D9A">
        <w:rPr>
          <w:lang w:val="en-US"/>
        </w:rPr>
        <w:t xml:space="preserve"> 216</w:t>
      </w:r>
      <w:r w:rsidRPr="00C33763">
        <w:rPr>
          <w:lang w:val="en-US"/>
        </w:rPr>
        <w:t>) examined a system of evaluation for professionalism among dental students and discovered that students valued the feedback and direction that they received from the system, are consistent with the high levels of satisfaction, engagement</w:t>
      </w:r>
      <w:r>
        <w:rPr>
          <w:lang w:val="en-US"/>
        </w:rPr>
        <w:t>, and relevance</w:t>
      </w:r>
      <w:r w:rsidRPr="00C33763">
        <w:rPr>
          <w:lang w:val="en-US"/>
        </w:rPr>
        <w:t xml:space="preserve"> with the professionalism curriculum in BDS reported by the participants.</w:t>
      </w:r>
      <w:r w:rsidR="00BB529A">
        <w:rPr>
          <w:lang w:val="en-US"/>
        </w:rPr>
        <w:t xml:space="preserve"> </w:t>
      </w:r>
      <w:r w:rsidR="00BB529A" w:rsidRPr="00BB529A">
        <w:rPr>
          <w:lang w:val="en-US"/>
        </w:rPr>
        <w:t xml:space="preserve">Additionally, </w:t>
      </w:r>
      <w:r w:rsidR="00E55E02" w:rsidRPr="00E55E02">
        <w:rPr>
          <w:lang w:val="en-US"/>
        </w:rPr>
        <w:t>Ranauta et al.'s (2018, p.</w:t>
      </w:r>
      <w:r w:rsidR="00075B5C">
        <w:rPr>
          <w:lang w:val="en-US"/>
        </w:rPr>
        <w:t xml:space="preserve"> 664</w:t>
      </w:r>
      <w:r w:rsidR="00E55E02" w:rsidRPr="00E55E02">
        <w:rPr>
          <w:lang w:val="en-US"/>
        </w:rPr>
        <w:t xml:space="preserve">) investigation </w:t>
      </w:r>
      <w:r w:rsidR="00E55E02">
        <w:rPr>
          <w:lang w:val="en-US"/>
        </w:rPr>
        <w:t>of</w:t>
      </w:r>
      <w:r w:rsidR="00BB529A" w:rsidRPr="00BB529A">
        <w:rPr>
          <w:lang w:val="en-US"/>
        </w:rPr>
        <w:t xml:space="preserve"> the experiences that dental students had influenced their knowledge and application of professionalism discovered that </w:t>
      </w:r>
      <w:r w:rsidR="00EE29B8">
        <w:rPr>
          <w:lang w:val="en-US"/>
        </w:rPr>
        <w:t xml:space="preserve">effective </w:t>
      </w:r>
      <w:r w:rsidR="00BB529A" w:rsidRPr="00BB529A">
        <w:rPr>
          <w:lang w:val="en-US"/>
        </w:rPr>
        <w:t>teaching of professional aspects provided a crucial framework for their learning.</w:t>
      </w:r>
      <w:r w:rsidR="00FF3202">
        <w:rPr>
          <w:lang w:val="en-US"/>
        </w:rPr>
        <w:t xml:space="preserve"> Similarly</w:t>
      </w:r>
      <w:r w:rsidR="00FF3202">
        <w:t xml:space="preserve">, </w:t>
      </w:r>
      <w:r w:rsidR="00FF3202" w:rsidRPr="00FF3202">
        <w:rPr>
          <w:lang w:val="en-US"/>
        </w:rPr>
        <w:t>according to Al-Eraky et al.'s (2014</w:t>
      </w:r>
      <w:r w:rsidR="003F5F3C">
        <w:rPr>
          <w:lang w:val="en-US"/>
        </w:rPr>
        <w:t xml:space="preserve">, p. </w:t>
      </w:r>
      <w:r w:rsidR="00BC32F3">
        <w:rPr>
          <w:lang w:val="en-US"/>
        </w:rPr>
        <w:t>10</w:t>
      </w:r>
      <w:r w:rsidR="00FF3202" w:rsidRPr="00FF3202">
        <w:rPr>
          <w:lang w:val="en-US"/>
        </w:rPr>
        <w:t>) approach to assessing professionalism in this field of study, medical students' cognitive, emotional, and psychomotor professionalism improved.</w:t>
      </w:r>
      <w:r w:rsidR="00FF3202">
        <w:rPr>
          <w:lang w:val="en-US"/>
        </w:rPr>
        <w:t xml:space="preserve"> </w:t>
      </w:r>
    </w:p>
    <w:p w:rsidR="0031543B" w:rsidRDefault="00CD05F4" w:rsidP="00762B4A">
      <w:r w:rsidRPr="00CD05F4">
        <w:rPr>
          <w:lang w:val="en-US"/>
        </w:rPr>
        <w:lastRenderedPageBreak/>
        <w:t xml:space="preserve">Graduating students must show their readiness to </w:t>
      </w:r>
      <w:r w:rsidR="00C64E4C" w:rsidRPr="00CD05F4">
        <w:rPr>
          <w:lang w:val="en-US"/>
        </w:rPr>
        <w:t>practice</w:t>
      </w:r>
      <w:r w:rsidRPr="00CD05F4">
        <w:rPr>
          <w:lang w:val="en-US"/>
        </w:rPr>
        <w:t>. Therefore, systems that measure outcomes or competencies are becoming widespread in healthcare education and with regulatory authorities when they support high-quality patient care</w:t>
      </w:r>
      <w:r>
        <w:rPr>
          <w:lang w:val="en-US"/>
        </w:rPr>
        <w:t xml:space="preserve">. </w:t>
      </w:r>
      <w:r w:rsidR="00D22552">
        <w:rPr>
          <w:lang w:val="en-US"/>
        </w:rPr>
        <w:t>Moreover, a</w:t>
      </w:r>
      <w:r w:rsidR="00D22552" w:rsidRPr="00D22552">
        <w:rPr>
          <w:lang w:val="en-US"/>
        </w:rPr>
        <w:t xml:space="preserve">ccording to the findings of </w:t>
      </w:r>
      <w:r w:rsidR="00272D7A" w:rsidRPr="00272D7A">
        <w:rPr>
          <w:lang w:val="en-US"/>
        </w:rPr>
        <w:t xml:space="preserve">Habib </w:t>
      </w:r>
      <w:r w:rsidR="00D22552" w:rsidRPr="00D22552">
        <w:rPr>
          <w:lang w:val="en-US"/>
        </w:rPr>
        <w:t>et al. (202</w:t>
      </w:r>
      <w:r w:rsidR="00272D7A">
        <w:rPr>
          <w:lang w:val="en-US"/>
        </w:rPr>
        <w:t>1</w:t>
      </w:r>
      <w:r w:rsidR="00E55E02">
        <w:rPr>
          <w:lang w:val="en-US"/>
        </w:rPr>
        <w:t>, p.</w:t>
      </w:r>
      <w:r w:rsidR="00272D7A">
        <w:rPr>
          <w:lang w:val="en-US"/>
        </w:rPr>
        <w:t xml:space="preserve"> 755</w:t>
      </w:r>
      <w:r w:rsidR="00D22552" w:rsidRPr="00D22552">
        <w:rPr>
          <w:lang w:val="en-US"/>
        </w:rPr>
        <w:t xml:space="preserve">), who performed a bibliometric study of Kirkpatrick's model for training assessment and discovered that </w:t>
      </w:r>
      <w:r w:rsidR="00D22552">
        <w:rPr>
          <w:lang w:val="en-US"/>
        </w:rPr>
        <w:t>most</w:t>
      </w:r>
      <w:r w:rsidR="00D22552" w:rsidRPr="00D22552">
        <w:rPr>
          <w:lang w:val="en-US"/>
        </w:rPr>
        <w:t xml:space="preserve"> studies revealed favourable behaviour outcomes at level 3. </w:t>
      </w:r>
      <w:r w:rsidR="00AE22D9">
        <w:rPr>
          <w:lang w:val="en-US"/>
        </w:rPr>
        <w:t>The</w:t>
      </w:r>
      <w:r w:rsidR="00D22552" w:rsidRPr="00D22552">
        <w:rPr>
          <w:lang w:val="en-US"/>
        </w:rPr>
        <w:t xml:space="preserve"> </w:t>
      </w:r>
      <w:r w:rsidR="00AE22D9">
        <w:rPr>
          <w:lang w:val="en-US"/>
        </w:rPr>
        <w:t xml:space="preserve">study’s results also correspond </w:t>
      </w:r>
      <w:r w:rsidR="00D22552" w:rsidRPr="00D22552">
        <w:rPr>
          <w:lang w:val="en-US"/>
        </w:rPr>
        <w:t>with Ranauta et al. (2018</w:t>
      </w:r>
      <w:r w:rsidR="00085515">
        <w:rPr>
          <w:lang w:val="en-US"/>
        </w:rPr>
        <w:t>, p.</w:t>
      </w:r>
      <w:r w:rsidR="002B163A">
        <w:rPr>
          <w:lang w:val="en-US"/>
        </w:rPr>
        <w:t xml:space="preserve"> 663</w:t>
      </w:r>
      <w:r w:rsidR="00D22552" w:rsidRPr="00D22552">
        <w:rPr>
          <w:lang w:val="en-US"/>
        </w:rPr>
        <w:t xml:space="preserve">) research, which examined the experiences that dental students had that influenced their understanding and </w:t>
      </w:r>
      <w:r w:rsidR="00D22552">
        <w:rPr>
          <w:lang w:val="en-US"/>
        </w:rPr>
        <w:t>practice</w:t>
      </w:r>
      <w:r w:rsidR="00D22552" w:rsidRPr="00D22552">
        <w:rPr>
          <w:lang w:val="en-US"/>
        </w:rPr>
        <w:t xml:space="preserve"> of professionalism.</w:t>
      </w:r>
      <w:r w:rsidR="00AE22D9">
        <w:rPr>
          <w:lang w:val="en-US"/>
        </w:rPr>
        <w:t xml:space="preserve"> And </w:t>
      </w:r>
      <w:r w:rsidR="00D22552" w:rsidRPr="00D22552">
        <w:rPr>
          <w:lang w:val="en-US"/>
        </w:rPr>
        <w:t xml:space="preserve">discovered that role models and encounters with intense emotions </w:t>
      </w:r>
      <w:r w:rsidR="00D22552">
        <w:rPr>
          <w:lang w:val="en-US"/>
        </w:rPr>
        <w:t>significantly impacted</w:t>
      </w:r>
      <w:r w:rsidR="00D22552" w:rsidRPr="00D22552">
        <w:rPr>
          <w:lang w:val="en-US"/>
        </w:rPr>
        <w:t xml:space="preserve"> the students' behaviour.</w:t>
      </w:r>
      <w:r w:rsidR="00AE22D9" w:rsidRPr="00AE22D9">
        <w:t xml:space="preserve"> </w:t>
      </w:r>
    </w:p>
    <w:p w:rsidR="00667B68" w:rsidRDefault="00AE22D9" w:rsidP="00762B4A">
      <w:pPr>
        <w:rPr>
          <w:lang w:val="en-US"/>
        </w:rPr>
      </w:pPr>
      <w:r w:rsidRPr="00AE22D9">
        <w:rPr>
          <w:lang w:val="en-US"/>
        </w:rPr>
        <w:t xml:space="preserve">The participants concur with </w:t>
      </w:r>
      <w:r w:rsidR="007F6384" w:rsidRPr="007F6384">
        <w:rPr>
          <w:lang w:val="en-US"/>
        </w:rPr>
        <w:t xml:space="preserve">Trathen </w:t>
      </w:r>
      <w:r w:rsidRPr="00AE22D9">
        <w:rPr>
          <w:lang w:val="en-US"/>
        </w:rPr>
        <w:t>et al. (2020</w:t>
      </w:r>
      <w:r w:rsidR="00085515">
        <w:rPr>
          <w:lang w:val="en-US"/>
        </w:rPr>
        <w:t xml:space="preserve">, p. </w:t>
      </w:r>
      <w:r w:rsidR="007F6384">
        <w:rPr>
          <w:lang w:val="en-US"/>
        </w:rPr>
        <w:t>21</w:t>
      </w:r>
      <w:r w:rsidRPr="00AE22D9">
        <w:rPr>
          <w:lang w:val="en-US"/>
        </w:rPr>
        <w:t xml:space="preserve">), who performed a bibliometric study of Kirkpatrick's model for education evaluation and discovered that </w:t>
      </w:r>
      <w:r w:rsidR="00E57F9E">
        <w:rPr>
          <w:lang w:val="en-US"/>
        </w:rPr>
        <w:t>most</w:t>
      </w:r>
      <w:r w:rsidRPr="00AE22D9">
        <w:rPr>
          <w:lang w:val="en-US"/>
        </w:rPr>
        <w:t xml:space="preserve"> studies produced favourable outcomes at level 4. Additionally, </w:t>
      </w:r>
      <w:r w:rsidR="00E57F9E">
        <w:rPr>
          <w:lang w:val="en-US"/>
        </w:rPr>
        <w:t xml:space="preserve">the responses </w:t>
      </w:r>
      <w:r w:rsidRPr="00AE22D9">
        <w:rPr>
          <w:lang w:val="en-US"/>
        </w:rPr>
        <w:t>correspond with Zijlstra-Shaw et al. (201</w:t>
      </w:r>
      <w:r w:rsidR="00834D9A">
        <w:rPr>
          <w:lang w:val="en-US"/>
        </w:rPr>
        <w:t>3</w:t>
      </w:r>
      <w:r w:rsidR="00085515">
        <w:rPr>
          <w:lang w:val="en-US"/>
        </w:rPr>
        <w:t>, p.</w:t>
      </w:r>
      <w:r w:rsidR="00834D9A">
        <w:rPr>
          <w:lang w:val="en-US"/>
        </w:rPr>
        <w:t xml:space="preserve"> 214</w:t>
      </w:r>
      <w:r w:rsidRPr="00AE22D9">
        <w:rPr>
          <w:lang w:val="en-US"/>
        </w:rPr>
        <w:t>)</w:t>
      </w:r>
      <w:r w:rsidR="00E57F9E">
        <w:rPr>
          <w:lang w:val="en-US"/>
        </w:rPr>
        <w:t xml:space="preserve"> findings</w:t>
      </w:r>
      <w:r w:rsidRPr="00AE22D9">
        <w:rPr>
          <w:lang w:val="en-US"/>
        </w:rPr>
        <w:t xml:space="preserve">, who examined a system for measuring professionalism among dentistry students and discovered that the method was seen </w:t>
      </w:r>
      <w:r w:rsidR="00C66E93" w:rsidRPr="00AE22D9">
        <w:rPr>
          <w:lang w:val="en-US"/>
        </w:rPr>
        <w:t>positively</w:t>
      </w:r>
      <w:r w:rsidRPr="00AE22D9">
        <w:rPr>
          <w:lang w:val="en-US"/>
        </w:rPr>
        <w:t xml:space="preserve"> by students in terms of its use for their future </w:t>
      </w:r>
      <w:r w:rsidR="00C37611">
        <w:rPr>
          <w:lang w:val="en-US"/>
        </w:rPr>
        <w:t>careers</w:t>
      </w:r>
      <w:r w:rsidRPr="00AE22D9">
        <w:rPr>
          <w:lang w:val="en-US"/>
        </w:rPr>
        <w:t>.</w:t>
      </w:r>
      <w:r w:rsidR="0031543B">
        <w:rPr>
          <w:lang w:val="en-US"/>
        </w:rPr>
        <w:t xml:space="preserve"> </w:t>
      </w:r>
      <w:r w:rsidR="00667B68">
        <w:rPr>
          <w:lang w:val="en-US"/>
        </w:rPr>
        <w:t>In contrast, research</w:t>
      </w:r>
      <w:r w:rsidR="004523E1">
        <w:rPr>
          <w:lang w:val="en-US"/>
        </w:rPr>
        <w:t xml:space="preserve"> by Cai &amp; Jiang, (2017, p. 1530)</w:t>
      </w:r>
      <w:r w:rsidR="00667B68">
        <w:rPr>
          <w:lang w:val="en-US"/>
        </w:rPr>
        <w:t xml:space="preserve"> found that </w:t>
      </w:r>
      <w:r w:rsidR="00667B68" w:rsidRPr="00667B68">
        <w:rPr>
          <w:lang w:val="en-US"/>
        </w:rPr>
        <w:t xml:space="preserve">commonly utilised curricular materials fail to consistently and significantly include </w:t>
      </w:r>
      <w:r w:rsidR="00667B68">
        <w:rPr>
          <w:lang w:val="en-US"/>
        </w:rPr>
        <w:t>issues</w:t>
      </w:r>
      <w:r w:rsidR="00667B68" w:rsidRPr="00667B68">
        <w:rPr>
          <w:lang w:val="en-US"/>
        </w:rPr>
        <w:t xml:space="preserve"> in different</w:t>
      </w:r>
      <w:r w:rsidR="004523E1">
        <w:rPr>
          <w:lang w:val="en-US"/>
        </w:rPr>
        <w:t xml:space="preserve"> conditions</w:t>
      </w:r>
      <w:r w:rsidR="00CD05F4" w:rsidRPr="00CD05F4">
        <w:rPr>
          <w:lang w:val="en-US"/>
        </w:rPr>
        <w:t>.</w:t>
      </w:r>
    </w:p>
    <w:p w:rsidR="00FC1D72" w:rsidRDefault="00FC1D72" w:rsidP="00FC1D72">
      <w:pPr>
        <w:pStyle w:val="Heading2"/>
        <w:numPr>
          <w:ilvl w:val="1"/>
          <w:numId w:val="3"/>
        </w:numPr>
        <w:rPr>
          <w:lang w:val="en-US"/>
        </w:rPr>
      </w:pPr>
      <w:r>
        <w:rPr>
          <w:lang w:val="en-US"/>
        </w:rPr>
        <w:t xml:space="preserve">Study Limitation </w:t>
      </w:r>
    </w:p>
    <w:p w:rsidR="00FC1D72" w:rsidRDefault="006059EE" w:rsidP="00FC1D72">
      <w:pPr>
        <w:rPr>
          <w:lang w:val="en-US"/>
        </w:rPr>
      </w:pPr>
      <w:r>
        <w:rPr>
          <w:lang w:val="en-US"/>
        </w:rPr>
        <w:t xml:space="preserve">The study has been confined to the BDS professionalism curriculum and does not include the implication </w:t>
      </w:r>
      <w:r w:rsidR="0084792B">
        <w:rPr>
          <w:lang w:val="en-US"/>
        </w:rPr>
        <w:t>in</w:t>
      </w:r>
      <w:r>
        <w:rPr>
          <w:lang w:val="en-US"/>
        </w:rPr>
        <w:t xml:space="preserve"> other medical </w:t>
      </w:r>
      <w:r w:rsidR="0084792B">
        <w:rPr>
          <w:lang w:val="en-US"/>
        </w:rPr>
        <w:t xml:space="preserve">settings. The </w:t>
      </w:r>
      <w:r w:rsidR="0084792B" w:rsidRPr="0084792B">
        <w:rPr>
          <w:lang w:val="en-US"/>
        </w:rPr>
        <w:t xml:space="preserve">study used </w:t>
      </w:r>
      <w:r w:rsidR="0084792B">
        <w:rPr>
          <w:lang w:val="en-US"/>
        </w:rPr>
        <w:t xml:space="preserve">a </w:t>
      </w:r>
      <w:r w:rsidR="0084792B" w:rsidRPr="0084792B">
        <w:rPr>
          <w:lang w:val="en-US"/>
        </w:rPr>
        <w:t>self-report sampling technique</w:t>
      </w:r>
      <w:r w:rsidR="0084792B">
        <w:rPr>
          <w:lang w:val="en-US"/>
        </w:rPr>
        <w:t>, which can impose the biasness in the responses.</w:t>
      </w:r>
      <w:r w:rsidR="00EB11AC" w:rsidRPr="00EB11AC">
        <w:t xml:space="preserve"> </w:t>
      </w:r>
      <w:r w:rsidR="00EB11AC" w:rsidRPr="00EB11AC">
        <w:rPr>
          <w:lang w:val="en-US"/>
        </w:rPr>
        <w:t>Assessment must be thorough, promote learning, and take into account various learning styles</w:t>
      </w:r>
      <w:r w:rsidR="006E20D1">
        <w:rPr>
          <w:lang w:val="en-US"/>
        </w:rPr>
        <w:t xml:space="preserve"> (</w:t>
      </w:r>
      <w:r w:rsidR="006E20D1" w:rsidRPr="006E20D1">
        <w:rPr>
          <w:lang w:val="en-US"/>
        </w:rPr>
        <w:t>Ghorbanzadeh</w:t>
      </w:r>
      <w:r w:rsidR="006E20D1">
        <w:rPr>
          <w:lang w:val="en-US"/>
        </w:rPr>
        <w:t xml:space="preserve"> et al., 2019, p. 198)</w:t>
      </w:r>
      <w:r w:rsidR="00EB11AC" w:rsidRPr="00EB11AC">
        <w:rPr>
          <w:lang w:val="en-US"/>
        </w:rPr>
        <w:t>.</w:t>
      </w:r>
    </w:p>
    <w:p w:rsidR="0084792B" w:rsidRDefault="0084792B" w:rsidP="0084792B">
      <w:pPr>
        <w:pStyle w:val="Heading2"/>
        <w:numPr>
          <w:ilvl w:val="1"/>
          <w:numId w:val="3"/>
        </w:numPr>
        <w:rPr>
          <w:lang w:val="en-US"/>
        </w:rPr>
      </w:pPr>
      <w:r>
        <w:rPr>
          <w:lang w:val="en-US"/>
        </w:rPr>
        <w:t xml:space="preserve">Conclusion </w:t>
      </w:r>
    </w:p>
    <w:p w:rsidR="00075B5C" w:rsidRDefault="0084792B" w:rsidP="0084792B">
      <w:pPr>
        <w:rPr>
          <w:lang w:val="en-US"/>
        </w:rPr>
      </w:pPr>
      <w:r>
        <w:rPr>
          <w:lang w:val="en-US"/>
        </w:rPr>
        <w:t xml:space="preserve">The Kirkpatrick model in </w:t>
      </w:r>
      <w:r w:rsidR="00A95F33">
        <w:rPr>
          <w:lang w:val="en-US"/>
        </w:rPr>
        <w:t>evaluating</w:t>
      </w:r>
      <w:r>
        <w:rPr>
          <w:lang w:val="en-US"/>
        </w:rPr>
        <w:t xml:space="preserve"> professionalism curriculum is a valuable framework </w:t>
      </w:r>
      <w:r w:rsidR="00A95F33">
        <w:rPr>
          <w:lang w:val="en-US"/>
        </w:rPr>
        <w:t xml:space="preserve">underpinning the study’s findings. The curriculum of professionalism in the BDS setting is an effective program by the education management that supports the student teacher in obtaining and delivering learning and skills by following systematic guidelines and practices. </w:t>
      </w:r>
      <w:r w:rsidR="00D56EED">
        <w:rPr>
          <w:lang w:val="en-US"/>
        </w:rPr>
        <w:t xml:space="preserve">This program is proved to be valuable in the career and professional </w:t>
      </w:r>
      <w:r w:rsidR="00D56EED">
        <w:rPr>
          <w:lang w:val="en-US"/>
        </w:rPr>
        <w:lastRenderedPageBreak/>
        <w:t>development of the graduates.</w:t>
      </w:r>
      <w:r w:rsidR="00554AAD">
        <w:rPr>
          <w:lang w:val="en-US"/>
        </w:rPr>
        <w:t xml:space="preserve"> The study also discovered that </w:t>
      </w:r>
      <w:r w:rsidR="00D0368B">
        <w:rPr>
          <w:lang w:val="en-US"/>
        </w:rPr>
        <w:t xml:space="preserve">the instructors enjoy the procedure with the </w:t>
      </w:r>
      <w:r w:rsidR="00845671" w:rsidRPr="00845671">
        <w:rPr>
          <w:lang w:val="en-US"/>
        </w:rPr>
        <w:t>management team's and potential learners' support</w:t>
      </w:r>
      <w:r w:rsidR="00D0368B">
        <w:rPr>
          <w:lang w:val="en-US"/>
        </w:rPr>
        <w:t xml:space="preserve">. Also, they successfully </w:t>
      </w:r>
      <w:r w:rsidR="00F70CC1">
        <w:rPr>
          <w:lang w:val="en-US"/>
        </w:rPr>
        <w:t xml:space="preserve">observed the changes and professional behaviour in their students as the effectiveness of the curriculum. </w:t>
      </w:r>
    </w:p>
    <w:p w:rsidR="007D3D6F" w:rsidRDefault="007D3D6F" w:rsidP="007D3D6F">
      <w:pPr>
        <w:spacing w:line="259" w:lineRule="auto"/>
        <w:jc w:val="left"/>
        <w:rPr>
          <w:lang w:val="en-US"/>
        </w:rPr>
      </w:pPr>
      <w:r>
        <w:rPr>
          <w:lang w:val="en-US"/>
        </w:rPr>
        <w:br w:type="page"/>
      </w:r>
    </w:p>
    <w:p w:rsidR="00075B5C" w:rsidRDefault="00075B5C" w:rsidP="00075B5C">
      <w:pPr>
        <w:pStyle w:val="Heading1"/>
        <w:numPr>
          <w:ilvl w:val="0"/>
          <w:numId w:val="3"/>
        </w:numPr>
        <w:rPr>
          <w:lang w:val="en-US"/>
        </w:rPr>
      </w:pPr>
      <w:r>
        <w:rPr>
          <w:lang w:val="en-US"/>
        </w:rPr>
        <w:lastRenderedPageBreak/>
        <w:t xml:space="preserve">References </w:t>
      </w:r>
    </w:p>
    <w:p w:rsidR="00443194" w:rsidRPr="00443194" w:rsidRDefault="00443194" w:rsidP="00443194">
      <w:pPr>
        <w:ind w:left="720" w:hanging="720"/>
        <w:rPr>
          <w:lang w:val="en-US"/>
        </w:rPr>
      </w:pPr>
      <w:r w:rsidRPr="00443194">
        <w:rPr>
          <w:lang w:val="en-US"/>
        </w:rPr>
        <w:t>Abd Gani, N. I., Rathakrishnan, M., &amp; Krishnasamy, H. N. (2020). A pilot test for establishing validity and reliability of qualitative interview in the blended learning English proficiency course. J Crit Rev, 7(5), 140-143.</w:t>
      </w:r>
    </w:p>
    <w:p w:rsidR="00443194" w:rsidRDefault="00443194" w:rsidP="00443194">
      <w:pPr>
        <w:ind w:left="720" w:hanging="720"/>
        <w:rPr>
          <w:lang w:val="en-US"/>
        </w:rPr>
      </w:pPr>
      <w:r w:rsidRPr="00443194">
        <w:rPr>
          <w:lang w:val="en-US"/>
        </w:rPr>
        <w:t>Al-Eraky, M. M., Donkers, J., Wajid, G., &amp; van Merrienboer, J. J. (2014). A Delphi study of medical professionalism in Arabian countries: The Four-Gates model. Medical teacher, 36(sup1), S8-S16.</w:t>
      </w:r>
    </w:p>
    <w:p w:rsidR="00F134D0" w:rsidRPr="00443194" w:rsidRDefault="00F134D0" w:rsidP="00443194">
      <w:pPr>
        <w:ind w:left="720" w:hanging="720"/>
        <w:rPr>
          <w:lang w:val="en-US"/>
        </w:rPr>
      </w:pPr>
      <w:r w:rsidRPr="00F134D0">
        <w:rPr>
          <w:lang w:val="en-US"/>
        </w:rPr>
        <w:t>Chouinard, J.A. and Cousins, J.B., 2021. Developing an ethical rationale for collaborative approaches to evaluation. Evaluation, 27(3), pp.364-381.</w:t>
      </w:r>
    </w:p>
    <w:p w:rsidR="00443194" w:rsidRDefault="00443194" w:rsidP="00443194">
      <w:pPr>
        <w:ind w:left="720" w:hanging="720"/>
      </w:pPr>
      <w:r w:rsidRPr="00161A47">
        <w:t>Aryadoust, V. (2017). Adapting Levels 1 and 2 of Kirkpatrick’s model of training evaluation to examine the effectiveness of a tertiary-level writing course. Pedagogies: An International Journal, 12(2), 151-179.</w:t>
      </w:r>
    </w:p>
    <w:p w:rsidR="00E71E4D" w:rsidRPr="00443194" w:rsidRDefault="00E71E4D" w:rsidP="00443194">
      <w:pPr>
        <w:ind w:left="720" w:hanging="720"/>
        <w:rPr>
          <w:lang w:val="en-US"/>
        </w:rPr>
      </w:pPr>
      <w:r w:rsidRPr="00E71E4D">
        <w:rPr>
          <w:lang w:val="en-US"/>
        </w:rPr>
        <w:t>Amanov, A.Q., 2019. TESTING AND EVALUATION. In Инновационные технологии в науке и образовании (pp. 278-281).</w:t>
      </w:r>
    </w:p>
    <w:p w:rsidR="00443194" w:rsidRPr="00443194" w:rsidRDefault="00443194" w:rsidP="00443194">
      <w:pPr>
        <w:ind w:left="720" w:hanging="720"/>
        <w:rPr>
          <w:lang w:val="en-US"/>
        </w:rPr>
      </w:pPr>
      <w:r w:rsidRPr="00443194">
        <w:rPr>
          <w:lang w:val="en-US"/>
        </w:rPr>
        <w:t>Audemard, J. (2020). Objectifying contextual effects. The use of snowball sampling in political sociology. Bulletin of Sociological Methodology/Bulletin de Méthodologie Sociologique, 145(1), 30-60.</w:t>
      </w:r>
    </w:p>
    <w:p w:rsidR="00443194" w:rsidRPr="00443194" w:rsidRDefault="00443194" w:rsidP="00443194">
      <w:pPr>
        <w:ind w:left="720" w:hanging="720"/>
        <w:rPr>
          <w:lang w:val="en-US"/>
        </w:rPr>
      </w:pPr>
      <w:r w:rsidRPr="00443194">
        <w:rPr>
          <w:lang w:val="en-US"/>
        </w:rPr>
        <w:t>Banasr, A., Finkelman, M. D., Dragan, I. F., Ramesh, A., Mehta, N. R., &amp; Correa, L. P. (2023). Evaluating a dental sleep apnea mini</w:t>
      </w:r>
      <w:r w:rsidRPr="00443194">
        <w:rPr>
          <w:rFonts w:ascii="Cambria Math" w:hAnsi="Cambria Math" w:cs="Cambria Math"/>
          <w:lang w:val="en-US"/>
        </w:rPr>
        <w:t>‐</w:t>
      </w:r>
      <w:r w:rsidRPr="00443194">
        <w:rPr>
          <w:lang w:val="en-US"/>
        </w:rPr>
        <w:t>residency program using the Kirkpatrick model. Journal of Dental Education.</w:t>
      </w:r>
    </w:p>
    <w:p w:rsidR="00443194" w:rsidRPr="00443194" w:rsidRDefault="00443194" w:rsidP="00443194">
      <w:pPr>
        <w:ind w:left="720" w:hanging="720"/>
        <w:rPr>
          <w:lang w:val="en-US"/>
        </w:rPr>
      </w:pPr>
      <w:r w:rsidRPr="00443194">
        <w:rPr>
          <w:lang w:val="en-US"/>
        </w:rPr>
        <w:t>Braun, V., &amp; Clarke, V. (2019). Reflecting on reflexive thematic analysis. Qualitative research in sport, exercise and health, 11(4), 589-597.</w:t>
      </w:r>
    </w:p>
    <w:p w:rsidR="00443194" w:rsidRDefault="00443194" w:rsidP="00443194">
      <w:pPr>
        <w:ind w:left="720" w:hanging="720"/>
        <w:rPr>
          <w:lang w:val="en-US"/>
        </w:rPr>
      </w:pPr>
      <w:r w:rsidRPr="00443194">
        <w:rPr>
          <w:lang w:val="en-US"/>
        </w:rPr>
        <w:t>Cahapay, M. (2021). Kirkpatrick model: Its limitations as used in higher education evaluation. International Journal of Assessment Tools in Education, 8(1), 135-144.</w:t>
      </w:r>
    </w:p>
    <w:p w:rsidR="004523E1" w:rsidRPr="00443194" w:rsidRDefault="004523E1" w:rsidP="00443194">
      <w:pPr>
        <w:ind w:left="720" w:hanging="720"/>
        <w:rPr>
          <w:lang w:val="en-US"/>
        </w:rPr>
      </w:pPr>
      <w:r w:rsidRPr="004523E1">
        <w:rPr>
          <w:lang w:val="en-US"/>
        </w:rPr>
        <w:t>Cai, J., &amp; Jiang, C. (2017). An analysis of problem-posing tasks in Chinese and US elementary mathematics textbooks. International Journal of Science and Mathematics Education, 15(8), 1521-1540.</w:t>
      </w:r>
    </w:p>
    <w:p w:rsidR="00443194" w:rsidRDefault="00443194" w:rsidP="00443194">
      <w:pPr>
        <w:ind w:left="720" w:hanging="720"/>
      </w:pPr>
      <w:r w:rsidRPr="00CE0A4B">
        <w:lastRenderedPageBreak/>
        <w:t>Chang, N. &amp; Chen, L. (2014). Evaluating the learning effectiveness of an online information literacy class based on the Kirkpatrick framework. Libri, 64(3), 211-223.</w:t>
      </w:r>
    </w:p>
    <w:p w:rsidR="00CD05F4" w:rsidRDefault="00CD05F4" w:rsidP="00443194">
      <w:pPr>
        <w:ind w:left="720" w:hanging="720"/>
      </w:pPr>
      <w:r w:rsidRPr="00CD05F4">
        <w:t>Crespo, K. E., Torres, J. E., &amp; Recio, M. E. (2004). Reasoning process characteristics in the diagnostic skills of beginner, competent, and expert dentists. Journal of dental education, 68(12), 1235-1244.</w:t>
      </w:r>
    </w:p>
    <w:p w:rsidR="00443194" w:rsidRPr="00443194" w:rsidRDefault="00443194" w:rsidP="00443194">
      <w:pPr>
        <w:ind w:left="720" w:hanging="720"/>
        <w:rPr>
          <w:lang w:val="en-US"/>
        </w:rPr>
      </w:pPr>
      <w:r w:rsidRPr="00443194">
        <w:rPr>
          <w:lang w:val="en-US"/>
        </w:rPr>
        <w:t>Farjad, S. (2012). The Evaluation effectiveness of training courses in university by Kirkpatrick model. Procedia – Social and Behavioral Sciences, 46, 2837-2841.</w:t>
      </w:r>
    </w:p>
    <w:p w:rsidR="00443194" w:rsidRPr="00443194" w:rsidRDefault="00443194" w:rsidP="00443194">
      <w:pPr>
        <w:ind w:left="720" w:hanging="720"/>
        <w:rPr>
          <w:lang w:val="en-US"/>
        </w:rPr>
      </w:pPr>
      <w:r w:rsidRPr="00443194">
        <w:rPr>
          <w:lang w:val="en-US"/>
        </w:rPr>
        <w:t>Finkelstein, S., Sharma, U., &amp; Furlonger, B. (2021). The inclusive practices of classroom teachers: a scoping review and thematic analysis. International Journal of Inclusive Education, 25(6), 735-762.</w:t>
      </w:r>
    </w:p>
    <w:p w:rsidR="00443194" w:rsidRPr="00443194" w:rsidRDefault="00443194" w:rsidP="00443194">
      <w:pPr>
        <w:ind w:left="720" w:hanging="720"/>
        <w:rPr>
          <w:lang w:val="en-US"/>
        </w:rPr>
      </w:pPr>
      <w:r w:rsidRPr="00443194">
        <w:rPr>
          <w:lang w:val="en-US"/>
        </w:rPr>
        <w:t>Ghorbanzadeh, O., Blaschke, T., Gholamnia, K., Meena, S. R., Tiede, D., &amp; Aryal, J. (2019). Evaluation of different machine learning methods and deep-learning convolutional neural networks for landslide detection. Remote Sensing, 11(2), 196.</w:t>
      </w:r>
    </w:p>
    <w:p w:rsidR="00443194" w:rsidRPr="00443194" w:rsidRDefault="00443194" w:rsidP="00443194">
      <w:pPr>
        <w:ind w:left="720" w:hanging="720"/>
        <w:rPr>
          <w:lang w:val="en-US"/>
        </w:rPr>
      </w:pPr>
      <w:r w:rsidRPr="00443194">
        <w:rPr>
          <w:lang w:val="en-US"/>
        </w:rPr>
        <w:t>Habib, S. R., Sattar, K., Ahmad, T., Barakah, R. M., Alshehri, A. M., Andejani, A. F., &amp; Almansour, A. A. (2021). An insightful evaluation of professionalism among dentistry students. The Saudi Dental Journal, 33(7), 753-760.</w:t>
      </w:r>
    </w:p>
    <w:p w:rsidR="00443194" w:rsidRPr="00443194" w:rsidRDefault="00443194" w:rsidP="00443194">
      <w:pPr>
        <w:ind w:left="720" w:hanging="720"/>
        <w:rPr>
          <w:lang w:val="en-US"/>
        </w:rPr>
      </w:pPr>
      <w:r w:rsidRPr="00443194">
        <w:rPr>
          <w:lang w:val="en-US"/>
        </w:rPr>
        <w:t>Husband, G. (2020). Ethical data collection and recognizing the impact of semi-structured interviews on research respondents. Education Sciences, 10(8), 206.</w:t>
      </w:r>
    </w:p>
    <w:p w:rsidR="00443194" w:rsidRPr="00443194" w:rsidRDefault="00443194" w:rsidP="00443194">
      <w:pPr>
        <w:ind w:left="720" w:hanging="720"/>
        <w:rPr>
          <w:lang w:val="en-US"/>
        </w:rPr>
      </w:pPr>
      <w:r w:rsidRPr="00443194">
        <w:rPr>
          <w:lang w:val="en-US"/>
        </w:rPr>
        <w:t>Kirchherr, J., &amp; Charles, K. (2018). Enhancing the sample diversity of snowball samples: Recommendations from a research project on anti-dam movements in Southeast Asia. PloS one, 13(8), e0201710.</w:t>
      </w:r>
    </w:p>
    <w:p w:rsidR="00443194" w:rsidRPr="00443194" w:rsidRDefault="00443194" w:rsidP="00443194">
      <w:pPr>
        <w:ind w:left="720" w:hanging="720"/>
        <w:rPr>
          <w:lang w:val="en-US"/>
        </w:rPr>
      </w:pPr>
      <w:r w:rsidRPr="00443194">
        <w:rPr>
          <w:lang w:val="en-US"/>
        </w:rPr>
        <w:t>Kumar, S., &amp; Usmani, A. (2022). The Effectiveness of Flipped Classroom On 3rd Year Students of Oral Medicine Subject to Achieve the Learning Outcome: Flipped Classroom On 3rd Year Students of Oral Medicine. Pakistan Journal of Health Sciences, 103-107.</w:t>
      </w:r>
    </w:p>
    <w:p w:rsidR="00443194" w:rsidRPr="00443194" w:rsidRDefault="00443194" w:rsidP="00443194">
      <w:pPr>
        <w:ind w:left="720" w:hanging="720"/>
        <w:rPr>
          <w:lang w:val="en-US"/>
        </w:rPr>
      </w:pPr>
      <w:r w:rsidRPr="00443194">
        <w:rPr>
          <w:lang w:val="en-US"/>
        </w:rPr>
        <w:lastRenderedPageBreak/>
        <w:t>Nouraey, P., Al-Badi, A., Riasati, M. J., &amp; Maata, R. L. (2020). Educational program and curriculum evaluation models: a mini systematic review of the recent trends. Universal J Educ Res, 8(9), 4048-4055.</w:t>
      </w:r>
    </w:p>
    <w:p w:rsidR="00443194" w:rsidRPr="00443194" w:rsidRDefault="00443194" w:rsidP="00443194">
      <w:pPr>
        <w:ind w:left="720" w:hanging="720"/>
        <w:rPr>
          <w:lang w:val="en-US"/>
        </w:rPr>
      </w:pPr>
      <w:r w:rsidRPr="00443194">
        <w:rPr>
          <w:lang w:val="en-US"/>
        </w:rPr>
        <w:t>Ranauta, A., Freeth, D., &amp; Davenport, E. (2018). Developing understanding and enactment of professionalism: undergraduate dental students' perceptions of influential experiences in this process. British Dental Journal, 225(7), 662-666.</w:t>
      </w:r>
    </w:p>
    <w:p w:rsidR="00443194" w:rsidRPr="00443194" w:rsidRDefault="00443194" w:rsidP="00443194">
      <w:pPr>
        <w:ind w:left="720" w:hanging="720"/>
        <w:rPr>
          <w:lang w:val="en-US"/>
        </w:rPr>
      </w:pPr>
      <w:r w:rsidRPr="00443194">
        <w:rPr>
          <w:lang w:val="en-US"/>
        </w:rPr>
        <w:t>Roberts, R. E. (2020). Qualitative Interview Questions: Guidance for Novice Researchers. Qualitative Report, 25(9).</w:t>
      </w:r>
    </w:p>
    <w:p w:rsidR="00443194" w:rsidRPr="00443194" w:rsidRDefault="00443194" w:rsidP="00443194">
      <w:pPr>
        <w:ind w:left="720" w:hanging="720"/>
        <w:rPr>
          <w:lang w:val="en-US"/>
        </w:rPr>
      </w:pPr>
      <w:r w:rsidRPr="00514671">
        <w:t>Rouse D. N. (2011). Employing Kirkpatrick’s evaluation framework to determine the effectiveness of health information management courses and programs. Perspectives of Health Information Management, 8, 1-5.</w:t>
      </w:r>
    </w:p>
    <w:p w:rsidR="00443194" w:rsidRPr="00443194" w:rsidRDefault="00443194" w:rsidP="00443194">
      <w:pPr>
        <w:ind w:left="720" w:hanging="720"/>
        <w:rPr>
          <w:lang w:val="en-US"/>
        </w:rPr>
      </w:pPr>
      <w:r w:rsidRPr="00443194">
        <w:rPr>
          <w:lang w:val="en-US"/>
        </w:rPr>
        <w:t>Sartelli, M., Labricciosa, F. M., Coccolini, F., Coimbra, R., Abu-Zidan, F. M., Ansaloni, L., ... &amp; Pesce, A. (2022). It is time to define an organizational model for the prevention and management of infections along the surgical pathway: a worldwide cross-sectional survey. World journal of emergency surgery, 17(1), 1-15.</w:t>
      </w:r>
    </w:p>
    <w:p w:rsidR="00443194" w:rsidRPr="00443194" w:rsidRDefault="00443194" w:rsidP="00443194">
      <w:pPr>
        <w:ind w:left="720" w:hanging="720"/>
        <w:rPr>
          <w:lang w:val="en-US"/>
        </w:rPr>
      </w:pPr>
      <w:r w:rsidRPr="00443194">
        <w:rPr>
          <w:lang w:val="en-US"/>
        </w:rPr>
        <w:t>Shehata, M. H., Prabu Kumar, A., Al Ansari, A. M., Deifalla, A., &amp; Atwa, H. S. (2022). Best Practices of the World Health Organization Collaborating Centres (WHOCCs) in the Eastern Mediterranean Region. Advances in Medical Education and Practice, 1199-1205.</w:t>
      </w:r>
    </w:p>
    <w:p w:rsidR="00443194" w:rsidRPr="00443194" w:rsidRDefault="00443194" w:rsidP="00443194">
      <w:pPr>
        <w:ind w:left="720" w:hanging="720"/>
        <w:rPr>
          <w:lang w:val="en-US"/>
        </w:rPr>
      </w:pPr>
      <w:r w:rsidRPr="00443194">
        <w:rPr>
          <w:lang w:val="en-US"/>
        </w:rPr>
        <w:t>Trathen, A., Scambler, S., &amp; Gallagher, J. E. (2022). Professionalism in dentistry: deconstructing common terminology. BDJ open, 8(1), 21.</w:t>
      </w:r>
    </w:p>
    <w:p w:rsidR="00443194" w:rsidRPr="00443194" w:rsidRDefault="00443194" w:rsidP="00443194">
      <w:pPr>
        <w:ind w:left="720" w:hanging="720"/>
        <w:rPr>
          <w:lang w:val="en-US"/>
        </w:rPr>
      </w:pPr>
      <w:r w:rsidRPr="00443194">
        <w:rPr>
          <w:lang w:val="en-US"/>
        </w:rPr>
        <w:t>Ullah, R., Siddiqui, F., Adnan, S., Afzal, A. S., &amp; Sohail Zafar, M. (2021). Assessment of blended learning for teaching dental anatomy to dentistry students. Journal of Dental Education, 85(7), 1301-1308.</w:t>
      </w:r>
    </w:p>
    <w:p w:rsidR="00DD4460" w:rsidRDefault="00443194" w:rsidP="00335906">
      <w:pPr>
        <w:ind w:left="720" w:hanging="720"/>
        <w:rPr>
          <w:lang w:val="en-US"/>
        </w:rPr>
      </w:pPr>
      <w:r w:rsidRPr="00443194">
        <w:rPr>
          <w:lang w:val="en-US"/>
        </w:rPr>
        <w:t>Zijlstra-Shaw, S., Roberts, T. E., &amp; Robinson, P. G. (2013). Perceptions of professionalism in dentistry–a qualitative study. British D</w:t>
      </w:r>
      <w:r w:rsidR="00335906">
        <w:rPr>
          <w:lang w:val="en-US"/>
        </w:rPr>
        <w:t>ental Journal, 215(9), E18-E18.</w:t>
      </w:r>
    </w:p>
    <w:p w:rsidR="00633B59" w:rsidRPr="00D21487" w:rsidRDefault="00633B59" w:rsidP="00335906">
      <w:pPr>
        <w:ind w:left="720" w:hanging="720"/>
        <w:rPr>
          <w:lang w:val="en-US"/>
        </w:rPr>
      </w:pPr>
      <w:r w:rsidRPr="00633B59">
        <w:rPr>
          <w:lang w:val="en-US"/>
        </w:rPr>
        <w:lastRenderedPageBreak/>
        <w:t>Derlien, H.U., 2020. Genesis and structure of evaluation efforts in comparative perspective. In Program evaluation and the management of government (pp. 147-175). Routledge.</w:t>
      </w:r>
    </w:p>
    <w:sectPr w:rsidR="00633B59" w:rsidRPr="00D21487">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89C" w:rsidRDefault="007D789C" w:rsidP="009D77E6">
      <w:pPr>
        <w:spacing w:after="0" w:line="240" w:lineRule="auto"/>
      </w:pPr>
      <w:r>
        <w:separator/>
      </w:r>
    </w:p>
  </w:endnote>
  <w:endnote w:type="continuationSeparator" w:id="0">
    <w:p w:rsidR="007D789C" w:rsidRDefault="007D789C" w:rsidP="009D7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880380"/>
      <w:docPartObj>
        <w:docPartGallery w:val="Page Numbers (Bottom of Page)"/>
        <w:docPartUnique/>
      </w:docPartObj>
    </w:sdtPr>
    <w:sdtEndPr>
      <w:rPr>
        <w:noProof/>
      </w:rPr>
    </w:sdtEndPr>
    <w:sdtContent>
      <w:p w:rsidR="00524DF7" w:rsidRDefault="00524DF7">
        <w:pPr>
          <w:pStyle w:val="Footer"/>
          <w:jc w:val="center"/>
        </w:pPr>
        <w:r>
          <w:fldChar w:fldCharType="begin"/>
        </w:r>
        <w:r>
          <w:instrText xml:space="preserve"> PAGE   \* MERGEFORMAT </w:instrText>
        </w:r>
        <w:r>
          <w:fldChar w:fldCharType="separate"/>
        </w:r>
        <w:r w:rsidR="00C97183">
          <w:rPr>
            <w:noProof/>
          </w:rPr>
          <w:t>14</w:t>
        </w:r>
        <w:r>
          <w:rPr>
            <w:noProof/>
          </w:rPr>
          <w:fldChar w:fldCharType="end"/>
        </w:r>
      </w:p>
    </w:sdtContent>
  </w:sdt>
  <w:p w:rsidR="00524DF7" w:rsidRDefault="0052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89C" w:rsidRDefault="007D789C" w:rsidP="009D77E6">
      <w:pPr>
        <w:spacing w:after="0" w:line="240" w:lineRule="auto"/>
      </w:pPr>
      <w:r>
        <w:separator/>
      </w:r>
    </w:p>
  </w:footnote>
  <w:footnote w:type="continuationSeparator" w:id="0">
    <w:p w:rsidR="007D789C" w:rsidRDefault="007D789C" w:rsidP="009D7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DF7" w:rsidRPr="009D77E6" w:rsidRDefault="00524DF7" w:rsidP="009D77E6">
    <w:r>
      <w:t xml:space="preserve">Assignment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F2B8C"/>
    <w:multiLevelType w:val="multilevel"/>
    <w:tmpl w:val="80B4FFA4"/>
    <w:lvl w:ilvl="0">
      <w:start w:val="1"/>
      <w:numFmt w:val="decimal"/>
      <w:pStyle w:val="Heading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2842D80"/>
    <w:multiLevelType w:val="multilevel"/>
    <w:tmpl w:val="B5D094D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6B1A03BB"/>
    <w:multiLevelType w:val="hybridMultilevel"/>
    <w:tmpl w:val="DF44B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5A75DA"/>
    <w:multiLevelType w:val="hybridMultilevel"/>
    <w:tmpl w:val="138C6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E6"/>
    <w:rsid w:val="000008CB"/>
    <w:rsid w:val="00031DBB"/>
    <w:rsid w:val="000509D4"/>
    <w:rsid w:val="00053AC7"/>
    <w:rsid w:val="00062409"/>
    <w:rsid w:val="00064B0C"/>
    <w:rsid w:val="00073A7B"/>
    <w:rsid w:val="00075B5C"/>
    <w:rsid w:val="00085515"/>
    <w:rsid w:val="00085982"/>
    <w:rsid w:val="00093BFF"/>
    <w:rsid w:val="000A2C16"/>
    <w:rsid w:val="000A4B7B"/>
    <w:rsid w:val="000B6968"/>
    <w:rsid w:val="000B6F0B"/>
    <w:rsid w:val="000C51C7"/>
    <w:rsid w:val="000E0F55"/>
    <w:rsid w:val="000E6729"/>
    <w:rsid w:val="000F58AB"/>
    <w:rsid w:val="001040E5"/>
    <w:rsid w:val="00113369"/>
    <w:rsid w:val="00115064"/>
    <w:rsid w:val="0013713F"/>
    <w:rsid w:val="00137F61"/>
    <w:rsid w:val="00161A47"/>
    <w:rsid w:val="001651A4"/>
    <w:rsid w:val="00165F6F"/>
    <w:rsid w:val="00172A46"/>
    <w:rsid w:val="00182B61"/>
    <w:rsid w:val="00183A2E"/>
    <w:rsid w:val="00190E2E"/>
    <w:rsid w:val="001A2BC2"/>
    <w:rsid w:val="001B2CC2"/>
    <w:rsid w:val="001D0485"/>
    <w:rsid w:val="001D7042"/>
    <w:rsid w:val="001F11ED"/>
    <w:rsid w:val="00202796"/>
    <w:rsid w:val="00216BFD"/>
    <w:rsid w:val="00217663"/>
    <w:rsid w:val="00224408"/>
    <w:rsid w:val="00234A12"/>
    <w:rsid w:val="002370C8"/>
    <w:rsid w:val="002448FE"/>
    <w:rsid w:val="0024499C"/>
    <w:rsid w:val="00260DD0"/>
    <w:rsid w:val="00264655"/>
    <w:rsid w:val="00266EDC"/>
    <w:rsid w:val="00272D7A"/>
    <w:rsid w:val="00285FDC"/>
    <w:rsid w:val="0029283A"/>
    <w:rsid w:val="00294D90"/>
    <w:rsid w:val="00295250"/>
    <w:rsid w:val="00296486"/>
    <w:rsid w:val="002A258B"/>
    <w:rsid w:val="002B163A"/>
    <w:rsid w:val="002B6F0E"/>
    <w:rsid w:val="002C2C9E"/>
    <w:rsid w:val="002C41A5"/>
    <w:rsid w:val="002C64BC"/>
    <w:rsid w:val="00312ADF"/>
    <w:rsid w:val="0031543B"/>
    <w:rsid w:val="00320BFC"/>
    <w:rsid w:val="003236D1"/>
    <w:rsid w:val="00325B3E"/>
    <w:rsid w:val="003304FA"/>
    <w:rsid w:val="00335906"/>
    <w:rsid w:val="003420F7"/>
    <w:rsid w:val="00383043"/>
    <w:rsid w:val="00383ED0"/>
    <w:rsid w:val="00384144"/>
    <w:rsid w:val="00396872"/>
    <w:rsid w:val="00396AA4"/>
    <w:rsid w:val="003A5BB6"/>
    <w:rsid w:val="003B4067"/>
    <w:rsid w:val="003B46DE"/>
    <w:rsid w:val="003B514B"/>
    <w:rsid w:val="003C7CDA"/>
    <w:rsid w:val="003E743A"/>
    <w:rsid w:val="003F5F3C"/>
    <w:rsid w:val="004010B2"/>
    <w:rsid w:val="00407D5F"/>
    <w:rsid w:val="00414634"/>
    <w:rsid w:val="00416BEC"/>
    <w:rsid w:val="004234D0"/>
    <w:rsid w:val="00443194"/>
    <w:rsid w:val="004523E1"/>
    <w:rsid w:val="004531AE"/>
    <w:rsid w:val="00466478"/>
    <w:rsid w:val="00474526"/>
    <w:rsid w:val="0048787C"/>
    <w:rsid w:val="00490321"/>
    <w:rsid w:val="00494180"/>
    <w:rsid w:val="004A6B12"/>
    <w:rsid w:val="004B053A"/>
    <w:rsid w:val="004D14D4"/>
    <w:rsid w:val="0050284A"/>
    <w:rsid w:val="00514671"/>
    <w:rsid w:val="00521CA6"/>
    <w:rsid w:val="005238E3"/>
    <w:rsid w:val="00524DF7"/>
    <w:rsid w:val="00537C2C"/>
    <w:rsid w:val="005409BC"/>
    <w:rsid w:val="00542658"/>
    <w:rsid w:val="00542A72"/>
    <w:rsid w:val="005471DE"/>
    <w:rsid w:val="00554AAD"/>
    <w:rsid w:val="00564772"/>
    <w:rsid w:val="005679AB"/>
    <w:rsid w:val="00577F1C"/>
    <w:rsid w:val="0059405B"/>
    <w:rsid w:val="0059576D"/>
    <w:rsid w:val="005A20D9"/>
    <w:rsid w:val="005B032A"/>
    <w:rsid w:val="005B174C"/>
    <w:rsid w:val="005B49DD"/>
    <w:rsid w:val="005C02E4"/>
    <w:rsid w:val="006059EE"/>
    <w:rsid w:val="00605A9A"/>
    <w:rsid w:val="00613F20"/>
    <w:rsid w:val="006205A4"/>
    <w:rsid w:val="0063297D"/>
    <w:rsid w:val="00633B59"/>
    <w:rsid w:val="006368D2"/>
    <w:rsid w:val="006379DF"/>
    <w:rsid w:val="00644CCF"/>
    <w:rsid w:val="00646C49"/>
    <w:rsid w:val="00647641"/>
    <w:rsid w:val="00667406"/>
    <w:rsid w:val="00667B68"/>
    <w:rsid w:val="00674636"/>
    <w:rsid w:val="00676F03"/>
    <w:rsid w:val="00685557"/>
    <w:rsid w:val="006924B2"/>
    <w:rsid w:val="00692D84"/>
    <w:rsid w:val="006B1C05"/>
    <w:rsid w:val="006B3BF8"/>
    <w:rsid w:val="006C65B4"/>
    <w:rsid w:val="006D0A04"/>
    <w:rsid w:val="006E20D1"/>
    <w:rsid w:val="006E786F"/>
    <w:rsid w:val="006F4CAF"/>
    <w:rsid w:val="00703D26"/>
    <w:rsid w:val="00714B6E"/>
    <w:rsid w:val="00715BA7"/>
    <w:rsid w:val="00721342"/>
    <w:rsid w:val="00723AF2"/>
    <w:rsid w:val="00730479"/>
    <w:rsid w:val="00732497"/>
    <w:rsid w:val="00735207"/>
    <w:rsid w:val="00754E1B"/>
    <w:rsid w:val="00761467"/>
    <w:rsid w:val="00762B4A"/>
    <w:rsid w:val="00764F2B"/>
    <w:rsid w:val="00772075"/>
    <w:rsid w:val="00777902"/>
    <w:rsid w:val="00784F90"/>
    <w:rsid w:val="00796EA1"/>
    <w:rsid w:val="007A34B9"/>
    <w:rsid w:val="007A5B25"/>
    <w:rsid w:val="007B63FD"/>
    <w:rsid w:val="007C21B3"/>
    <w:rsid w:val="007D0150"/>
    <w:rsid w:val="007D2B9B"/>
    <w:rsid w:val="007D3D6F"/>
    <w:rsid w:val="007D789C"/>
    <w:rsid w:val="007E7F62"/>
    <w:rsid w:val="007F6384"/>
    <w:rsid w:val="00834D9A"/>
    <w:rsid w:val="00845671"/>
    <w:rsid w:val="0084792B"/>
    <w:rsid w:val="00854EAE"/>
    <w:rsid w:val="00872552"/>
    <w:rsid w:val="0087351E"/>
    <w:rsid w:val="00874A54"/>
    <w:rsid w:val="008802EA"/>
    <w:rsid w:val="00881E54"/>
    <w:rsid w:val="00883A91"/>
    <w:rsid w:val="00887FB4"/>
    <w:rsid w:val="008A48AC"/>
    <w:rsid w:val="008B0CD0"/>
    <w:rsid w:val="008C1FFC"/>
    <w:rsid w:val="008C6B10"/>
    <w:rsid w:val="008C7B0D"/>
    <w:rsid w:val="008E14C9"/>
    <w:rsid w:val="008E290A"/>
    <w:rsid w:val="008E527D"/>
    <w:rsid w:val="00904E6F"/>
    <w:rsid w:val="00914701"/>
    <w:rsid w:val="00930D1F"/>
    <w:rsid w:val="009479FD"/>
    <w:rsid w:val="0095698D"/>
    <w:rsid w:val="00965D1B"/>
    <w:rsid w:val="00976212"/>
    <w:rsid w:val="00981D4B"/>
    <w:rsid w:val="00993810"/>
    <w:rsid w:val="0099660B"/>
    <w:rsid w:val="009A0750"/>
    <w:rsid w:val="009D77E6"/>
    <w:rsid w:val="009E1437"/>
    <w:rsid w:val="009F67F6"/>
    <w:rsid w:val="00A0008E"/>
    <w:rsid w:val="00A03E71"/>
    <w:rsid w:val="00A17A18"/>
    <w:rsid w:val="00A221BD"/>
    <w:rsid w:val="00A23120"/>
    <w:rsid w:val="00A253B9"/>
    <w:rsid w:val="00A31BB3"/>
    <w:rsid w:val="00A40CA3"/>
    <w:rsid w:val="00A425FD"/>
    <w:rsid w:val="00A95F33"/>
    <w:rsid w:val="00AB1B8B"/>
    <w:rsid w:val="00AC4571"/>
    <w:rsid w:val="00AC45CD"/>
    <w:rsid w:val="00AE22D9"/>
    <w:rsid w:val="00AF154F"/>
    <w:rsid w:val="00AF60E5"/>
    <w:rsid w:val="00B03298"/>
    <w:rsid w:val="00B149AA"/>
    <w:rsid w:val="00B15C6D"/>
    <w:rsid w:val="00B2715F"/>
    <w:rsid w:val="00B404F4"/>
    <w:rsid w:val="00B422DD"/>
    <w:rsid w:val="00B77841"/>
    <w:rsid w:val="00B9537D"/>
    <w:rsid w:val="00B95B9F"/>
    <w:rsid w:val="00BB529A"/>
    <w:rsid w:val="00BC32F3"/>
    <w:rsid w:val="00BE2AEF"/>
    <w:rsid w:val="00BE6DFC"/>
    <w:rsid w:val="00BF2AB2"/>
    <w:rsid w:val="00BF4F77"/>
    <w:rsid w:val="00BF57F6"/>
    <w:rsid w:val="00BF682E"/>
    <w:rsid w:val="00C2538E"/>
    <w:rsid w:val="00C30F17"/>
    <w:rsid w:val="00C33763"/>
    <w:rsid w:val="00C37611"/>
    <w:rsid w:val="00C37917"/>
    <w:rsid w:val="00C450AB"/>
    <w:rsid w:val="00C57A28"/>
    <w:rsid w:val="00C60EED"/>
    <w:rsid w:val="00C64E4C"/>
    <w:rsid w:val="00C66E93"/>
    <w:rsid w:val="00C66EF2"/>
    <w:rsid w:val="00C76232"/>
    <w:rsid w:val="00C845C0"/>
    <w:rsid w:val="00C95688"/>
    <w:rsid w:val="00C97183"/>
    <w:rsid w:val="00CA6D39"/>
    <w:rsid w:val="00CB3702"/>
    <w:rsid w:val="00CC10BF"/>
    <w:rsid w:val="00CD05F4"/>
    <w:rsid w:val="00CD2DCF"/>
    <w:rsid w:val="00CD686A"/>
    <w:rsid w:val="00CE0A4B"/>
    <w:rsid w:val="00D018DF"/>
    <w:rsid w:val="00D0368B"/>
    <w:rsid w:val="00D21487"/>
    <w:rsid w:val="00D22552"/>
    <w:rsid w:val="00D23075"/>
    <w:rsid w:val="00D44975"/>
    <w:rsid w:val="00D51C91"/>
    <w:rsid w:val="00D56EED"/>
    <w:rsid w:val="00D62906"/>
    <w:rsid w:val="00D63471"/>
    <w:rsid w:val="00D923EC"/>
    <w:rsid w:val="00DA52E8"/>
    <w:rsid w:val="00DA5D33"/>
    <w:rsid w:val="00DD09B9"/>
    <w:rsid w:val="00DD4460"/>
    <w:rsid w:val="00DE2AE1"/>
    <w:rsid w:val="00DE4A2D"/>
    <w:rsid w:val="00E03C67"/>
    <w:rsid w:val="00E15DC3"/>
    <w:rsid w:val="00E16443"/>
    <w:rsid w:val="00E22D6D"/>
    <w:rsid w:val="00E55E02"/>
    <w:rsid w:val="00E57F9E"/>
    <w:rsid w:val="00E71E4D"/>
    <w:rsid w:val="00E73CD2"/>
    <w:rsid w:val="00E84251"/>
    <w:rsid w:val="00E879FA"/>
    <w:rsid w:val="00E972FB"/>
    <w:rsid w:val="00EA24AD"/>
    <w:rsid w:val="00EB11AC"/>
    <w:rsid w:val="00EB6F1F"/>
    <w:rsid w:val="00EC1621"/>
    <w:rsid w:val="00ED4B1C"/>
    <w:rsid w:val="00EE29B8"/>
    <w:rsid w:val="00EF6D15"/>
    <w:rsid w:val="00F0168A"/>
    <w:rsid w:val="00F053E8"/>
    <w:rsid w:val="00F111F6"/>
    <w:rsid w:val="00F134D0"/>
    <w:rsid w:val="00F30B82"/>
    <w:rsid w:val="00F32C47"/>
    <w:rsid w:val="00F469B4"/>
    <w:rsid w:val="00F507DD"/>
    <w:rsid w:val="00F53637"/>
    <w:rsid w:val="00F64AF5"/>
    <w:rsid w:val="00F70CC1"/>
    <w:rsid w:val="00F7400E"/>
    <w:rsid w:val="00F96F74"/>
    <w:rsid w:val="00FA25FC"/>
    <w:rsid w:val="00FA5116"/>
    <w:rsid w:val="00FB4268"/>
    <w:rsid w:val="00FC0AD3"/>
    <w:rsid w:val="00FC145F"/>
    <w:rsid w:val="00FC1D72"/>
    <w:rsid w:val="00FD1561"/>
    <w:rsid w:val="00FF3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47E5"/>
  <w15:chartTrackingRefBased/>
  <w15:docId w15:val="{0797C233-D3FF-491C-A526-AAF102ED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7E6"/>
    <w:pPr>
      <w:spacing w:line="360" w:lineRule="auto"/>
      <w:jc w:val="both"/>
    </w:pPr>
    <w:rPr>
      <w:rFonts w:ascii="Arial" w:hAnsi="Arial"/>
      <w:sz w:val="24"/>
      <w:lang w:val="en-GB"/>
    </w:rPr>
  </w:style>
  <w:style w:type="paragraph" w:styleId="Heading1">
    <w:name w:val="heading 1"/>
    <w:basedOn w:val="Normal"/>
    <w:next w:val="Normal"/>
    <w:link w:val="Heading1Char"/>
    <w:uiPriority w:val="9"/>
    <w:qFormat/>
    <w:rsid w:val="009D77E6"/>
    <w:pPr>
      <w:keepNext/>
      <w:keepLines/>
      <w:numPr>
        <w:numId w:val="2"/>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D77E6"/>
    <w:pPr>
      <w:keepNext/>
      <w:keepLines/>
      <w:numPr>
        <w:ilvl w:val="1"/>
        <w:numId w:val="2"/>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3B4067"/>
    <w:pPr>
      <w:keepNext/>
      <w:keepLines/>
      <w:numPr>
        <w:ilvl w:val="2"/>
        <w:numId w:val="2"/>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B406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B406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B406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B406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B406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406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7E6"/>
    <w:rPr>
      <w:lang w:val="en-GB"/>
    </w:rPr>
  </w:style>
  <w:style w:type="paragraph" w:styleId="Footer">
    <w:name w:val="footer"/>
    <w:basedOn w:val="Normal"/>
    <w:link w:val="FooterChar"/>
    <w:uiPriority w:val="99"/>
    <w:unhideWhenUsed/>
    <w:rsid w:val="009D7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7E6"/>
    <w:rPr>
      <w:lang w:val="en-GB"/>
    </w:rPr>
  </w:style>
  <w:style w:type="character" w:customStyle="1" w:styleId="Heading1Char">
    <w:name w:val="Heading 1 Char"/>
    <w:basedOn w:val="DefaultParagraphFont"/>
    <w:link w:val="Heading1"/>
    <w:uiPriority w:val="9"/>
    <w:rsid w:val="009D77E6"/>
    <w:rPr>
      <w:rFonts w:ascii="Arial" w:eastAsiaTheme="majorEastAsia" w:hAnsi="Arial" w:cstheme="majorBidi"/>
      <w:b/>
      <w:sz w:val="28"/>
      <w:szCs w:val="32"/>
      <w:lang w:val="en-GB"/>
    </w:rPr>
  </w:style>
  <w:style w:type="character" w:customStyle="1" w:styleId="Heading2Char">
    <w:name w:val="Heading 2 Char"/>
    <w:basedOn w:val="DefaultParagraphFont"/>
    <w:link w:val="Heading2"/>
    <w:uiPriority w:val="9"/>
    <w:rsid w:val="009D77E6"/>
    <w:rPr>
      <w:rFonts w:ascii="Arial" w:eastAsiaTheme="majorEastAsia" w:hAnsi="Arial" w:cstheme="majorBidi"/>
      <w:b/>
      <w:sz w:val="26"/>
      <w:szCs w:val="26"/>
      <w:lang w:val="en-GB"/>
    </w:rPr>
  </w:style>
  <w:style w:type="paragraph" w:styleId="Title">
    <w:name w:val="Title"/>
    <w:basedOn w:val="Header"/>
    <w:next w:val="Normal"/>
    <w:link w:val="TitleChar"/>
    <w:uiPriority w:val="10"/>
    <w:qFormat/>
    <w:rsid w:val="009D77E6"/>
    <w:pPr>
      <w:spacing w:line="360" w:lineRule="auto"/>
      <w:jc w:val="center"/>
    </w:pPr>
    <w:rPr>
      <w:b/>
      <w:sz w:val="32"/>
      <w:lang w:val="en-US"/>
    </w:rPr>
  </w:style>
  <w:style w:type="character" w:customStyle="1" w:styleId="TitleChar">
    <w:name w:val="Title Char"/>
    <w:basedOn w:val="DefaultParagraphFont"/>
    <w:link w:val="Title"/>
    <w:uiPriority w:val="10"/>
    <w:rsid w:val="009D77E6"/>
    <w:rPr>
      <w:rFonts w:ascii="Arial" w:hAnsi="Arial"/>
      <w:b/>
      <w:sz w:val="32"/>
    </w:rPr>
  </w:style>
  <w:style w:type="character" w:customStyle="1" w:styleId="Heading3Char">
    <w:name w:val="Heading 3 Char"/>
    <w:basedOn w:val="DefaultParagraphFont"/>
    <w:link w:val="Heading3"/>
    <w:uiPriority w:val="9"/>
    <w:semiHidden/>
    <w:rsid w:val="003B4067"/>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3B4067"/>
    <w:rPr>
      <w:rFonts w:asciiTheme="majorHAnsi" w:eastAsiaTheme="majorEastAsia" w:hAnsiTheme="majorHAnsi" w:cstheme="majorBidi"/>
      <w:i/>
      <w:iCs/>
      <w:color w:val="2F5496" w:themeColor="accent1" w:themeShade="BF"/>
      <w:sz w:val="24"/>
      <w:lang w:val="en-GB"/>
    </w:rPr>
  </w:style>
  <w:style w:type="character" w:customStyle="1" w:styleId="Heading5Char">
    <w:name w:val="Heading 5 Char"/>
    <w:basedOn w:val="DefaultParagraphFont"/>
    <w:link w:val="Heading5"/>
    <w:uiPriority w:val="9"/>
    <w:semiHidden/>
    <w:rsid w:val="003B4067"/>
    <w:rPr>
      <w:rFonts w:asciiTheme="majorHAnsi" w:eastAsiaTheme="majorEastAsia" w:hAnsiTheme="majorHAnsi" w:cstheme="majorBidi"/>
      <w:color w:val="2F5496" w:themeColor="accent1" w:themeShade="BF"/>
      <w:sz w:val="24"/>
      <w:lang w:val="en-GB"/>
    </w:rPr>
  </w:style>
  <w:style w:type="character" w:customStyle="1" w:styleId="Heading6Char">
    <w:name w:val="Heading 6 Char"/>
    <w:basedOn w:val="DefaultParagraphFont"/>
    <w:link w:val="Heading6"/>
    <w:uiPriority w:val="9"/>
    <w:semiHidden/>
    <w:rsid w:val="003B4067"/>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uiPriority w:val="9"/>
    <w:semiHidden/>
    <w:rsid w:val="003B4067"/>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3B406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3B4067"/>
    <w:rPr>
      <w:rFonts w:asciiTheme="majorHAnsi" w:eastAsiaTheme="majorEastAsia" w:hAnsiTheme="majorHAnsi" w:cstheme="majorBidi"/>
      <w:i/>
      <w:iCs/>
      <w:color w:val="272727" w:themeColor="text1" w:themeTint="D8"/>
      <w:sz w:val="21"/>
      <w:szCs w:val="21"/>
      <w:lang w:val="en-GB"/>
    </w:rPr>
  </w:style>
  <w:style w:type="table" w:styleId="TableGrid">
    <w:name w:val="Table Grid"/>
    <w:basedOn w:val="TableNormal"/>
    <w:uiPriority w:val="39"/>
    <w:rsid w:val="0090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31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BDD018-F594-4B66-ABE5-3B632814967C}" type="doc">
      <dgm:prSet loTypeId="urn:microsoft.com/office/officeart/2005/8/layout/process2" loCatId="process" qsTypeId="urn:microsoft.com/office/officeart/2005/8/quickstyle/3d3" qsCatId="3D" csTypeId="urn:microsoft.com/office/officeart/2005/8/colors/accent0_1" csCatId="mainScheme" phldr="1"/>
      <dgm:spPr/>
    </dgm:pt>
    <dgm:pt modelId="{6EF6F4BA-3B61-4DD9-B582-357EA052301B}">
      <dgm:prSet phldrT="[Text]"/>
      <dgm:spPr/>
      <dgm:t>
        <a:bodyPr/>
        <a:lstStyle/>
        <a:p>
          <a:r>
            <a:rPr lang="en-US"/>
            <a:t>Research Objective </a:t>
          </a:r>
        </a:p>
      </dgm:t>
    </dgm:pt>
    <dgm:pt modelId="{6F366B80-28F3-4D9C-9817-A728FA71B168}" type="parTrans" cxnId="{98B76AC6-02DE-4620-9305-275E22EC65CA}">
      <dgm:prSet/>
      <dgm:spPr/>
      <dgm:t>
        <a:bodyPr/>
        <a:lstStyle/>
        <a:p>
          <a:endParaRPr lang="en-US"/>
        </a:p>
      </dgm:t>
    </dgm:pt>
    <dgm:pt modelId="{806E1279-6956-4614-91AE-99761440B23D}" type="sibTrans" cxnId="{98B76AC6-02DE-4620-9305-275E22EC65CA}">
      <dgm:prSet/>
      <dgm:spPr/>
      <dgm:t>
        <a:bodyPr/>
        <a:lstStyle/>
        <a:p>
          <a:endParaRPr lang="en-US"/>
        </a:p>
      </dgm:t>
    </dgm:pt>
    <dgm:pt modelId="{AEEFA039-69C9-498E-BFF5-15AE37A473E4}">
      <dgm:prSet phldrT="[Text]"/>
      <dgm:spPr/>
      <dgm:t>
        <a:bodyPr/>
        <a:lstStyle/>
        <a:p>
          <a:r>
            <a:rPr lang="en-US"/>
            <a:t>Sampling </a:t>
          </a:r>
        </a:p>
      </dgm:t>
    </dgm:pt>
    <dgm:pt modelId="{78CCC1F5-41AB-4A1D-B467-E31BD76990D5}" type="parTrans" cxnId="{6A45CFCE-A263-4C47-8B09-41D0AF4D47E0}">
      <dgm:prSet/>
      <dgm:spPr/>
      <dgm:t>
        <a:bodyPr/>
        <a:lstStyle/>
        <a:p>
          <a:endParaRPr lang="en-US"/>
        </a:p>
      </dgm:t>
    </dgm:pt>
    <dgm:pt modelId="{380D9DFE-DB67-406D-8341-31A647FDF4B1}" type="sibTrans" cxnId="{6A45CFCE-A263-4C47-8B09-41D0AF4D47E0}">
      <dgm:prSet/>
      <dgm:spPr/>
      <dgm:t>
        <a:bodyPr/>
        <a:lstStyle/>
        <a:p>
          <a:endParaRPr lang="en-US"/>
        </a:p>
      </dgm:t>
    </dgm:pt>
    <dgm:pt modelId="{5A1B2A58-1183-49A8-B834-DAF10A131DAE}">
      <dgm:prSet phldrT="[Text]"/>
      <dgm:spPr/>
      <dgm:t>
        <a:bodyPr/>
        <a:lstStyle/>
        <a:p>
          <a:r>
            <a:rPr lang="en-US"/>
            <a:t>Data Collection </a:t>
          </a:r>
        </a:p>
      </dgm:t>
    </dgm:pt>
    <dgm:pt modelId="{F485CCE2-EE73-4D75-808F-DCDD1ACD901B}" type="parTrans" cxnId="{A1479BEC-9C5A-40DB-BF06-4EB028030D65}">
      <dgm:prSet/>
      <dgm:spPr/>
      <dgm:t>
        <a:bodyPr/>
        <a:lstStyle/>
        <a:p>
          <a:endParaRPr lang="en-US"/>
        </a:p>
      </dgm:t>
    </dgm:pt>
    <dgm:pt modelId="{A16E8553-061B-4190-AF51-D787BC3930C4}" type="sibTrans" cxnId="{A1479BEC-9C5A-40DB-BF06-4EB028030D65}">
      <dgm:prSet/>
      <dgm:spPr/>
      <dgm:t>
        <a:bodyPr/>
        <a:lstStyle/>
        <a:p>
          <a:endParaRPr lang="en-US"/>
        </a:p>
      </dgm:t>
    </dgm:pt>
    <dgm:pt modelId="{46395557-0E8F-4BE7-8231-6106E7673FA9}">
      <dgm:prSet/>
      <dgm:spPr/>
      <dgm:t>
        <a:bodyPr/>
        <a:lstStyle/>
        <a:p>
          <a:r>
            <a:rPr lang="en-US"/>
            <a:t>Thematic Analysis </a:t>
          </a:r>
        </a:p>
        <a:p>
          <a:endParaRPr lang="en-US"/>
        </a:p>
      </dgm:t>
    </dgm:pt>
    <dgm:pt modelId="{75F1CEF5-6168-4C09-8BAA-BCE1F8D27929}" type="parTrans" cxnId="{EC8D450C-9D86-41FE-BFC3-150B8606E786}">
      <dgm:prSet/>
      <dgm:spPr/>
      <dgm:t>
        <a:bodyPr/>
        <a:lstStyle/>
        <a:p>
          <a:endParaRPr lang="en-US"/>
        </a:p>
      </dgm:t>
    </dgm:pt>
    <dgm:pt modelId="{488AAA9C-6074-46C2-A0C0-4CFFDDF21DE8}" type="sibTrans" cxnId="{EC8D450C-9D86-41FE-BFC3-150B8606E786}">
      <dgm:prSet/>
      <dgm:spPr/>
      <dgm:t>
        <a:bodyPr/>
        <a:lstStyle/>
        <a:p>
          <a:endParaRPr lang="en-US"/>
        </a:p>
      </dgm:t>
    </dgm:pt>
    <dgm:pt modelId="{038D4899-897D-4501-A921-4052E65A4E0C}" type="pres">
      <dgm:prSet presAssocID="{BCBDD018-F594-4B66-ABE5-3B632814967C}" presName="linearFlow" presStyleCnt="0">
        <dgm:presLayoutVars>
          <dgm:resizeHandles val="exact"/>
        </dgm:presLayoutVars>
      </dgm:prSet>
      <dgm:spPr/>
    </dgm:pt>
    <dgm:pt modelId="{63CB6936-4296-4044-8AA5-96D250269D31}" type="pres">
      <dgm:prSet presAssocID="{6EF6F4BA-3B61-4DD9-B582-357EA052301B}" presName="node" presStyleLbl="node1" presStyleIdx="0" presStyleCnt="4">
        <dgm:presLayoutVars>
          <dgm:bulletEnabled val="1"/>
        </dgm:presLayoutVars>
      </dgm:prSet>
      <dgm:spPr/>
    </dgm:pt>
    <dgm:pt modelId="{98DE783D-BD25-4490-80CC-C179DE6EC5B4}" type="pres">
      <dgm:prSet presAssocID="{806E1279-6956-4614-91AE-99761440B23D}" presName="sibTrans" presStyleLbl="sibTrans2D1" presStyleIdx="0" presStyleCnt="3"/>
      <dgm:spPr/>
    </dgm:pt>
    <dgm:pt modelId="{A0BAD279-C63C-4D46-8438-B80903FAC768}" type="pres">
      <dgm:prSet presAssocID="{806E1279-6956-4614-91AE-99761440B23D}" presName="connectorText" presStyleLbl="sibTrans2D1" presStyleIdx="0" presStyleCnt="3"/>
      <dgm:spPr/>
    </dgm:pt>
    <dgm:pt modelId="{29256FAB-6C87-4998-A1B6-04425FEF1750}" type="pres">
      <dgm:prSet presAssocID="{AEEFA039-69C9-498E-BFF5-15AE37A473E4}" presName="node" presStyleLbl="node1" presStyleIdx="1" presStyleCnt="4">
        <dgm:presLayoutVars>
          <dgm:bulletEnabled val="1"/>
        </dgm:presLayoutVars>
      </dgm:prSet>
      <dgm:spPr/>
    </dgm:pt>
    <dgm:pt modelId="{8FD14335-66D3-45C3-8863-1F33423232C7}" type="pres">
      <dgm:prSet presAssocID="{380D9DFE-DB67-406D-8341-31A647FDF4B1}" presName="sibTrans" presStyleLbl="sibTrans2D1" presStyleIdx="1" presStyleCnt="3"/>
      <dgm:spPr/>
    </dgm:pt>
    <dgm:pt modelId="{0D9DA66D-3C25-4840-8D2E-1D9C048DEEEE}" type="pres">
      <dgm:prSet presAssocID="{380D9DFE-DB67-406D-8341-31A647FDF4B1}" presName="connectorText" presStyleLbl="sibTrans2D1" presStyleIdx="1" presStyleCnt="3"/>
      <dgm:spPr/>
    </dgm:pt>
    <dgm:pt modelId="{5B4FB344-F415-4677-8CA7-C97C1E078E85}" type="pres">
      <dgm:prSet presAssocID="{5A1B2A58-1183-49A8-B834-DAF10A131DAE}" presName="node" presStyleLbl="node1" presStyleIdx="2" presStyleCnt="4">
        <dgm:presLayoutVars>
          <dgm:bulletEnabled val="1"/>
        </dgm:presLayoutVars>
      </dgm:prSet>
      <dgm:spPr/>
    </dgm:pt>
    <dgm:pt modelId="{404C4DF0-3EE3-4248-98D7-0539E874C11A}" type="pres">
      <dgm:prSet presAssocID="{A16E8553-061B-4190-AF51-D787BC3930C4}" presName="sibTrans" presStyleLbl="sibTrans2D1" presStyleIdx="2" presStyleCnt="3"/>
      <dgm:spPr/>
    </dgm:pt>
    <dgm:pt modelId="{AD42AD7D-0B7E-4F98-B9EF-A7F361207511}" type="pres">
      <dgm:prSet presAssocID="{A16E8553-061B-4190-AF51-D787BC3930C4}" presName="connectorText" presStyleLbl="sibTrans2D1" presStyleIdx="2" presStyleCnt="3"/>
      <dgm:spPr/>
    </dgm:pt>
    <dgm:pt modelId="{9038BF45-C183-41F5-8E06-F28E676BBB20}" type="pres">
      <dgm:prSet presAssocID="{46395557-0E8F-4BE7-8231-6106E7673FA9}" presName="node" presStyleLbl="node1" presStyleIdx="3" presStyleCnt="4">
        <dgm:presLayoutVars>
          <dgm:bulletEnabled val="1"/>
        </dgm:presLayoutVars>
      </dgm:prSet>
      <dgm:spPr/>
    </dgm:pt>
  </dgm:ptLst>
  <dgm:cxnLst>
    <dgm:cxn modelId="{EC8D450C-9D86-41FE-BFC3-150B8606E786}" srcId="{BCBDD018-F594-4B66-ABE5-3B632814967C}" destId="{46395557-0E8F-4BE7-8231-6106E7673FA9}" srcOrd="3" destOrd="0" parTransId="{75F1CEF5-6168-4C09-8BAA-BCE1F8D27929}" sibTransId="{488AAA9C-6074-46C2-A0C0-4CFFDDF21DE8}"/>
    <dgm:cxn modelId="{9C49952A-12AF-4D98-A046-00D690E177E4}" type="presOf" srcId="{BCBDD018-F594-4B66-ABE5-3B632814967C}" destId="{038D4899-897D-4501-A921-4052E65A4E0C}" srcOrd="0" destOrd="0" presId="urn:microsoft.com/office/officeart/2005/8/layout/process2"/>
    <dgm:cxn modelId="{E1F23D40-EFED-4F1E-A397-10E1DDAB7B8A}" type="presOf" srcId="{A16E8553-061B-4190-AF51-D787BC3930C4}" destId="{404C4DF0-3EE3-4248-98D7-0539E874C11A}" srcOrd="0" destOrd="0" presId="urn:microsoft.com/office/officeart/2005/8/layout/process2"/>
    <dgm:cxn modelId="{40DF1843-2B89-4355-BB5E-03ABA4849E7E}" type="presOf" srcId="{6EF6F4BA-3B61-4DD9-B582-357EA052301B}" destId="{63CB6936-4296-4044-8AA5-96D250269D31}" srcOrd="0" destOrd="0" presId="urn:microsoft.com/office/officeart/2005/8/layout/process2"/>
    <dgm:cxn modelId="{B3E88245-BFF6-4D88-8596-67696550B83D}" type="presOf" srcId="{A16E8553-061B-4190-AF51-D787BC3930C4}" destId="{AD42AD7D-0B7E-4F98-B9EF-A7F361207511}" srcOrd="1" destOrd="0" presId="urn:microsoft.com/office/officeart/2005/8/layout/process2"/>
    <dgm:cxn modelId="{E2BE7354-DF24-4450-9E60-9B7323D48131}" type="presOf" srcId="{380D9DFE-DB67-406D-8341-31A647FDF4B1}" destId="{0D9DA66D-3C25-4840-8D2E-1D9C048DEEEE}" srcOrd="1" destOrd="0" presId="urn:microsoft.com/office/officeart/2005/8/layout/process2"/>
    <dgm:cxn modelId="{3BBEF154-EF7D-4E6C-BE79-712951BD5D99}" type="presOf" srcId="{380D9DFE-DB67-406D-8341-31A647FDF4B1}" destId="{8FD14335-66D3-45C3-8863-1F33423232C7}" srcOrd="0" destOrd="0" presId="urn:microsoft.com/office/officeart/2005/8/layout/process2"/>
    <dgm:cxn modelId="{6DB8E781-2C98-4372-A958-AED7EB6494EB}" type="presOf" srcId="{806E1279-6956-4614-91AE-99761440B23D}" destId="{98DE783D-BD25-4490-80CC-C179DE6EC5B4}" srcOrd="0" destOrd="0" presId="urn:microsoft.com/office/officeart/2005/8/layout/process2"/>
    <dgm:cxn modelId="{5A4B5D8B-3A8E-4EAC-B997-6D8CDB17ACF2}" type="presOf" srcId="{5A1B2A58-1183-49A8-B834-DAF10A131DAE}" destId="{5B4FB344-F415-4677-8CA7-C97C1E078E85}" srcOrd="0" destOrd="0" presId="urn:microsoft.com/office/officeart/2005/8/layout/process2"/>
    <dgm:cxn modelId="{6A5B49BD-681A-4252-A005-7BE00E7B43B0}" type="presOf" srcId="{806E1279-6956-4614-91AE-99761440B23D}" destId="{A0BAD279-C63C-4D46-8438-B80903FAC768}" srcOrd="1" destOrd="0" presId="urn:microsoft.com/office/officeart/2005/8/layout/process2"/>
    <dgm:cxn modelId="{98B76AC6-02DE-4620-9305-275E22EC65CA}" srcId="{BCBDD018-F594-4B66-ABE5-3B632814967C}" destId="{6EF6F4BA-3B61-4DD9-B582-357EA052301B}" srcOrd="0" destOrd="0" parTransId="{6F366B80-28F3-4D9C-9817-A728FA71B168}" sibTransId="{806E1279-6956-4614-91AE-99761440B23D}"/>
    <dgm:cxn modelId="{6A45CFCE-A263-4C47-8B09-41D0AF4D47E0}" srcId="{BCBDD018-F594-4B66-ABE5-3B632814967C}" destId="{AEEFA039-69C9-498E-BFF5-15AE37A473E4}" srcOrd="1" destOrd="0" parTransId="{78CCC1F5-41AB-4A1D-B467-E31BD76990D5}" sibTransId="{380D9DFE-DB67-406D-8341-31A647FDF4B1}"/>
    <dgm:cxn modelId="{A1479BEC-9C5A-40DB-BF06-4EB028030D65}" srcId="{BCBDD018-F594-4B66-ABE5-3B632814967C}" destId="{5A1B2A58-1183-49A8-B834-DAF10A131DAE}" srcOrd="2" destOrd="0" parTransId="{F485CCE2-EE73-4D75-808F-DCDD1ACD901B}" sibTransId="{A16E8553-061B-4190-AF51-D787BC3930C4}"/>
    <dgm:cxn modelId="{E841A7ED-DEB5-4A2A-9634-D757FA6EF665}" type="presOf" srcId="{46395557-0E8F-4BE7-8231-6106E7673FA9}" destId="{9038BF45-C183-41F5-8E06-F28E676BBB20}" srcOrd="0" destOrd="0" presId="urn:microsoft.com/office/officeart/2005/8/layout/process2"/>
    <dgm:cxn modelId="{E5BD3DF2-FB7F-4F72-B09A-F3544F39DB67}" type="presOf" srcId="{AEEFA039-69C9-498E-BFF5-15AE37A473E4}" destId="{29256FAB-6C87-4998-A1B6-04425FEF1750}" srcOrd="0" destOrd="0" presId="urn:microsoft.com/office/officeart/2005/8/layout/process2"/>
    <dgm:cxn modelId="{8748E177-7AEA-49B8-A0F4-B83E957BFFC7}" type="presParOf" srcId="{038D4899-897D-4501-A921-4052E65A4E0C}" destId="{63CB6936-4296-4044-8AA5-96D250269D31}" srcOrd="0" destOrd="0" presId="urn:microsoft.com/office/officeart/2005/8/layout/process2"/>
    <dgm:cxn modelId="{51198EE9-4497-4CAC-8C8B-0159A9F96CF4}" type="presParOf" srcId="{038D4899-897D-4501-A921-4052E65A4E0C}" destId="{98DE783D-BD25-4490-80CC-C179DE6EC5B4}" srcOrd="1" destOrd="0" presId="urn:microsoft.com/office/officeart/2005/8/layout/process2"/>
    <dgm:cxn modelId="{287335DD-BEBC-444C-A3FE-73728E920DB9}" type="presParOf" srcId="{98DE783D-BD25-4490-80CC-C179DE6EC5B4}" destId="{A0BAD279-C63C-4D46-8438-B80903FAC768}" srcOrd="0" destOrd="0" presId="urn:microsoft.com/office/officeart/2005/8/layout/process2"/>
    <dgm:cxn modelId="{EB03F912-8C1D-4145-9122-EBDB13673051}" type="presParOf" srcId="{038D4899-897D-4501-A921-4052E65A4E0C}" destId="{29256FAB-6C87-4998-A1B6-04425FEF1750}" srcOrd="2" destOrd="0" presId="urn:microsoft.com/office/officeart/2005/8/layout/process2"/>
    <dgm:cxn modelId="{2596AE0F-35B8-4C00-8370-71586DB99409}" type="presParOf" srcId="{038D4899-897D-4501-A921-4052E65A4E0C}" destId="{8FD14335-66D3-45C3-8863-1F33423232C7}" srcOrd="3" destOrd="0" presId="urn:microsoft.com/office/officeart/2005/8/layout/process2"/>
    <dgm:cxn modelId="{C12868D4-078A-4C48-A189-8403C6397A78}" type="presParOf" srcId="{8FD14335-66D3-45C3-8863-1F33423232C7}" destId="{0D9DA66D-3C25-4840-8D2E-1D9C048DEEEE}" srcOrd="0" destOrd="0" presId="urn:microsoft.com/office/officeart/2005/8/layout/process2"/>
    <dgm:cxn modelId="{27AA985E-B7C2-4CF3-ABBA-6A80E426CF96}" type="presParOf" srcId="{038D4899-897D-4501-A921-4052E65A4E0C}" destId="{5B4FB344-F415-4677-8CA7-C97C1E078E85}" srcOrd="4" destOrd="0" presId="urn:microsoft.com/office/officeart/2005/8/layout/process2"/>
    <dgm:cxn modelId="{532217FF-A2EF-4378-9B59-6E9B11EF0A42}" type="presParOf" srcId="{038D4899-897D-4501-A921-4052E65A4E0C}" destId="{404C4DF0-3EE3-4248-98D7-0539E874C11A}" srcOrd="5" destOrd="0" presId="urn:microsoft.com/office/officeart/2005/8/layout/process2"/>
    <dgm:cxn modelId="{1F51173C-7387-4A90-9629-44A0B168D0F0}" type="presParOf" srcId="{404C4DF0-3EE3-4248-98D7-0539E874C11A}" destId="{AD42AD7D-0B7E-4F98-B9EF-A7F361207511}" srcOrd="0" destOrd="0" presId="urn:microsoft.com/office/officeart/2005/8/layout/process2"/>
    <dgm:cxn modelId="{4076584C-65B7-44A1-B715-858A85A8EF46}" type="presParOf" srcId="{038D4899-897D-4501-A921-4052E65A4E0C}" destId="{9038BF45-C183-41F5-8E06-F28E676BBB20}" srcOrd="6"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7D6760-3C58-4D36-8337-48F49EAF79C1}" type="doc">
      <dgm:prSet loTypeId="urn:microsoft.com/office/officeart/2005/8/layout/process4" loCatId="list" qsTypeId="urn:microsoft.com/office/officeart/2005/8/quickstyle/3d1" qsCatId="3D" csTypeId="urn:microsoft.com/office/officeart/2005/8/colors/accent1_2" csCatId="accent1" phldr="1"/>
      <dgm:spPr/>
    </dgm:pt>
    <dgm:pt modelId="{880370E1-DEF6-476D-AA98-F3E981540880}">
      <dgm:prSet phldrT="[Text]"/>
      <dgm:spPr/>
      <dgm:t>
        <a:bodyPr/>
        <a:lstStyle/>
        <a:p>
          <a:r>
            <a:rPr lang="en-US" b="0"/>
            <a:t>Reflection</a:t>
          </a:r>
        </a:p>
        <a:p>
          <a:r>
            <a:rPr lang="en-US" b="0"/>
            <a:t>Students, Tecaher, Graduates </a:t>
          </a:r>
          <a:r>
            <a:rPr lang="en-US"/>
            <a:t> </a:t>
          </a:r>
        </a:p>
      </dgm:t>
    </dgm:pt>
    <dgm:pt modelId="{652EA6CD-728E-4440-818A-90DAF6E97E6D}" type="parTrans" cxnId="{F8B7A6D0-C790-4C63-A082-F49A11601F91}">
      <dgm:prSet/>
      <dgm:spPr/>
      <dgm:t>
        <a:bodyPr/>
        <a:lstStyle/>
        <a:p>
          <a:endParaRPr lang="en-US"/>
        </a:p>
      </dgm:t>
    </dgm:pt>
    <dgm:pt modelId="{E0D4D9C3-09B7-4B51-BA2E-470EEC822D80}" type="sibTrans" cxnId="{F8B7A6D0-C790-4C63-A082-F49A11601F91}">
      <dgm:prSet/>
      <dgm:spPr/>
      <dgm:t>
        <a:bodyPr/>
        <a:lstStyle/>
        <a:p>
          <a:endParaRPr lang="en-US"/>
        </a:p>
      </dgm:t>
    </dgm:pt>
    <dgm:pt modelId="{936E530A-AC0C-4FF3-8BA6-BBCFB0141D3C}">
      <dgm:prSet phldrT="[Text]"/>
      <dgm:spPr/>
      <dgm:t>
        <a:bodyPr/>
        <a:lstStyle/>
        <a:p>
          <a:r>
            <a:rPr lang="en-US"/>
            <a:t>Learning</a:t>
          </a:r>
        </a:p>
        <a:p>
          <a:r>
            <a:rPr lang="en-US"/>
            <a:t>Students and Graduates </a:t>
          </a:r>
        </a:p>
      </dgm:t>
    </dgm:pt>
    <dgm:pt modelId="{76707C5F-4D97-4D7F-B1E8-07809E46F49D}" type="parTrans" cxnId="{FC4F84B9-6845-4515-B888-67E157EBFD7D}">
      <dgm:prSet/>
      <dgm:spPr/>
      <dgm:t>
        <a:bodyPr/>
        <a:lstStyle/>
        <a:p>
          <a:endParaRPr lang="en-US"/>
        </a:p>
      </dgm:t>
    </dgm:pt>
    <dgm:pt modelId="{67E9DAF1-F894-434F-8740-3D32C66AF1BA}" type="sibTrans" cxnId="{FC4F84B9-6845-4515-B888-67E157EBFD7D}">
      <dgm:prSet/>
      <dgm:spPr/>
      <dgm:t>
        <a:bodyPr/>
        <a:lstStyle/>
        <a:p>
          <a:endParaRPr lang="en-US"/>
        </a:p>
      </dgm:t>
    </dgm:pt>
    <dgm:pt modelId="{6B11F07D-D213-468D-951F-642C5EE732DC}">
      <dgm:prSet phldrT="[Text]"/>
      <dgm:spPr/>
      <dgm:t>
        <a:bodyPr/>
        <a:lstStyle/>
        <a:p>
          <a:r>
            <a:rPr lang="en-US"/>
            <a:t>Behaviour </a:t>
          </a:r>
        </a:p>
        <a:p>
          <a:r>
            <a:rPr lang="en-US"/>
            <a:t>Teachers, Students, Graduates</a:t>
          </a:r>
        </a:p>
      </dgm:t>
    </dgm:pt>
    <dgm:pt modelId="{75BF3762-EF1E-4455-A5F7-AFDB6E359401}" type="parTrans" cxnId="{9C3879E5-219E-462A-9F5A-23582F2D366A}">
      <dgm:prSet/>
      <dgm:spPr/>
      <dgm:t>
        <a:bodyPr/>
        <a:lstStyle/>
        <a:p>
          <a:endParaRPr lang="en-US"/>
        </a:p>
      </dgm:t>
    </dgm:pt>
    <dgm:pt modelId="{8CBBF084-D7B5-4119-9988-B1E22E324FBB}" type="sibTrans" cxnId="{9C3879E5-219E-462A-9F5A-23582F2D366A}">
      <dgm:prSet/>
      <dgm:spPr/>
      <dgm:t>
        <a:bodyPr/>
        <a:lstStyle/>
        <a:p>
          <a:endParaRPr lang="en-US"/>
        </a:p>
      </dgm:t>
    </dgm:pt>
    <dgm:pt modelId="{0045484A-8DB9-4EF1-95B9-010150AA59D0}">
      <dgm:prSet/>
      <dgm:spPr/>
      <dgm:t>
        <a:bodyPr/>
        <a:lstStyle/>
        <a:p>
          <a:r>
            <a:rPr lang="en-US"/>
            <a:t>Outcomes </a:t>
          </a:r>
        </a:p>
        <a:p>
          <a:r>
            <a:rPr lang="en-US"/>
            <a:t>Teachers, Students, Graduates</a:t>
          </a:r>
        </a:p>
      </dgm:t>
    </dgm:pt>
    <dgm:pt modelId="{0A97FE8E-EE49-460A-AF8B-688862B325AC}" type="parTrans" cxnId="{E241CF52-DC0A-44FD-BAB5-69A98D2D3DFA}">
      <dgm:prSet/>
      <dgm:spPr/>
      <dgm:t>
        <a:bodyPr/>
        <a:lstStyle/>
        <a:p>
          <a:endParaRPr lang="en-US"/>
        </a:p>
      </dgm:t>
    </dgm:pt>
    <dgm:pt modelId="{7E388C1C-0BB6-42CF-BCCF-5D1C9CFB25EA}" type="sibTrans" cxnId="{E241CF52-DC0A-44FD-BAB5-69A98D2D3DFA}">
      <dgm:prSet/>
      <dgm:spPr/>
      <dgm:t>
        <a:bodyPr/>
        <a:lstStyle/>
        <a:p>
          <a:endParaRPr lang="en-US"/>
        </a:p>
      </dgm:t>
    </dgm:pt>
    <dgm:pt modelId="{04A14EDD-D3B4-4C73-BCF2-B3AC3DEC473D}" type="pres">
      <dgm:prSet presAssocID="{F77D6760-3C58-4D36-8337-48F49EAF79C1}" presName="Name0" presStyleCnt="0">
        <dgm:presLayoutVars>
          <dgm:dir/>
          <dgm:animLvl val="lvl"/>
          <dgm:resizeHandles val="exact"/>
        </dgm:presLayoutVars>
      </dgm:prSet>
      <dgm:spPr/>
    </dgm:pt>
    <dgm:pt modelId="{498DCEC7-5FC2-4C48-8FE6-BA855981646E}" type="pres">
      <dgm:prSet presAssocID="{0045484A-8DB9-4EF1-95B9-010150AA59D0}" presName="boxAndChildren" presStyleCnt="0"/>
      <dgm:spPr/>
    </dgm:pt>
    <dgm:pt modelId="{B05EAF82-A05B-4D2E-B2F2-9A013309668F}" type="pres">
      <dgm:prSet presAssocID="{0045484A-8DB9-4EF1-95B9-010150AA59D0}" presName="parentTextBox" presStyleLbl="node1" presStyleIdx="0" presStyleCnt="4"/>
      <dgm:spPr/>
    </dgm:pt>
    <dgm:pt modelId="{C2C79597-58BE-4B66-8FCE-C02BE452DEB3}" type="pres">
      <dgm:prSet presAssocID="{8CBBF084-D7B5-4119-9988-B1E22E324FBB}" presName="sp" presStyleCnt="0"/>
      <dgm:spPr/>
    </dgm:pt>
    <dgm:pt modelId="{ABABC003-BDCC-47A0-854D-6056650E9AF5}" type="pres">
      <dgm:prSet presAssocID="{6B11F07D-D213-468D-951F-642C5EE732DC}" presName="arrowAndChildren" presStyleCnt="0"/>
      <dgm:spPr/>
    </dgm:pt>
    <dgm:pt modelId="{7EAC3888-B443-43DF-9745-A32C935F6599}" type="pres">
      <dgm:prSet presAssocID="{6B11F07D-D213-468D-951F-642C5EE732DC}" presName="parentTextArrow" presStyleLbl="node1" presStyleIdx="1" presStyleCnt="4"/>
      <dgm:spPr/>
    </dgm:pt>
    <dgm:pt modelId="{DD931E26-7D46-4D32-BF36-9F7DAFC97B8C}" type="pres">
      <dgm:prSet presAssocID="{67E9DAF1-F894-434F-8740-3D32C66AF1BA}" presName="sp" presStyleCnt="0"/>
      <dgm:spPr/>
    </dgm:pt>
    <dgm:pt modelId="{CA399F02-5643-4FA7-8545-7A94CA2BA81C}" type="pres">
      <dgm:prSet presAssocID="{936E530A-AC0C-4FF3-8BA6-BBCFB0141D3C}" presName="arrowAndChildren" presStyleCnt="0"/>
      <dgm:spPr/>
    </dgm:pt>
    <dgm:pt modelId="{B3D7A1AB-F070-492F-AC01-6E90BCF2D579}" type="pres">
      <dgm:prSet presAssocID="{936E530A-AC0C-4FF3-8BA6-BBCFB0141D3C}" presName="parentTextArrow" presStyleLbl="node1" presStyleIdx="2" presStyleCnt="4"/>
      <dgm:spPr/>
    </dgm:pt>
    <dgm:pt modelId="{0A48EE7D-BF9A-4DF6-9718-F51685AB8109}" type="pres">
      <dgm:prSet presAssocID="{E0D4D9C3-09B7-4B51-BA2E-470EEC822D80}" presName="sp" presStyleCnt="0"/>
      <dgm:spPr/>
    </dgm:pt>
    <dgm:pt modelId="{F6708E65-7EDF-44D7-95D1-2CD8EC4524CB}" type="pres">
      <dgm:prSet presAssocID="{880370E1-DEF6-476D-AA98-F3E981540880}" presName="arrowAndChildren" presStyleCnt="0"/>
      <dgm:spPr/>
    </dgm:pt>
    <dgm:pt modelId="{ED8F41BA-0C40-410A-B264-E0268C32753D}" type="pres">
      <dgm:prSet presAssocID="{880370E1-DEF6-476D-AA98-F3E981540880}" presName="parentTextArrow" presStyleLbl="node1" presStyleIdx="3" presStyleCnt="4"/>
      <dgm:spPr/>
    </dgm:pt>
  </dgm:ptLst>
  <dgm:cxnLst>
    <dgm:cxn modelId="{85771314-0CD1-417D-BEA6-6D7AB163AE32}" type="presOf" srcId="{0045484A-8DB9-4EF1-95B9-010150AA59D0}" destId="{B05EAF82-A05B-4D2E-B2F2-9A013309668F}" srcOrd="0" destOrd="0" presId="urn:microsoft.com/office/officeart/2005/8/layout/process4"/>
    <dgm:cxn modelId="{EBEF0B15-03ED-4084-8AEC-4F260BD29C79}" type="presOf" srcId="{936E530A-AC0C-4FF3-8BA6-BBCFB0141D3C}" destId="{B3D7A1AB-F070-492F-AC01-6E90BCF2D579}" srcOrd="0" destOrd="0" presId="urn:microsoft.com/office/officeart/2005/8/layout/process4"/>
    <dgm:cxn modelId="{134E086D-E4C6-4D99-B006-802165A86AEF}" type="presOf" srcId="{F77D6760-3C58-4D36-8337-48F49EAF79C1}" destId="{04A14EDD-D3B4-4C73-BCF2-B3AC3DEC473D}" srcOrd="0" destOrd="0" presId="urn:microsoft.com/office/officeart/2005/8/layout/process4"/>
    <dgm:cxn modelId="{E241CF52-DC0A-44FD-BAB5-69A98D2D3DFA}" srcId="{F77D6760-3C58-4D36-8337-48F49EAF79C1}" destId="{0045484A-8DB9-4EF1-95B9-010150AA59D0}" srcOrd="3" destOrd="0" parTransId="{0A97FE8E-EE49-460A-AF8B-688862B325AC}" sibTransId="{7E388C1C-0BB6-42CF-BCCF-5D1C9CFB25EA}"/>
    <dgm:cxn modelId="{FC4F84B9-6845-4515-B888-67E157EBFD7D}" srcId="{F77D6760-3C58-4D36-8337-48F49EAF79C1}" destId="{936E530A-AC0C-4FF3-8BA6-BBCFB0141D3C}" srcOrd="1" destOrd="0" parTransId="{76707C5F-4D97-4D7F-B1E8-07809E46F49D}" sibTransId="{67E9DAF1-F894-434F-8740-3D32C66AF1BA}"/>
    <dgm:cxn modelId="{F8B7A6D0-C790-4C63-A082-F49A11601F91}" srcId="{F77D6760-3C58-4D36-8337-48F49EAF79C1}" destId="{880370E1-DEF6-476D-AA98-F3E981540880}" srcOrd="0" destOrd="0" parTransId="{652EA6CD-728E-4440-818A-90DAF6E97E6D}" sibTransId="{E0D4D9C3-09B7-4B51-BA2E-470EEC822D80}"/>
    <dgm:cxn modelId="{64CD86E1-1558-4A8D-83E7-9A2F798AE15A}" type="presOf" srcId="{6B11F07D-D213-468D-951F-642C5EE732DC}" destId="{7EAC3888-B443-43DF-9745-A32C935F6599}" srcOrd="0" destOrd="0" presId="urn:microsoft.com/office/officeart/2005/8/layout/process4"/>
    <dgm:cxn modelId="{9C3879E5-219E-462A-9F5A-23582F2D366A}" srcId="{F77D6760-3C58-4D36-8337-48F49EAF79C1}" destId="{6B11F07D-D213-468D-951F-642C5EE732DC}" srcOrd="2" destOrd="0" parTransId="{75BF3762-EF1E-4455-A5F7-AFDB6E359401}" sibTransId="{8CBBF084-D7B5-4119-9988-B1E22E324FBB}"/>
    <dgm:cxn modelId="{A290EFED-B640-4D6B-83B5-2BCA23906B26}" type="presOf" srcId="{880370E1-DEF6-476D-AA98-F3E981540880}" destId="{ED8F41BA-0C40-410A-B264-E0268C32753D}" srcOrd="0" destOrd="0" presId="urn:microsoft.com/office/officeart/2005/8/layout/process4"/>
    <dgm:cxn modelId="{EFE358AE-2FB3-49AE-898C-EA15E990607F}" type="presParOf" srcId="{04A14EDD-D3B4-4C73-BCF2-B3AC3DEC473D}" destId="{498DCEC7-5FC2-4C48-8FE6-BA855981646E}" srcOrd="0" destOrd="0" presId="urn:microsoft.com/office/officeart/2005/8/layout/process4"/>
    <dgm:cxn modelId="{5506A571-5217-4540-86B9-139E7403B4F1}" type="presParOf" srcId="{498DCEC7-5FC2-4C48-8FE6-BA855981646E}" destId="{B05EAF82-A05B-4D2E-B2F2-9A013309668F}" srcOrd="0" destOrd="0" presId="urn:microsoft.com/office/officeart/2005/8/layout/process4"/>
    <dgm:cxn modelId="{DBC6B333-7D6B-4051-82D4-18C3FD43D394}" type="presParOf" srcId="{04A14EDD-D3B4-4C73-BCF2-B3AC3DEC473D}" destId="{C2C79597-58BE-4B66-8FCE-C02BE452DEB3}" srcOrd="1" destOrd="0" presId="urn:microsoft.com/office/officeart/2005/8/layout/process4"/>
    <dgm:cxn modelId="{50CA273D-0718-4E2F-8F71-566EA8C9BD45}" type="presParOf" srcId="{04A14EDD-D3B4-4C73-BCF2-B3AC3DEC473D}" destId="{ABABC003-BDCC-47A0-854D-6056650E9AF5}" srcOrd="2" destOrd="0" presId="urn:microsoft.com/office/officeart/2005/8/layout/process4"/>
    <dgm:cxn modelId="{D380D7BC-CD77-4CE7-B066-8A17B1692D5D}" type="presParOf" srcId="{ABABC003-BDCC-47A0-854D-6056650E9AF5}" destId="{7EAC3888-B443-43DF-9745-A32C935F6599}" srcOrd="0" destOrd="0" presId="urn:microsoft.com/office/officeart/2005/8/layout/process4"/>
    <dgm:cxn modelId="{B505E032-116C-456F-97F7-AFE70484B16A}" type="presParOf" srcId="{04A14EDD-D3B4-4C73-BCF2-B3AC3DEC473D}" destId="{DD931E26-7D46-4D32-BF36-9F7DAFC97B8C}" srcOrd="3" destOrd="0" presId="urn:microsoft.com/office/officeart/2005/8/layout/process4"/>
    <dgm:cxn modelId="{FEFE2DDB-15D4-4300-9DDA-07AC0E15A649}" type="presParOf" srcId="{04A14EDD-D3B4-4C73-BCF2-B3AC3DEC473D}" destId="{CA399F02-5643-4FA7-8545-7A94CA2BA81C}" srcOrd="4" destOrd="0" presId="urn:microsoft.com/office/officeart/2005/8/layout/process4"/>
    <dgm:cxn modelId="{7A4A8C22-19C5-4308-916B-3D524CBDD94A}" type="presParOf" srcId="{CA399F02-5643-4FA7-8545-7A94CA2BA81C}" destId="{B3D7A1AB-F070-492F-AC01-6E90BCF2D579}" srcOrd="0" destOrd="0" presId="urn:microsoft.com/office/officeart/2005/8/layout/process4"/>
    <dgm:cxn modelId="{82E2EC4E-8C06-4F02-8BF8-45DB9F0A8C26}" type="presParOf" srcId="{04A14EDD-D3B4-4C73-BCF2-B3AC3DEC473D}" destId="{0A48EE7D-BF9A-4DF6-9718-F51685AB8109}" srcOrd="5" destOrd="0" presId="urn:microsoft.com/office/officeart/2005/8/layout/process4"/>
    <dgm:cxn modelId="{5FB8DEBB-6E5F-4DC8-87E2-304835C5182B}" type="presParOf" srcId="{04A14EDD-D3B4-4C73-BCF2-B3AC3DEC473D}" destId="{F6708E65-7EDF-44D7-95D1-2CD8EC4524CB}" srcOrd="6" destOrd="0" presId="urn:microsoft.com/office/officeart/2005/8/layout/process4"/>
    <dgm:cxn modelId="{287D006C-9DCA-42F4-AB95-1AC072AC3EE2}" type="presParOf" srcId="{F6708E65-7EDF-44D7-95D1-2CD8EC4524CB}" destId="{ED8F41BA-0C40-410A-B264-E0268C32753D}" srcOrd="0"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CB6936-4296-4044-8AA5-96D250269D31}">
      <dsp:nvSpPr>
        <dsp:cNvPr id="0" name=""/>
        <dsp:cNvSpPr/>
      </dsp:nvSpPr>
      <dsp:spPr>
        <a:xfrm>
          <a:off x="2060145" y="1562"/>
          <a:ext cx="1366108" cy="58132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Research Objective </a:t>
          </a:r>
        </a:p>
      </dsp:txBody>
      <dsp:txXfrm>
        <a:off x="2077171" y="18588"/>
        <a:ext cx="1332056" cy="547270"/>
      </dsp:txXfrm>
    </dsp:sp>
    <dsp:sp modelId="{98DE783D-BD25-4490-80CC-C179DE6EC5B4}">
      <dsp:nvSpPr>
        <dsp:cNvPr id="0" name=""/>
        <dsp:cNvSpPr/>
      </dsp:nvSpPr>
      <dsp:spPr>
        <a:xfrm rot="5400000">
          <a:off x="2634202" y="597418"/>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64721" y="619218"/>
        <a:ext cx="156957" cy="152597"/>
      </dsp:txXfrm>
    </dsp:sp>
    <dsp:sp modelId="{29256FAB-6C87-4998-A1B6-04425FEF1750}">
      <dsp:nvSpPr>
        <dsp:cNvPr id="0" name=""/>
        <dsp:cNvSpPr/>
      </dsp:nvSpPr>
      <dsp:spPr>
        <a:xfrm>
          <a:off x="2060145" y="873546"/>
          <a:ext cx="1366108" cy="58132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Sampling </a:t>
          </a:r>
        </a:p>
      </dsp:txBody>
      <dsp:txXfrm>
        <a:off x="2077171" y="890572"/>
        <a:ext cx="1332056" cy="547270"/>
      </dsp:txXfrm>
    </dsp:sp>
    <dsp:sp modelId="{8FD14335-66D3-45C3-8863-1F33423232C7}">
      <dsp:nvSpPr>
        <dsp:cNvPr id="0" name=""/>
        <dsp:cNvSpPr/>
      </dsp:nvSpPr>
      <dsp:spPr>
        <a:xfrm rot="5400000">
          <a:off x="2634202" y="1469402"/>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64721" y="1491202"/>
        <a:ext cx="156957" cy="152597"/>
      </dsp:txXfrm>
    </dsp:sp>
    <dsp:sp modelId="{5B4FB344-F415-4677-8CA7-C97C1E078E85}">
      <dsp:nvSpPr>
        <dsp:cNvPr id="0" name=""/>
        <dsp:cNvSpPr/>
      </dsp:nvSpPr>
      <dsp:spPr>
        <a:xfrm>
          <a:off x="2060145" y="1745530"/>
          <a:ext cx="1366108" cy="58132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Data Collection </a:t>
          </a:r>
        </a:p>
      </dsp:txBody>
      <dsp:txXfrm>
        <a:off x="2077171" y="1762556"/>
        <a:ext cx="1332056" cy="547270"/>
      </dsp:txXfrm>
    </dsp:sp>
    <dsp:sp modelId="{404C4DF0-3EE3-4248-98D7-0539E874C11A}">
      <dsp:nvSpPr>
        <dsp:cNvPr id="0" name=""/>
        <dsp:cNvSpPr/>
      </dsp:nvSpPr>
      <dsp:spPr>
        <a:xfrm rot="5400000">
          <a:off x="2634202" y="2341386"/>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64721" y="2363186"/>
        <a:ext cx="156957" cy="152597"/>
      </dsp:txXfrm>
    </dsp:sp>
    <dsp:sp modelId="{9038BF45-C183-41F5-8E06-F28E676BBB20}">
      <dsp:nvSpPr>
        <dsp:cNvPr id="0" name=""/>
        <dsp:cNvSpPr/>
      </dsp:nvSpPr>
      <dsp:spPr>
        <a:xfrm>
          <a:off x="2060145" y="2617514"/>
          <a:ext cx="1366108" cy="58132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Thematic Analysis </a:t>
          </a:r>
        </a:p>
        <a:p>
          <a:pPr marL="0" lvl="0" indent="0" algn="ctr" defTabSz="577850">
            <a:lnSpc>
              <a:spcPct val="90000"/>
            </a:lnSpc>
            <a:spcBef>
              <a:spcPct val="0"/>
            </a:spcBef>
            <a:spcAft>
              <a:spcPct val="35000"/>
            </a:spcAft>
            <a:buNone/>
          </a:pPr>
          <a:endParaRPr lang="en-US" sz="1300" kern="1200"/>
        </a:p>
      </dsp:txBody>
      <dsp:txXfrm>
        <a:off x="2077171" y="2634540"/>
        <a:ext cx="1332056" cy="5472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5EAF82-A05B-4D2E-B2F2-9A013309668F}">
      <dsp:nvSpPr>
        <dsp:cNvPr id="0" name=""/>
        <dsp:cNvSpPr/>
      </dsp:nvSpPr>
      <dsp:spPr>
        <a:xfrm>
          <a:off x="0" y="2140642"/>
          <a:ext cx="4181475" cy="46832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Outcomes </a:t>
          </a:r>
        </a:p>
        <a:p>
          <a:pPr marL="0" lvl="0" indent="0" algn="ctr" defTabSz="400050">
            <a:lnSpc>
              <a:spcPct val="90000"/>
            </a:lnSpc>
            <a:spcBef>
              <a:spcPct val="0"/>
            </a:spcBef>
            <a:spcAft>
              <a:spcPct val="35000"/>
            </a:spcAft>
            <a:buNone/>
          </a:pPr>
          <a:r>
            <a:rPr lang="en-US" sz="900" kern="1200"/>
            <a:t>Teachers, Students, Graduates</a:t>
          </a:r>
        </a:p>
      </dsp:txBody>
      <dsp:txXfrm>
        <a:off x="0" y="2140642"/>
        <a:ext cx="4181475" cy="468320"/>
      </dsp:txXfrm>
    </dsp:sp>
    <dsp:sp modelId="{7EAC3888-B443-43DF-9745-A32C935F6599}">
      <dsp:nvSpPr>
        <dsp:cNvPr id="0" name=""/>
        <dsp:cNvSpPr/>
      </dsp:nvSpPr>
      <dsp:spPr>
        <a:xfrm rot="10800000">
          <a:off x="0" y="1427390"/>
          <a:ext cx="4181475" cy="720276"/>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Behaviour </a:t>
          </a:r>
        </a:p>
        <a:p>
          <a:pPr marL="0" lvl="0" indent="0" algn="ctr" defTabSz="400050">
            <a:lnSpc>
              <a:spcPct val="90000"/>
            </a:lnSpc>
            <a:spcBef>
              <a:spcPct val="0"/>
            </a:spcBef>
            <a:spcAft>
              <a:spcPct val="35000"/>
            </a:spcAft>
            <a:buNone/>
          </a:pPr>
          <a:r>
            <a:rPr lang="en-US" sz="900" kern="1200"/>
            <a:t>Teachers, Students, Graduates</a:t>
          </a:r>
        </a:p>
      </dsp:txBody>
      <dsp:txXfrm rot="10800000">
        <a:off x="0" y="1427390"/>
        <a:ext cx="4181475" cy="468014"/>
      </dsp:txXfrm>
    </dsp:sp>
    <dsp:sp modelId="{B3D7A1AB-F070-492F-AC01-6E90BCF2D579}">
      <dsp:nvSpPr>
        <dsp:cNvPr id="0" name=""/>
        <dsp:cNvSpPr/>
      </dsp:nvSpPr>
      <dsp:spPr>
        <a:xfrm rot="10800000">
          <a:off x="0" y="714139"/>
          <a:ext cx="4181475" cy="720276"/>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Learning</a:t>
          </a:r>
        </a:p>
        <a:p>
          <a:pPr marL="0" lvl="0" indent="0" algn="ctr" defTabSz="400050">
            <a:lnSpc>
              <a:spcPct val="90000"/>
            </a:lnSpc>
            <a:spcBef>
              <a:spcPct val="0"/>
            </a:spcBef>
            <a:spcAft>
              <a:spcPct val="35000"/>
            </a:spcAft>
            <a:buNone/>
          </a:pPr>
          <a:r>
            <a:rPr lang="en-US" sz="900" kern="1200"/>
            <a:t>Students and Graduates </a:t>
          </a:r>
        </a:p>
      </dsp:txBody>
      <dsp:txXfrm rot="10800000">
        <a:off x="0" y="714139"/>
        <a:ext cx="4181475" cy="468014"/>
      </dsp:txXfrm>
    </dsp:sp>
    <dsp:sp modelId="{ED8F41BA-0C40-410A-B264-E0268C32753D}">
      <dsp:nvSpPr>
        <dsp:cNvPr id="0" name=""/>
        <dsp:cNvSpPr/>
      </dsp:nvSpPr>
      <dsp:spPr>
        <a:xfrm rot="10800000">
          <a:off x="0" y="887"/>
          <a:ext cx="4181475" cy="720276"/>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0" kern="1200"/>
            <a:t>Reflection</a:t>
          </a:r>
        </a:p>
        <a:p>
          <a:pPr marL="0" lvl="0" indent="0" algn="ctr" defTabSz="400050">
            <a:lnSpc>
              <a:spcPct val="90000"/>
            </a:lnSpc>
            <a:spcBef>
              <a:spcPct val="0"/>
            </a:spcBef>
            <a:spcAft>
              <a:spcPct val="35000"/>
            </a:spcAft>
            <a:buNone/>
          </a:pPr>
          <a:r>
            <a:rPr lang="en-US" sz="900" b="0" kern="1200"/>
            <a:t>Students, Tecaher, Graduates </a:t>
          </a:r>
          <a:r>
            <a:rPr lang="en-US" sz="900" kern="1200"/>
            <a:t> </a:t>
          </a:r>
        </a:p>
      </dsp:txBody>
      <dsp:txXfrm rot="10800000">
        <a:off x="0" y="887"/>
        <a:ext cx="4181475" cy="4680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749ED-34A1-4E59-9F66-50E1FBF3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16</Pages>
  <Words>3946</Words>
  <Characters>21509</Characters>
  <Application>Microsoft Office Word</Application>
  <DocSecurity>0</DocSecurity>
  <Lines>1132</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dc:creator>
  <cp:keywords/>
  <dc:description/>
  <cp:lastModifiedBy>lenevo</cp:lastModifiedBy>
  <cp:revision>352</cp:revision>
  <dcterms:created xsi:type="dcterms:W3CDTF">2023-06-17T05:18:00Z</dcterms:created>
  <dcterms:modified xsi:type="dcterms:W3CDTF">2023-08-08T13:03:00Z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81d1151c-02e7-4792-9323-194dc4c918f8</vt:lpwstr>
  </property>
</Properties>
</file>