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AB889D" w14:textId="77777777" w:rsidR="00061880" w:rsidRPr="00CC24E2" w:rsidRDefault="00061880" w:rsidP="00B27234">
      <w:pPr>
        <w:spacing w:line="360" w:lineRule="auto"/>
        <w:jc w:val="center"/>
        <w:rPr>
          <w:rFonts w:cs="Times New Roman"/>
          <w:szCs w:val="24"/>
          <w:lang w:val="en-GB"/>
        </w:rPr>
      </w:pPr>
      <w:bookmarkStart w:id="0" w:name="_GoBack"/>
      <w:bookmarkEnd w:id="0"/>
      <w:r w:rsidRPr="00CC24E2">
        <w:rPr>
          <w:rFonts w:cs="Times New Roman"/>
          <w:noProof/>
          <w:szCs w:val="24"/>
        </w:rPr>
        <w:drawing>
          <wp:inline distT="0" distB="0" distL="0" distR="0" wp14:anchorId="07ED4BBB" wp14:editId="357F090B">
            <wp:extent cx="4291965" cy="14509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91965" cy="1450975"/>
                    </a:xfrm>
                    <a:prstGeom prst="rect">
                      <a:avLst/>
                    </a:prstGeom>
                    <a:noFill/>
                  </pic:spPr>
                </pic:pic>
              </a:graphicData>
            </a:graphic>
          </wp:inline>
        </w:drawing>
      </w:r>
    </w:p>
    <w:p w14:paraId="61A4C0DB" w14:textId="77777777" w:rsidR="00061880" w:rsidRPr="00CC24E2" w:rsidRDefault="00061880" w:rsidP="00B27234">
      <w:pPr>
        <w:spacing w:line="360" w:lineRule="auto"/>
        <w:rPr>
          <w:rFonts w:cs="Times New Roman"/>
          <w:szCs w:val="24"/>
          <w:lang w:val="en-GB"/>
        </w:rPr>
      </w:pPr>
    </w:p>
    <w:p w14:paraId="088778E3" w14:textId="77777777" w:rsidR="00061880" w:rsidRPr="00CC24E2" w:rsidRDefault="00061880" w:rsidP="00B27234">
      <w:pPr>
        <w:spacing w:line="360" w:lineRule="auto"/>
        <w:jc w:val="center"/>
        <w:rPr>
          <w:rFonts w:cs="Times New Roman"/>
          <w:szCs w:val="24"/>
          <w:lang w:val="en-GB"/>
        </w:rPr>
      </w:pPr>
      <w:r w:rsidRPr="00CC24E2">
        <w:rPr>
          <w:rFonts w:cs="Times New Roman"/>
          <w:szCs w:val="24"/>
          <w:lang w:val="en-GB"/>
        </w:rPr>
        <w:t>Green Challenges: A Cross-Sectional Analysis of Obstacles Faced By the UAE Construction Industry in Implementing Sustainable Project Management</w:t>
      </w:r>
    </w:p>
    <w:p w14:paraId="08549CC4" w14:textId="77777777" w:rsidR="00566E73" w:rsidRPr="00CC24E2" w:rsidRDefault="00566E73" w:rsidP="00B27234">
      <w:pPr>
        <w:spacing w:line="360" w:lineRule="auto"/>
        <w:jc w:val="center"/>
        <w:rPr>
          <w:rFonts w:cs="Times New Roman"/>
          <w:szCs w:val="24"/>
          <w:lang w:val="en-GB"/>
        </w:rPr>
      </w:pPr>
      <w:r w:rsidRPr="00CC24E2">
        <w:rPr>
          <w:rFonts w:cs="Times New Roman"/>
          <w:szCs w:val="24"/>
          <w:lang w:val="en-GB"/>
        </w:rPr>
        <w:t>Dissertation</w:t>
      </w:r>
    </w:p>
    <w:p w14:paraId="2B0EA248" w14:textId="77777777" w:rsidR="00061880" w:rsidRPr="00CC24E2" w:rsidRDefault="00061880" w:rsidP="00B27234">
      <w:pPr>
        <w:spacing w:line="360" w:lineRule="auto"/>
        <w:jc w:val="center"/>
        <w:rPr>
          <w:rFonts w:cs="Times New Roman"/>
          <w:szCs w:val="24"/>
          <w:lang w:val="en-GB"/>
        </w:rPr>
      </w:pPr>
    </w:p>
    <w:p w14:paraId="6B746917" w14:textId="77777777" w:rsidR="00061880" w:rsidRPr="00CC24E2" w:rsidRDefault="00061880" w:rsidP="00B27234">
      <w:pPr>
        <w:spacing w:line="360" w:lineRule="auto"/>
        <w:jc w:val="center"/>
        <w:rPr>
          <w:rFonts w:cs="Times New Roman"/>
          <w:szCs w:val="24"/>
          <w:lang w:val="en-GB"/>
        </w:rPr>
      </w:pPr>
    </w:p>
    <w:p w14:paraId="6BF07563" w14:textId="77777777" w:rsidR="00061880" w:rsidRPr="00CC24E2" w:rsidRDefault="00061880" w:rsidP="00B27234">
      <w:pPr>
        <w:spacing w:line="360" w:lineRule="auto"/>
        <w:jc w:val="center"/>
        <w:rPr>
          <w:rFonts w:cs="Times New Roman"/>
          <w:szCs w:val="24"/>
          <w:lang w:val="en-GB"/>
        </w:rPr>
      </w:pPr>
    </w:p>
    <w:p w14:paraId="02D455AC" w14:textId="77777777" w:rsidR="00061880" w:rsidRPr="00CC24E2" w:rsidRDefault="00061880" w:rsidP="00B27234">
      <w:pPr>
        <w:spacing w:line="360" w:lineRule="auto"/>
        <w:jc w:val="center"/>
        <w:rPr>
          <w:rFonts w:cs="Times New Roman"/>
          <w:szCs w:val="24"/>
          <w:lang w:val="en-GB"/>
        </w:rPr>
      </w:pPr>
      <w:r w:rsidRPr="00CC24E2">
        <w:rPr>
          <w:rFonts w:cs="Times New Roman"/>
          <w:szCs w:val="24"/>
          <w:lang w:val="en-GB"/>
        </w:rPr>
        <w:t>Student Name: Ali Hachem</w:t>
      </w:r>
    </w:p>
    <w:p w14:paraId="26E760F5" w14:textId="77777777" w:rsidR="00061880" w:rsidRPr="00CC24E2" w:rsidRDefault="00061880" w:rsidP="00B27234">
      <w:pPr>
        <w:spacing w:line="360" w:lineRule="auto"/>
        <w:jc w:val="center"/>
        <w:rPr>
          <w:rFonts w:cs="Times New Roman"/>
          <w:szCs w:val="24"/>
          <w:lang w:val="en-GB"/>
        </w:rPr>
      </w:pPr>
      <w:r w:rsidRPr="00CC24E2">
        <w:rPr>
          <w:rFonts w:cs="Times New Roman"/>
          <w:szCs w:val="24"/>
          <w:lang w:val="en-GB"/>
        </w:rPr>
        <w:t>University ID: 4326555</w:t>
      </w:r>
    </w:p>
    <w:p w14:paraId="157F56B3" w14:textId="77777777" w:rsidR="00061880" w:rsidRPr="00CC24E2" w:rsidRDefault="00061880" w:rsidP="00B27234">
      <w:pPr>
        <w:spacing w:line="360" w:lineRule="auto"/>
        <w:jc w:val="center"/>
        <w:rPr>
          <w:rFonts w:cs="Times New Roman"/>
          <w:szCs w:val="24"/>
          <w:lang w:val="en-GB"/>
        </w:rPr>
      </w:pPr>
    </w:p>
    <w:p w14:paraId="512DC447" w14:textId="77777777" w:rsidR="00061880" w:rsidRPr="00CC24E2" w:rsidRDefault="00061880" w:rsidP="00B27234">
      <w:pPr>
        <w:spacing w:line="360" w:lineRule="auto"/>
        <w:jc w:val="center"/>
        <w:rPr>
          <w:rFonts w:cs="Times New Roman"/>
          <w:szCs w:val="24"/>
          <w:lang w:val="en-GB"/>
        </w:rPr>
      </w:pPr>
    </w:p>
    <w:p w14:paraId="63CFBAEC" w14:textId="77777777" w:rsidR="00061880" w:rsidRPr="00CC24E2" w:rsidRDefault="00061880" w:rsidP="00B27234">
      <w:pPr>
        <w:spacing w:line="360" w:lineRule="auto"/>
        <w:jc w:val="center"/>
        <w:rPr>
          <w:rFonts w:cs="Times New Roman"/>
          <w:szCs w:val="24"/>
          <w:lang w:val="en-GB"/>
        </w:rPr>
      </w:pPr>
      <w:r w:rsidRPr="00CC24E2">
        <w:rPr>
          <w:rFonts w:cs="Times New Roman"/>
          <w:szCs w:val="24"/>
          <w:lang w:val="en-GB"/>
        </w:rPr>
        <w:t>MBA Programme</w:t>
      </w:r>
    </w:p>
    <w:p w14:paraId="3342D57D" w14:textId="77777777" w:rsidR="00061880" w:rsidRPr="00CC24E2" w:rsidRDefault="00061880" w:rsidP="00B27234">
      <w:pPr>
        <w:spacing w:line="360" w:lineRule="auto"/>
        <w:jc w:val="center"/>
        <w:rPr>
          <w:rFonts w:cs="Times New Roman"/>
          <w:szCs w:val="24"/>
          <w:lang w:val="en-GB"/>
        </w:rPr>
      </w:pPr>
      <w:r w:rsidRPr="00CC24E2">
        <w:rPr>
          <w:rFonts w:cs="Times New Roman"/>
          <w:szCs w:val="24"/>
          <w:lang w:val="en-GB"/>
        </w:rPr>
        <w:t>IDM</w:t>
      </w:r>
    </w:p>
    <w:p w14:paraId="2604E983" w14:textId="77777777" w:rsidR="00061880" w:rsidRPr="00CC24E2" w:rsidRDefault="00061880" w:rsidP="00B27234">
      <w:pPr>
        <w:spacing w:line="360" w:lineRule="auto"/>
        <w:jc w:val="center"/>
        <w:rPr>
          <w:rFonts w:cs="Times New Roman"/>
          <w:szCs w:val="24"/>
          <w:lang w:val="en-GB"/>
        </w:rPr>
      </w:pPr>
      <w:r w:rsidRPr="00CC24E2">
        <w:rPr>
          <w:rFonts w:cs="Times New Roman"/>
          <w:szCs w:val="24"/>
          <w:lang w:val="en-GB"/>
        </w:rPr>
        <w:t>University of Gloucestershire</w:t>
      </w:r>
    </w:p>
    <w:p w14:paraId="3ABAC861" w14:textId="77777777" w:rsidR="00061880" w:rsidRPr="00CC24E2" w:rsidRDefault="00061880" w:rsidP="008024A3">
      <w:pPr>
        <w:spacing w:line="360" w:lineRule="auto"/>
        <w:rPr>
          <w:rFonts w:cs="Times New Roman"/>
          <w:szCs w:val="24"/>
          <w:lang w:val="en-GB"/>
        </w:rPr>
      </w:pPr>
    </w:p>
    <w:p w14:paraId="2AA61438" w14:textId="77777777" w:rsidR="00061880" w:rsidRPr="00CC24E2" w:rsidRDefault="00061880" w:rsidP="00B27234">
      <w:pPr>
        <w:spacing w:line="360" w:lineRule="auto"/>
        <w:jc w:val="center"/>
        <w:rPr>
          <w:rFonts w:cs="Times New Roman"/>
          <w:szCs w:val="24"/>
          <w:lang w:val="en-GB"/>
        </w:rPr>
      </w:pPr>
      <w:r w:rsidRPr="00CC24E2">
        <w:rPr>
          <w:rFonts w:cs="Times New Roman"/>
          <w:szCs w:val="24"/>
          <w:lang w:val="en-GB"/>
        </w:rPr>
        <w:t>Supervisor:</w:t>
      </w:r>
    </w:p>
    <w:p w14:paraId="40628029" w14:textId="3C4F930F" w:rsidR="00061880" w:rsidRPr="00CC24E2" w:rsidRDefault="00650BA8" w:rsidP="00B27234">
      <w:pPr>
        <w:spacing w:line="360" w:lineRule="auto"/>
        <w:jc w:val="center"/>
        <w:rPr>
          <w:rFonts w:cs="Times New Roman"/>
          <w:szCs w:val="24"/>
          <w:lang w:val="en-GB"/>
        </w:rPr>
      </w:pPr>
      <w:r w:rsidRPr="00CC24E2">
        <w:rPr>
          <w:rFonts w:cs="Times New Roman"/>
          <w:szCs w:val="24"/>
          <w:lang w:val="en-GB"/>
        </w:rPr>
        <w:t>Ms</w:t>
      </w:r>
      <w:r w:rsidR="00061880" w:rsidRPr="00CC24E2">
        <w:rPr>
          <w:rFonts w:cs="Times New Roman"/>
          <w:szCs w:val="24"/>
          <w:lang w:val="en-GB"/>
        </w:rPr>
        <w:t xml:space="preserve">. </w:t>
      </w:r>
      <w:r w:rsidRPr="00CC24E2">
        <w:rPr>
          <w:rFonts w:cs="Times New Roman"/>
          <w:szCs w:val="24"/>
          <w:lang w:val="en-GB"/>
        </w:rPr>
        <w:t>Amandi</w:t>
      </w:r>
      <w:r w:rsidR="00061880" w:rsidRPr="00CC24E2">
        <w:rPr>
          <w:rFonts w:cs="Times New Roman"/>
          <w:szCs w:val="24"/>
          <w:lang w:val="en-GB"/>
        </w:rPr>
        <w:t xml:space="preserve"> </w:t>
      </w:r>
      <w:r w:rsidRPr="00CC24E2">
        <w:rPr>
          <w:rFonts w:cs="Times New Roman"/>
          <w:szCs w:val="24"/>
          <w:lang w:val="en-GB"/>
        </w:rPr>
        <w:t>Kulasinghe</w:t>
      </w:r>
    </w:p>
    <w:p w14:paraId="1DDB7A3E" w14:textId="77777777" w:rsidR="00061880" w:rsidRPr="00CC24E2" w:rsidRDefault="00061880" w:rsidP="00B27234">
      <w:pPr>
        <w:spacing w:line="360" w:lineRule="auto"/>
        <w:jc w:val="center"/>
        <w:rPr>
          <w:rFonts w:cs="Times New Roman"/>
          <w:szCs w:val="24"/>
          <w:lang w:val="en-GB"/>
        </w:rPr>
        <w:sectPr w:rsidR="00061880" w:rsidRPr="00CC24E2" w:rsidSect="00022928">
          <w:headerReference w:type="default" r:id="rId10"/>
          <w:pgSz w:w="12240" w:h="15840"/>
          <w:pgMar w:top="1440" w:right="1440" w:bottom="1440" w:left="1440" w:header="708" w:footer="708" w:gutter="0"/>
          <w:cols w:space="708"/>
          <w:docGrid w:linePitch="360"/>
        </w:sectPr>
      </w:pPr>
      <w:r w:rsidRPr="00CC24E2">
        <w:rPr>
          <w:rFonts w:cs="Times New Roman"/>
          <w:szCs w:val="24"/>
          <w:lang w:val="en-GB"/>
        </w:rPr>
        <w:t>IDM</w:t>
      </w:r>
    </w:p>
    <w:p w14:paraId="1A0517F2" w14:textId="267F3E50" w:rsidR="00592EF3" w:rsidRPr="00CC24E2" w:rsidRDefault="00592EF3" w:rsidP="006707BE">
      <w:pPr>
        <w:pStyle w:val="Heading1"/>
        <w:numPr>
          <w:ilvl w:val="0"/>
          <w:numId w:val="0"/>
        </w:numPr>
        <w:ind w:left="432" w:hanging="432"/>
        <w:rPr>
          <w:rFonts w:cs="Times New Roman"/>
          <w:szCs w:val="24"/>
          <w:lang w:val="en-GB"/>
        </w:rPr>
      </w:pPr>
      <w:bookmarkStart w:id="1" w:name="_Toc162106036"/>
      <w:r w:rsidRPr="00CC24E2">
        <w:rPr>
          <w:rFonts w:cs="Times New Roman"/>
          <w:szCs w:val="24"/>
          <w:lang w:val="en-GB"/>
        </w:rPr>
        <w:lastRenderedPageBreak/>
        <w:t>Abstract</w:t>
      </w:r>
      <w:bookmarkEnd w:id="1"/>
      <w:r w:rsidR="00CB50F0" w:rsidRPr="00CC24E2">
        <w:rPr>
          <w:rFonts w:cs="Times New Roman"/>
          <w:szCs w:val="24"/>
          <w:lang w:val="en-GB"/>
        </w:rPr>
        <w:t xml:space="preserve"> </w:t>
      </w:r>
    </w:p>
    <w:p w14:paraId="50746173" w14:textId="4B929AAB" w:rsidR="00D0607D" w:rsidRPr="00CC24E2" w:rsidRDefault="00B47906" w:rsidP="00B27234">
      <w:pPr>
        <w:spacing w:line="360" w:lineRule="auto"/>
        <w:jc w:val="both"/>
        <w:rPr>
          <w:rFonts w:cs="Times New Roman"/>
          <w:szCs w:val="24"/>
          <w:lang w:val="en-GB"/>
        </w:rPr>
      </w:pPr>
      <w:r w:rsidRPr="00CC24E2">
        <w:rPr>
          <w:rFonts w:cs="Times New Roman"/>
          <w:szCs w:val="24"/>
          <w:lang w:val="en-GB"/>
        </w:rPr>
        <w:t>The c</w:t>
      </w:r>
      <w:r w:rsidR="00592EF3" w:rsidRPr="00CC24E2">
        <w:rPr>
          <w:rFonts w:cs="Times New Roman"/>
          <w:szCs w:val="24"/>
          <w:lang w:val="en-GB"/>
        </w:rPr>
        <w:t xml:space="preserve">urrent study outlines valuable insights while investigating green challenges faced by </w:t>
      </w:r>
      <w:r w:rsidRPr="00CC24E2">
        <w:rPr>
          <w:rFonts w:cs="Times New Roman"/>
          <w:szCs w:val="24"/>
          <w:lang w:val="en-GB"/>
        </w:rPr>
        <w:t>the UAE's construction sector</w:t>
      </w:r>
      <w:r w:rsidR="00592EF3" w:rsidRPr="00CC24E2">
        <w:rPr>
          <w:rFonts w:cs="Times New Roman"/>
          <w:szCs w:val="24"/>
          <w:lang w:val="en-GB"/>
        </w:rPr>
        <w:t xml:space="preserve">. </w:t>
      </w:r>
      <w:r w:rsidRPr="00CC24E2">
        <w:rPr>
          <w:rFonts w:cs="Times New Roman"/>
          <w:szCs w:val="24"/>
          <w:lang w:val="en-GB"/>
        </w:rPr>
        <w:t>The i</w:t>
      </w:r>
      <w:r w:rsidR="00592EF3" w:rsidRPr="00CC24E2">
        <w:rPr>
          <w:rFonts w:cs="Times New Roman"/>
          <w:szCs w:val="24"/>
          <w:lang w:val="en-GB"/>
        </w:rPr>
        <w:t xml:space="preserve">nvestigator has examined potential complications faced by project managers during </w:t>
      </w:r>
      <w:r w:rsidRPr="00CC24E2">
        <w:rPr>
          <w:rFonts w:cs="Times New Roman"/>
          <w:szCs w:val="24"/>
          <w:lang w:val="en-GB"/>
        </w:rPr>
        <w:t xml:space="preserve">the </w:t>
      </w:r>
      <w:r w:rsidR="00592EF3" w:rsidRPr="00CC24E2">
        <w:rPr>
          <w:rFonts w:cs="Times New Roman"/>
          <w:szCs w:val="24"/>
          <w:lang w:val="en-GB"/>
        </w:rPr>
        <w:t>project planning and implementation phase. With quantitative research design</w:t>
      </w:r>
      <w:r w:rsidRPr="00CC24E2">
        <w:rPr>
          <w:rFonts w:cs="Times New Roman"/>
          <w:szCs w:val="24"/>
          <w:lang w:val="en-GB"/>
        </w:rPr>
        <w:t>,</w:t>
      </w:r>
      <w:r w:rsidR="00592EF3" w:rsidRPr="00CC24E2">
        <w:rPr>
          <w:rFonts w:cs="Times New Roman"/>
          <w:szCs w:val="24"/>
          <w:lang w:val="en-GB"/>
        </w:rPr>
        <w:t xml:space="preserve"> thorough inspection has been performed on practices adopted by project managers to explore sustainable project management methods that can be considered to overcome existing challenges. </w:t>
      </w:r>
      <w:r w:rsidRPr="00CC24E2">
        <w:rPr>
          <w:rFonts w:cs="Times New Roman"/>
          <w:szCs w:val="24"/>
          <w:lang w:val="en-GB"/>
        </w:rPr>
        <w:t>Participants ' responses were collected with the primary data collection metho</w:t>
      </w:r>
      <w:r w:rsidR="00592EF3" w:rsidRPr="00CC24E2">
        <w:rPr>
          <w:rFonts w:cs="Times New Roman"/>
          <w:szCs w:val="24"/>
          <w:lang w:val="en-GB"/>
        </w:rPr>
        <w:t xml:space="preserve">d. </w:t>
      </w:r>
      <w:r w:rsidRPr="00CC24E2">
        <w:rPr>
          <w:rFonts w:cs="Times New Roman"/>
          <w:szCs w:val="24"/>
          <w:lang w:val="en-GB"/>
        </w:rPr>
        <w:t>Primary data was collected for the study by using an online survey technique</w:t>
      </w:r>
      <w:r w:rsidR="00592EF3" w:rsidRPr="00CC24E2">
        <w:rPr>
          <w:rFonts w:cs="Times New Roman"/>
          <w:szCs w:val="24"/>
          <w:lang w:val="en-GB"/>
        </w:rPr>
        <w:t xml:space="preserve">. </w:t>
      </w:r>
      <w:r w:rsidRPr="00CC24E2">
        <w:rPr>
          <w:rFonts w:cs="Times New Roman"/>
          <w:szCs w:val="24"/>
          <w:lang w:val="en-GB"/>
        </w:rPr>
        <w:t>A s</w:t>
      </w:r>
      <w:r w:rsidR="00592EF3" w:rsidRPr="00CC24E2">
        <w:rPr>
          <w:rFonts w:cs="Times New Roman"/>
          <w:szCs w:val="24"/>
          <w:lang w:val="en-GB"/>
        </w:rPr>
        <w:t>ample size of 50 participants ha</w:t>
      </w:r>
      <w:r w:rsidRPr="00CC24E2">
        <w:rPr>
          <w:rFonts w:cs="Times New Roman"/>
          <w:szCs w:val="24"/>
          <w:lang w:val="en-GB"/>
        </w:rPr>
        <w:t>s</w:t>
      </w:r>
      <w:r w:rsidR="00592EF3" w:rsidRPr="00CC24E2">
        <w:rPr>
          <w:rFonts w:cs="Times New Roman"/>
          <w:szCs w:val="24"/>
          <w:lang w:val="en-GB"/>
        </w:rPr>
        <w:t xml:space="preserve"> been involved in the study. </w:t>
      </w:r>
      <w:r w:rsidRPr="00CC24E2">
        <w:rPr>
          <w:rFonts w:cs="Times New Roman"/>
          <w:szCs w:val="24"/>
          <w:lang w:val="en-GB"/>
        </w:rPr>
        <w:t>Data was gathered using a 5-point Likert scale closed-ended questionnaire approach</w:t>
      </w:r>
      <w:r w:rsidR="00592EF3" w:rsidRPr="00CC24E2">
        <w:rPr>
          <w:rFonts w:cs="Times New Roman"/>
          <w:szCs w:val="24"/>
          <w:lang w:val="en-GB"/>
        </w:rPr>
        <w:t>. Additionally</w:t>
      </w:r>
      <w:r w:rsidRPr="00CC24E2">
        <w:rPr>
          <w:rFonts w:cs="Times New Roman"/>
          <w:szCs w:val="24"/>
          <w:lang w:val="en-GB"/>
        </w:rPr>
        <w:t>,</w:t>
      </w:r>
      <w:r w:rsidR="00592EF3" w:rsidRPr="00CC24E2">
        <w:rPr>
          <w:rFonts w:cs="Times New Roman"/>
          <w:szCs w:val="24"/>
          <w:lang w:val="en-GB"/>
        </w:rPr>
        <w:t xml:space="preserve"> </w:t>
      </w:r>
      <w:r w:rsidRPr="00CC24E2">
        <w:rPr>
          <w:rFonts w:cs="Times New Roman"/>
          <w:szCs w:val="24"/>
          <w:lang w:val="en-GB"/>
        </w:rPr>
        <w:t>quantitative analysis has been performed with SPSS software</w:t>
      </w:r>
      <w:r w:rsidR="00592EF3" w:rsidRPr="00CC24E2">
        <w:rPr>
          <w:rFonts w:cs="Times New Roman"/>
          <w:szCs w:val="24"/>
          <w:lang w:val="en-GB"/>
        </w:rPr>
        <w:t>. Quantitative results have been presented based on statistical tests</w:t>
      </w:r>
      <w:r w:rsidRPr="00CC24E2">
        <w:rPr>
          <w:rFonts w:cs="Times New Roman"/>
          <w:szCs w:val="24"/>
          <w:lang w:val="en-GB"/>
        </w:rPr>
        <w:t>,</w:t>
      </w:r>
      <w:r w:rsidR="00592EF3" w:rsidRPr="00CC24E2">
        <w:rPr>
          <w:rFonts w:cs="Times New Roman"/>
          <w:szCs w:val="24"/>
          <w:lang w:val="en-GB"/>
        </w:rPr>
        <w:t xml:space="preserve"> including </w:t>
      </w:r>
      <w:r w:rsidRPr="00CC24E2">
        <w:rPr>
          <w:rFonts w:cs="Times New Roman"/>
          <w:szCs w:val="24"/>
          <w:lang w:val="en-GB"/>
        </w:rPr>
        <w:t>reliability, frequency test, regression analysis,</w:t>
      </w:r>
      <w:r w:rsidR="00592EF3" w:rsidRPr="00CC24E2">
        <w:rPr>
          <w:rFonts w:cs="Times New Roman"/>
          <w:szCs w:val="24"/>
          <w:lang w:val="en-GB"/>
        </w:rPr>
        <w:t xml:space="preserve"> etc. Based on results and discussion</w:t>
      </w:r>
      <w:r w:rsidRPr="00CC24E2">
        <w:rPr>
          <w:rFonts w:cs="Times New Roman"/>
          <w:szCs w:val="24"/>
          <w:lang w:val="en-GB"/>
        </w:rPr>
        <w:t>, it is evident that obstacles towards green challenges include higher operational costs, lack of awareness, usage of non-renewable resources, lack of fair wage payments,</w:t>
      </w:r>
      <w:r w:rsidR="00592EF3" w:rsidRPr="00CC24E2">
        <w:rPr>
          <w:rFonts w:cs="Times New Roman"/>
          <w:szCs w:val="24"/>
          <w:lang w:val="en-GB"/>
        </w:rPr>
        <w:t xml:space="preserve"> and technological disruptions. Based on </w:t>
      </w:r>
      <w:r w:rsidRPr="00CC24E2">
        <w:rPr>
          <w:rFonts w:cs="Times New Roman"/>
          <w:szCs w:val="24"/>
          <w:lang w:val="en-GB"/>
        </w:rPr>
        <w:t xml:space="preserve">the </w:t>
      </w:r>
      <w:r w:rsidR="00592EF3" w:rsidRPr="00CC24E2">
        <w:rPr>
          <w:rFonts w:cs="Times New Roman"/>
          <w:szCs w:val="24"/>
          <w:lang w:val="en-GB"/>
        </w:rPr>
        <w:t>statistical results of the study</w:t>
      </w:r>
      <w:r w:rsidRPr="00CC24E2">
        <w:rPr>
          <w:rFonts w:cs="Times New Roman"/>
          <w:szCs w:val="24"/>
          <w:lang w:val="en-GB"/>
        </w:rPr>
        <w:t>, a</w:t>
      </w:r>
      <w:r w:rsidR="00592EF3" w:rsidRPr="00CC24E2">
        <w:rPr>
          <w:rFonts w:cs="Times New Roman"/>
          <w:szCs w:val="24"/>
          <w:lang w:val="en-GB"/>
        </w:rPr>
        <w:t xml:space="preserve"> significant and positive relationship has been determined between stakeholders</w:t>
      </w:r>
      <w:r w:rsidR="00570552" w:rsidRPr="00CC24E2">
        <w:rPr>
          <w:rFonts w:cs="Times New Roman"/>
          <w:szCs w:val="24"/>
          <w:lang w:val="en-GB"/>
        </w:rPr>
        <w:t>'</w:t>
      </w:r>
      <w:r w:rsidR="00592EF3" w:rsidRPr="00CC24E2">
        <w:rPr>
          <w:rFonts w:cs="Times New Roman"/>
          <w:szCs w:val="24"/>
          <w:lang w:val="en-GB"/>
        </w:rPr>
        <w:t xml:space="preserve"> view</w:t>
      </w:r>
      <w:r w:rsidR="00570552" w:rsidRPr="00CC24E2">
        <w:rPr>
          <w:rFonts w:cs="Times New Roman"/>
          <w:szCs w:val="24"/>
          <w:lang w:val="en-GB"/>
        </w:rPr>
        <w:t>s</w:t>
      </w:r>
      <w:r w:rsidR="00592EF3" w:rsidRPr="00CC24E2">
        <w:rPr>
          <w:rFonts w:cs="Times New Roman"/>
          <w:szCs w:val="24"/>
          <w:lang w:val="en-GB"/>
        </w:rPr>
        <w:t xml:space="preserve"> and </w:t>
      </w:r>
      <w:r w:rsidR="00570552" w:rsidRPr="00CC24E2">
        <w:rPr>
          <w:rFonts w:cs="Times New Roman"/>
          <w:szCs w:val="24"/>
          <w:lang w:val="en-GB"/>
        </w:rPr>
        <w:t>the implementation of</w:t>
      </w:r>
      <w:r w:rsidR="00592EF3" w:rsidRPr="00CC24E2">
        <w:rPr>
          <w:rFonts w:cs="Times New Roman"/>
          <w:szCs w:val="24"/>
          <w:lang w:val="en-GB"/>
        </w:rPr>
        <w:t xml:space="preserve"> sustainable project management. In addition</w:t>
      </w:r>
      <w:r w:rsidR="00570552" w:rsidRPr="00CC24E2">
        <w:rPr>
          <w:rFonts w:cs="Times New Roman"/>
          <w:szCs w:val="24"/>
          <w:lang w:val="en-GB"/>
        </w:rPr>
        <w:t>,</w:t>
      </w:r>
      <w:r w:rsidR="00592EF3" w:rsidRPr="00CC24E2">
        <w:rPr>
          <w:rFonts w:cs="Times New Roman"/>
          <w:szCs w:val="24"/>
          <w:lang w:val="en-GB"/>
        </w:rPr>
        <w:t xml:space="preserve"> recommendations proposed include</w:t>
      </w:r>
      <w:r w:rsidR="00570552" w:rsidRPr="00CC24E2">
        <w:rPr>
          <w:rFonts w:cs="Times New Roman"/>
          <w:szCs w:val="24"/>
          <w:lang w:val="en-GB"/>
        </w:rPr>
        <w:t>,</w:t>
      </w:r>
      <w:r w:rsidR="00592EF3" w:rsidRPr="00CC24E2">
        <w:rPr>
          <w:rFonts w:cs="Times New Roman"/>
          <w:szCs w:val="24"/>
          <w:lang w:val="en-GB"/>
        </w:rPr>
        <w:t xml:space="preserve"> i.e. implementation of green policies, health and safety benefits for workers, digital technological adoption</w:t>
      </w:r>
      <w:r w:rsidR="00570552" w:rsidRPr="00CC24E2">
        <w:rPr>
          <w:rFonts w:cs="Times New Roman"/>
          <w:szCs w:val="24"/>
          <w:lang w:val="en-GB"/>
        </w:rPr>
        <w:t>,</w:t>
      </w:r>
      <w:r w:rsidR="00592EF3" w:rsidRPr="00CC24E2">
        <w:rPr>
          <w:rFonts w:cs="Times New Roman"/>
          <w:szCs w:val="24"/>
          <w:lang w:val="en-GB"/>
        </w:rPr>
        <w:t xml:space="preserve"> etc. </w:t>
      </w:r>
      <w:r w:rsidR="00E812B9" w:rsidRPr="00CC24E2">
        <w:rPr>
          <w:rFonts w:cs="Times New Roman"/>
          <w:szCs w:val="24"/>
          <w:lang w:val="en-GB"/>
        </w:rPr>
        <w:t xml:space="preserve"> </w:t>
      </w:r>
      <w:r w:rsidR="00312621" w:rsidRPr="00CC24E2">
        <w:rPr>
          <w:rFonts w:cs="Times New Roman"/>
          <w:szCs w:val="24"/>
          <w:lang w:val="en-GB"/>
        </w:rPr>
        <w:t xml:space="preserve"> </w:t>
      </w:r>
      <w:r w:rsidR="00FD06AA" w:rsidRPr="00CC24E2">
        <w:rPr>
          <w:rFonts w:cs="Times New Roman"/>
          <w:szCs w:val="24"/>
          <w:lang w:val="en-GB"/>
        </w:rPr>
        <w:t xml:space="preserve"> </w:t>
      </w:r>
    </w:p>
    <w:p w14:paraId="52448177" w14:textId="77777777" w:rsidR="00D0607D" w:rsidRPr="00CC24E2" w:rsidRDefault="00D0607D" w:rsidP="00B27234">
      <w:pPr>
        <w:spacing w:after="0" w:line="360" w:lineRule="auto"/>
        <w:rPr>
          <w:rFonts w:cs="Times New Roman"/>
          <w:szCs w:val="24"/>
          <w:lang w:val="en-GB"/>
        </w:rPr>
      </w:pPr>
      <w:r w:rsidRPr="00CC24E2">
        <w:rPr>
          <w:rFonts w:cs="Times New Roman"/>
          <w:szCs w:val="24"/>
          <w:lang w:val="en-GB"/>
        </w:rPr>
        <w:br w:type="page"/>
      </w:r>
    </w:p>
    <w:p w14:paraId="0FA64A60" w14:textId="77777777" w:rsidR="00D0607D" w:rsidRPr="00CC24E2" w:rsidRDefault="00D0607D" w:rsidP="00FC64C9">
      <w:pPr>
        <w:pStyle w:val="Heading1"/>
        <w:numPr>
          <w:ilvl w:val="0"/>
          <w:numId w:val="0"/>
        </w:numPr>
        <w:ind w:left="432" w:hanging="432"/>
        <w:rPr>
          <w:rFonts w:cs="Times New Roman"/>
          <w:szCs w:val="24"/>
          <w:lang w:val="en-GB"/>
        </w:rPr>
      </w:pPr>
      <w:bookmarkStart w:id="2" w:name="_Toc161501872"/>
      <w:bookmarkStart w:id="3" w:name="_Toc162106037"/>
      <w:r w:rsidRPr="00CC24E2">
        <w:rPr>
          <w:rFonts w:cs="Times New Roman"/>
          <w:szCs w:val="24"/>
          <w:lang w:val="en-GB"/>
        </w:rPr>
        <w:lastRenderedPageBreak/>
        <w:t>Disclaimer</w:t>
      </w:r>
      <w:bookmarkEnd w:id="2"/>
      <w:bookmarkEnd w:id="3"/>
    </w:p>
    <w:p w14:paraId="79800CF4" w14:textId="492BA125" w:rsidR="00D0607D" w:rsidRPr="00CC24E2" w:rsidRDefault="00D0607D" w:rsidP="00B27234">
      <w:pPr>
        <w:spacing w:line="360" w:lineRule="auto"/>
        <w:jc w:val="both"/>
        <w:rPr>
          <w:rFonts w:cs="Times New Roman"/>
          <w:szCs w:val="24"/>
          <w:lang w:val="en-GB"/>
        </w:rPr>
      </w:pPr>
      <w:r w:rsidRPr="00CC24E2">
        <w:rPr>
          <w:rFonts w:cs="Times New Roman"/>
          <w:szCs w:val="24"/>
          <w:lang w:val="en-GB"/>
        </w:rPr>
        <w:t>The views and opinions put forward by the author may vary from the official policy or position by any institution or organisation in this thesis. The author is accountable for any wrong or incomplete information in this report. This thesis is for academic purposes only, and hence it should not be viewed as an authority in the field if taken up as a professional advice. Readers are recommended to seek guidance or specialise advice from professionals or experts to prepare them for individual challenges they can face.</w:t>
      </w:r>
    </w:p>
    <w:p w14:paraId="29D1E1D5" w14:textId="73D1769A" w:rsidR="00CB50F0" w:rsidRPr="00CC24E2" w:rsidRDefault="00CB50F0" w:rsidP="00B27234">
      <w:pPr>
        <w:spacing w:line="360" w:lineRule="auto"/>
        <w:jc w:val="both"/>
        <w:rPr>
          <w:rFonts w:cs="Times New Roman"/>
          <w:szCs w:val="24"/>
          <w:lang w:val="en-GB"/>
        </w:rPr>
      </w:pPr>
    </w:p>
    <w:p w14:paraId="45BFE410" w14:textId="07A82A44" w:rsidR="00CB50F0" w:rsidRPr="00CC24E2" w:rsidRDefault="00CB50F0" w:rsidP="00B27234">
      <w:pPr>
        <w:spacing w:line="360" w:lineRule="auto"/>
        <w:jc w:val="both"/>
        <w:rPr>
          <w:rFonts w:cs="Times New Roman"/>
          <w:szCs w:val="24"/>
          <w:lang w:val="en-GB"/>
        </w:rPr>
      </w:pPr>
    </w:p>
    <w:p w14:paraId="596A304B" w14:textId="603C35DF" w:rsidR="00CB50F0" w:rsidRPr="00CC24E2" w:rsidRDefault="00CB50F0" w:rsidP="00B27234">
      <w:pPr>
        <w:spacing w:line="360" w:lineRule="auto"/>
        <w:jc w:val="both"/>
        <w:rPr>
          <w:rFonts w:cs="Times New Roman"/>
          <w:szCs w:val="24"/>
          <w:lang w:val="en-GB"/>
        </w:rPr>
      </w:pPr>
    </w:p>
    <w:p w14:paraId="00EB8F25" w14:textId="7EFE0D76" w:rsidR="00CB50F0" w:rsidRPr="00CC24E2" w:rsidRDefault="00CB50F0" w:rsidP="00B27234">
      <w:pPr>
        <w:spacing w:line="360" w:lineRule="auto"/>
        <w:jc w:val="both"/>
        <w:rPr>
          <w:rFonts w:cs="Times New Roman"/>
          <w:szCs w:val="24"/>
          <w:lang w:val="en-GB"/>
        </w:rPr>
      </w:pPr>
    </w:p>
    <w:p w14:paraId="735769B7" w14:textId="35DE8240" w:rsidR="00CB50F0" w:rsidRPr="00CC24E2" w:rsidRDefault="00CB50F0" w:rsidP="00B27234">
      <w:pPr>
        <w:spacing w:line="360" w:lineRule="auto"/>
        <w:jc w:val="both"/>
        <w:rPr>
          <w:rFonts w:cs="Times New Roman"/>
          <w:szCs w:val="24"/>
          <w:lang w:val="en-GB"/>
        </w:rPr>
      </w:pPr>
    </w:p>
    <w:p w14:paraId="34379F7A" w14:textId="71ADFB9E" w:rsidR="00CB50F0" w:rsidRPr="00CC24E2" w:rsidRDefault="00CB50F0" w:rsidP="00B27234">
      <w:pPr>
        <w:spacing w:line="360" w:lineRule="auto"/>
        <w:jc w:val="both"/>
        <w:rPr>
          <w:rFonts w:cs="Times New Roman"/>
          <w:szCs w:val="24"/>
          <w:lang w:val="en-GB"/>
        </w:rPr>
      </w:pPr>
    </w:p>
    <w:p w14:paraId="3A9AD748" w14:textId="184F9C37" w:rsidR="00CB50F0" w:rsidRPr="00CC24E2" w:rsidRDefault="00CB50F0" w:rsidP="00B27234">
      <w:pPr>
        <w:spacing w:line="360" w:lineRule="auto"/>
        <w:jc w:val="both"/>
        <w:rPr>
          <w:rFonts w:cs="Times New Roman"/>
          <w:szCs w:val="24"/>
          <w:lang w:val="en-GB"/>
        </w:rPr>
      </w:pPr>
    </w:p>
    <w:p w14:paraId="4128A33A" w14:textId="185ED680" w:rsidR="00CB50F0" w:rsidRPr="00CC24E2" w:rsidRDefault="00CB50F0" w:rsidP="00B27234">
      <w:pPr>
        <w:spacing w:line="360" w:lineRule="auto"/>
        <w:jc w:val="both"/>
        <w:rPr>
          <w:rFonts w:cs="Times New Roman"/>
          <w:szCs w:val="24"/>
          <w:lang w:val="en-GB"/>
        </w:rPr>
      </w:pPr>
    </w:p>
    <w:p w14:paraId="0957B5A2" w14:textId="46133615" w:rsidR="00CB50F0" w:rsidRPr="00CC24E2" w:rsidRDefault="00CB50F0" w:rsidP="00B27234">
      <w:pPr>
        <w:spacing w:line="360" w:lineRule="auto"/>
        <w:jc w:val="both"/>
        <w:rPr>
          <w:rFonts w:cs="Times New Roman"/>
          <w:szCs w:val="24"/>
          <w:lang w:val="en-GB"/>
        </w:rPr>
      </w:pPr>
    </w:p>
    <w:p w14:paraId="6A0EA170" w14:textId="6C30A9B0" w:rsidR="00CB50F0" w:rsidRPr="00CC24E2" w:rsidRDefault="00CB50F0" w:rsidP="00B27234">
      <w:pPr>
        <w:spacing w:line="360" w:lineRule="auto"/>
        <w:jc w:val="both"/>
        <w:rPr>
          <w:rFonts w:cs="Times New Roman"/>
          <w:szCs w:val="24"/>
          <w:lang w:val="en-GB"/>
        </w:rPr>
      </w:pPr>
    </w:p>
    <w:p w14:paraId="21EABC3A" w14:textId="0DF9ED2D" w:rsidR="00CB50F0" w:rsidRPr="00CC24E2" w:rsidRDefault="00CB50F0" w:rsidP="00B27234">
      <w:pPr>
        <w:spacing w:line="360" w:lineRule="auto"/>
        <w:jc w:val="both"/>
        <w:rPr>
          <w:rFonts w:cs="Times New Roman"/>
          <w:szCs w:val="24"/>
          <w:lang w:val="en-GB"/>
        </w:rPr>
      </w:pPr>
    </w:p>
    <w:p w14:paraId="480CA02E" w14:textId="06BF1383" w:rsidR="00CB50F0" w:rsidRPr="00CC24E2" w:rsidRDefault="00CB50F0" w:rsidP="00B27234">
      <w:pPr>
        <w:spacing w:line="360" w:lineRule="auto"/>
        <w:jc w:val="both"/>
        <w:rPr>
          <w:rFonts w:cs="Times New Roman"/>
          <w:szCs w:val="24"/>
          <w:lang w:val="en-GB"/>
        </w:rPr>
      </w:pPr>
    </w:p>
    <w:p w14:paraId="6B5C4E1F" w14:textId="66C510AB" w:rsidR="00CB50F0" w:rsidRPr="00CC24E2" w:rsidRDefault="00CB50F0" w:rsidP="00B27234">
      <w:pPr>
        <w:spacing w:line="360" w:lineRule="auto"/>
        <w:jc w:val="both"/>
        <w:rPr>
          <w:rFonts w:cs="Times New Roman"/>
          <w:szCs w:val="24"/>
          <w:lang w:val="en-GB"/>
        </w:rPr>
      </w:pPr>
    </w:p>
    <w:p w14:paraId="311D5966" w14:textId="52B2672D" w:rsidR="00CB50F0" w:rsidRPr="00CC24E2" w:rsidRDefault="00CB50F0" w:rsidP="00B27234">
      <w:pPr>
        <w:spacing w:line="360" w:lineRule="auto"/>
        <w:jc w:val="both"/>
        <w:rPr>
          <w:rFonts w:cs="Times New Roman"/>
          <w:szCs w:val="24"/>
          <w:lang w:val="en-GB"/>
        </w:rPr>
      </w:pPr>
    </w:p>
    <w:p w14:paraId="212CF88D" w14:textId="32C74EBF" w:rsidR="00CB50F0" w:rsidRPr="00CC24E2" w:rsidRDefault="00CB50F0" w:rsidP="00B27234">
      <w:pPr>
        <w:spacing w:line="360" w:lineRule="auto"/>
        <w:jc w:val="both"/>
        <w:rPr>
          <w:rFonts w:cs="Times New Roman"/>
          <w:szCs w:val="24"/>
          <w:lang w:val="en-GB"/>
        </w:rPr>
      </w:pPr>
    </w:p>
    <w:p w14:paraId="2324C27D" w14:textId="1BEB5544" w:rsidR="00CB50F0" w:rsidRPr="00CC24E2" w:rsidRDefault="00CB50F0" w:rsidP="00B27234">
      <w:pPr>
        <w:spacing w:line="360" w:lineRule="auto"/>
        <w:jc w:val="both"/>
        <w:rPr>
          <w:rFonts w:cs="Times New Roman"/>
          <w:szCs w:val="24"/>
          <w:lang w:val="en-GB"/>
        </w:rPr>
      </w:pPr>
    </w:p>
    <w:p w14:paraId="2E32CE52" w14:textId="77777777" w:rsidR="00CB50F0" w:rsidRPr="00CC24E2" w:rsidRDefault="00CB50F0" w:rsidP="00B27234">
      <w:pPr>
        <w:spacing w:line="360" w:lineRule="auto"/>
        <w:jc w:val="both"/>
        <w:rPr>
          <w:rFonts w:cs="Times New Roman"/>
          <w:szCs w:val="24"/>
          <w:lang w:val="en-GB"/>
        </w:rPr>
      </w:pPr>
    </w:p>
    <w:p w14:paraId="407DE2CE" w14:textId="4E29DF0C" w:rsidR="00D0607D" w:rsidRPr="00CC24E2" w:rsidRDefault="00D0607D" w:rsidP="00FC64C9">
      <w:pPr>
        <w:pStyle w:val="Heading1"/>
        <w:numPr>
          <w:ilvl w:val="0"/>
          <w:numId w:val="0"/>
        </w:numPr>
        <w:ind w:left="432" w:hanging="432"/>
        <w:rPr>
          <w:rFonts w:cs="Times New Roman"/>
          <w:szCs w:val="24"/>
          <w:lang w:val="en-GB"/>
        </w:rPr>
      </w:pPr>
      <w:bookmarkStart w:id="4" w:name="_Toc161501873"/>
      <w:bookmarkStart w:id="5" w:name="_Toc162106038"/>
      <w:r w:rsidRPr="00CC24E2">
        <w:rPr>
          <w:rFonts w:cs="Times New Roman"/>
          <w:szCs w:val="24"/>
          <w:lang w:val="en-GB"/>
        </w:rPr>
        <w:lastRenderedPageBreak/>
        <w:t>Acknowledgement</w:t>
      </w:r>
      <w:bookmarkEnd w:id="4"/>
      <w:bookmarkEnd w:id="5"/>
    </w:p>
    <w:p w14:paraId="3872BD8C" w14:textId="77777777" w:rsidR="00D0607D" w:rsidRPr="00CC24E2" w:rsidRDefault="00D0607D" w:rsidP="00B27234">
      <w:pPr>
        <w:spacing w:line="360" w:lineRule="auto"/>
        <w:jc w:val="both"/>
        <w:rPr>
          <w:rFonts w:cs="Times New Roman"/>
          <w:szCs w:val="24"/>
          <w:lang w:val="en-GB"/>
        </w:rPr>
      </w:pPr>
      <w:r w:rsidRPr="00CC24E2">
        <w:rPr>
          <w:rFonts w:cs="Times New Roman"/>
          <w:szCs w:val="24"/>
          <w:lang w:val="en-GB"/>
        </w:rPr>
        <w:t>It is my pleasure to thank all the people who have supported me throughout the task of writing this dissertation. First, I sincerely appreciate the supervisor/advisor whose significant contribution was in mentoring, assisting, and giving helpful feedback during the course of my research. My research would not be possible without the support of the institution either by letting me access to resources, data, or any other assistance necessary for the dissertation. In the last place, a huge debt of gratitude goes to my family and friends for their support and understanding in my path to academic success. Lastly, I would like to express my gratitude to the participants in this study who agreed to share their experiences and views, it is important that without them, this research may have not be accomplished.</w:t>
      </w:r>
    </w:p>
    <w:p w14:paraId="02AD4091" w14:textId="77777777" w:rsidR="00885559" w:rsidRPr="00CC24E2" w:rsidRDefault="00885559" w:rsidP="00B27234">
      <w:pPr>
        <w:spacing w:line="360" w:lineRule="auto"/>
        <w:jc w:val="both"/>
        <w:rPr>
          <w:rFonts w:cs="Times New Roman"/>
          <w:szCs w:val="24"/>
          <w:lang w:val="en-GB"/>
        </w:rPr>
      </w:pPr>
    </w:p>
    <w:p w14:paraId="1BCB5E02" w14:textId="77777777" w:rsidR="00885559" w:rsidRPr="00CC24E2" w:rsidRDefault="00885559" w:rsidP="00B27234">
      <w:pPr>
        <w:spacing w:after="0" w:line="360" w:lineRule="auto"/>
        <w:rPr>
          <w:rFonts w:cs="Times New Roman"/>
          <w:szCs w:val="24"/>
          <w:lang w:val="en-GB"/>
        </w:rPr>
      </w:pPr>
      <w:r w:rsidRPr="00CC24E2">
        <w:rPr>
          <w:rFonts w:cs="Times New Roman"/>
          <w:szCs w:val="24"/>
          <w:lang w:val="en-GB"/>
        </w:rPr>
        <w:br w:type="page"/>
      </w:r>
    </w:p>
    <w:sdt>
      <w:sdtPr>
        <w:rPr>
          <w:rFonts w:ascii="Times New Roman" w:eastAsiaTheme="minorHAnsi" w:hAnsi="Times New Roman" w:cs="Times New Roman"/>
          <w:color w:val="auto"/>
          <w:sz w:val="24"/>
          <w:szCs w:val="24"/>
          <w:lang w:val="en-GB"/>
        </w:rPr>
        <w:id w:val="451218637"/>
        <w:docPartObj>
          <w:docPartGallery w:val="Table of Contents"/>
          <w:docPartUnique/>
        </w:docPartObj>
      </w:sdtPr>
      <w:sdtEndPr>
        <w:rPr>
          <w:b/>
          <w:bCs/>
          <w:noProof/>
        </w:rPr>
      </w:sdtEndPr>
      <w:sdtContent>
        <w:p w14:paraId="63E23569" w14:textId="77777777" w:rsidR="00885559" w:rsidRPr="00CC24E2" w:rsidRDefault="00885559" w:rsidP="00B27234">
          <w:pPr>
            <w:pStyle w:val="TOCHeading"/>
            <w:spacing w:line="360" w:lineRule="auto"/>
            <w:rPr>
              <w:rFonts w:ascii="Times New Roman" w:hAnsi="Times New Roman" w:cs="Times New Roman"/>
              <w:sz w:val="24"/>
              <w:szCs w:val="24"/>
              <w:lang w:val="en-GB"/>
            </w:rPr>
          </w:pPr>
          <w:r w:rsidRPr="00CC24E2">
            <w:rPr>
              <w:rFonts w:ascii="Times New Roman" w:hAnsi="Times New Roman" w:cs="Times New Roman"/>
              <w:sz w:val="24"/>
              <w:szCs w:val="24"/>
              <w:lang w:val="en-GB"/>
            </w:rPr>
            <w:t>Contents</w:t>
          </w:r>
        </w:p>
        <w:p w14:paraId="02AC2A99" w14:textId="6A6B071C" w:rsidR="00CC0432" w:rsidRPr="00CC24E2" w:rsidRDefault="00885559">
          <w:pPr>
            <w:pStyle w:val="TOC1"/>
            <w:tabs>
              <w:tab w:val="right" w:leader="dot" w:pos="9350"/>
            </w:tabs>
            <w:rPr>
              <w:rFonts w:asciiTheme="minorHAnsi" w:eastAsiaTheme="minorEastAsia" w:hAnsiTheme="minorHAnsi"/>
              <w:noProof/>
              <w:sz w:val="22"/>
            </w:rPr>
          </w:pPr>
          <w:r w:rsidRPr="00CC24E2">
            <w:rPr>
              <w:rFonts w:cs="Times New Roman"/>
              <w:szCs w:val="24"/>
              <w:lang w:val="en-GB"/>
            </w:rPr>
            <w:fldChar w:fldCharType="begin"/>
          </w:r>
          <w:r w:rsidRPr="00CC24E2">
            <w:rPr>
              <w:rFonts w:cs="Times New Roman"/>
              <w:szCs w:val="24"/>
              <w:lang w:val="en-GB"/>
            </w:rPr>
            <w:instrText xml:space="preserve"> TOC \o "1-3" \h \z \u </w:instrText>
          </w:r>
          <w:r w:rsidRPr="00CC24E2">
            <w:rPr>
              <w:rFonts w:cs="Times New Roman"/>
              <w:szCs w:val="24"/>
              <w:lang w:val="en-GB"/>
            </w:rPr>
            <w:fldChar w:fldCharType="separate"/>
          </w:r>
          <w:hyperlink w:anchor="_Toc162106036" w:history="1">
            <w:r w:rsidR="00CC0432" w:rsidRPr="00CC24E2">
              <w:rPr>
                <w:rStyle w:val="Hyperlink"/>
                <w:rFonts w:cs="Times New Roman"/>
                <w:noProof/>
                <w:lang w:val="en-GB"/>
              </w:rPr>
              <w:t>Abstract</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_Toc162106036 \h </w:instrText>
            </w:r>
            <w:r w:rsidR="00CC0432" w:rsidRPr="00CC24E2">
              <w:rPr>
                <w:noProof/>
                <w:webHidden/>
              </w:rPr>
            </w:r>
            <w:r w:rsidR="00CC0432" w:rsidRPr="00CC24E2">
              <w:rPr>
                <w:noProof/>
                <w:webHidden/>
              </w:rPr>
              <w:fldChar w:fldCharType="separate"/>
            </w:r>
            <w:r w:rsidR="00CC0432" w:rsidRPr="00CC24E2">
              <w:rPr>
                <w:noProof/>
                <w:webHidden/>
              </w:rPr>
              <w:t>2</w:t>
            </w:r>
            <w:r w:rsidR="00CC0432" w:rsidRPr="00CC24E2">
              <w:rPr>
                <w:noProof/>
                <w:webHidden/>
              </w:rPr>
              <w:fldChar w:fldCharType="end"/>
            </w:r>
          </w:hyperlink>
        </w:p>
        <w:p w14:paraId="21EAD5A6" w14:textId="48736900" w:rsidR="00CC0432" w:rsidRPr="00CC24E2" w:rsidRDefault="00291821">
          <w:pPr>
            <w:pStyle w:val="TOC1"/>
            <w:tabs>
              <w:tab w:val="right" w:leader="dot" w:pos="9350"/>
            </w:tabs>
            <w:rPr>
              <w:rFonts w:asciiTheme="minorHAnsi" w:eastAsiaTheme="minorEastAsia" w:hAnsiTheme="minorHAnsi"/>
              <w:noProof/>
              <w:sz w:val="22"/>
            </w:rPr>
          </w:pPr>
          <w:hyperlink w:anchor="_Toc162106037" w:history="1">
            <w:r w:rsidR="00CC0432" w:rsidRPr="00CC24E2">
              <w:rPr>
                <w:rStyle w:val="Hyperlink"/>
                <w:rFonts w:cs="Times New Roman"/>
                <w:noProof/>
                <w:lang w:val="en-GB"/>
              </w:rPr>
              <w:t>Disclaimer</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_Toc162106037 \h </w:instrText>
            </w:r>
            <w:r w:rsidR="00CC0432" w:rsidRPr="00CC24E2">
              <w:rPr>
                <w:noProof/>
                <w:webHidden/>
              </w:rPr>
            </w:r>
            <w:r w:rsidR="00CC0432" w:rsidRPr="00CC24E2">
              <w:rPr>
                <w:noProof/>
                <w:webHidden/>
              </w:rPr>
              <w:fldChar w:fldCharType="separate"/>
            </w:r>
            <w:r w:rsidR="00CC0432" w:rsidRPr="00CC24E2">
              <w:rPr>
                <w:noProof/>
                <w:webHidden/>
              </w:rPr>
              <w:t>3</w:t>
            </w:r>
            <w:r w:rsidR="00CC0432" w:rsidRPr="00CC24E2">
              <w:rPr>
                <w:noProof/>
                <w:webHidden/>
              </w:rPr>
              <w:fldChar w:fldCharType="end"/>
            </w:r>
          </w:hyperlink>
        </w:p>
        <w:p w14:paraId="4912FF46" w14:textId="468ADDF7" w:rsidR="00CC0432" w:rsidRPr="00CC24E2" w:rsidRDefault="00291821">
          <w:pPr>
            <w:pStyle w:val="TOC1"/>
            <w:tabs>
              <w:tab w:val="right" w:leader="dot" w:pos="9350"/>
            </w:tabs>
            <w:rPr>
              <w:rFonts w:asciiTheme="minorHAnsi" w:eastAsiaTheme="minorEastAsia" w:hAnsiTheme="minorHAnsi"/>
              <w:noProof/>
              <w:sz w:val="22"/>
            </w:rPr>
          </w:pPr>
          <w:hyperlink w:anchor="_Toc162106038" w:history="1">
            <w:r w:rsidR="00CC0432" w:rsidRPr="00CC24E2">
              <w:rPr>
                <w:rStyle w:val="Hyperlink"/>
                <w:rFonts w:cs="Times New Roman"/>
                <w:noProof/>
                <w:lang w:val="en-GB"/>
              </w:rPr>
              <w:t>Acknowledgement</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_Toc162106038 \h </w:instrText>
            </w:r>
            <w:r w:rsidR="00CC0432" w:rsidRPr="00CC24E2">
              <w:rPr>
                <w:noProof/>
                <w:webHidden/>
              </w:rPr>
            </w:r>
            <w:r w:rsidR="00CC0432" w:rsidRPr="00CC24E2">
              <w:rPr>
                <w:noProof/>
                <w:webHidden/>
              </w:rPr>
              <w:fldChar w:fldCharType="separate"/>
            </w:r>
            <w:r w:rsidR="00CC0432" w:rsidRPr="00CC24E2">
              <w:rPr>
                <w:noProof/>
                <w:webHidden/>
              </w:rPr>
              <w:t>4</w:t>
            </w:r>
            <w:r w:rsidR="00CC0432" w:rsidRPr="00CC24E2">
              <w:rPr>
                <w:noProof/>
                <w:webHidden/>
              </w:rPr>
              <w:fldChar w:fldCharType="end"/>
            </w:r>
          </w:hyperlink>
        </w:p>
        <w:p w14:paraId="78D7F339" w14:textId="36806182" w:rsidR="00CC0432" w:rsidRPr="00CC24E2" w:rsidRDefault="00291821">
          <w:pPr>
            <w:pStyle w:val="TOC1"/>
            <w:tabs>
              <w:tab w:val="left" w:pos="480"/>
              <w:tab w:val="right" w:leader="dot" w:pos="9350"/>
            </w:tabs>
            <w:rPr>
              <w:rFonts w:asciiTheme="minorHAnsi" w:eastAsiaTheme="minorEastAsia" w:hAnsiTheme="minorHAnsi"/>
              <w:noProof/>
              <w:sz w:val="22"/>
            </w:rPr>
          </w:pPr>
          <w:hyperlink w:anchor="_Toc162106039" w:history="1">
            <w:r w:rsidR="00CC0432" w:rsidRPr="00CC24E2">
              <w:rPr>
                <w:rStyle w:val="Hyperlink"/>
                <w:noProof/>
              </w:rPr>
              <w:t>1</w:t>
            </w:r>
            <w:r w:rsidR="00CC0432" w:rsidRPr="00CC24E2">
              <w:rPr>
                <w:rFonts w:asciiTheme="minorHAnsi" w:eastAsiaTheme="minorEastAsia" w:hAnsiTheme="minorHAnsi"/>
                <w:noProof/>
                <w:sz w:val="22"/>
              </w:rPr>
              <w:tab/>
            </w:r>
            <w:r w:rsidR="00CC0432" w:rsidRPr="00CC24E2">
              <w:rPr>
                <w:rStyle w:val="Hyperlink"/>
                <w:noProof/>
              </w:rPr>
              <w:t>Chapter:1 Introduction</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_Toc162106039 \h </w:instrText>
            </w:r>
            <w:r w:rsidR="00CC0432" w:rsidRPr="00CC24E2">
              <w:rPr>
                <w:noProof/>
                <w:webHidden/>
              </w:rPr>
            </w:r>
            <w:r w:rsidR="00CC0432" w:rsidRPr="00CC24E2">
              <w:rPr>
                <w:noProof/>
                <w:webHidden/>
              </w:rPr>
              <w:fldChar w:fldCharType="separate"/>
            </w:r>
            <w:r w:rsidR="00CC0432" w:rsidRPr="00CC24E2">
              <w:rPr>
                <w:noProof/>
                <w:webHidden/>
              </w:rPr>
              <w:t>1</w:t>
            </w:r>
            <w:r w:rsidR="00CC0432" w:rsidRPr="00CC24E2">
              <w:rPr>
                <w:noProof/>
                <w:webHidden/>
              </w:rPr>
              <w:fldChar w:fldCharType="end"/>
            </w:r>
          </w:hyperlink>
        </w:p>
        <w:p w14:paraId="0F9AC6E6" w14:textId="21C16249" w:rsidR="00CC0432" w:rsidRPr="00CC24E2" w:rsidRDefault="00291821">
          <w:pPr>
            <w:pStyle w:val="TOC2"/>
            <w:tabs>
              <w:tab w:val="left" w:pos="880"/>
              <w:tab w:val="right" w:leader="dot" w:pos="9350"/>
            </w:tabs>
            <w:rPr>
              <w:rFonts w:asciiTheme="minorHAnsi" w:eastAsiaTheme="minorEastAsia" w:hAnsiTheme="minorHAnsi"/>
              <w:noProof/>
              <w:sz w:val="22"/>
            </w:rPr>
          </w:pPr>
          <w:hyperlink w:anchor="_Toc162106040" w:history="1">
            <w:r w:rsidR="00CC0432" w:rsidRPr="00CC24E2">
              <w:rPr>
                <w:rStyle w:val="Hyperlink"/>
                <w:rFonts w:cs="Times New Roman"/>
                <w:bCs/>
                <w:iCs/>
                <w:noProof/>
                <w:lang w:val="en-GB"/>
              </w:rPr>
              <w:t>1.1</w:t>
            </w:r>
            <w:r w:rsidR="00CC0432" w:rsidRPr="00CC24E2">
              <w:rPr>
                <w:rFonts w:asciiTheme="minorHAnsi" w:eastAsiaTheme="minorEastAsia" w:hAnsiTheme="minorHAnsi"/>
                <w:noProof/>
                <w:sz w:val="22"/>
              </w:rPr>
              <w:tab/>
            </w:r>
            <w:r w:rsidR="00CC0432" w:rsidRPr="00CC24E2">
              <w:rPr>
                <w:rStyle w:val="Hyperlink"/>
                <w:rFonts w:cs="Times New Roman"/>
                <w:iCs/>
                <w:noProof/>
                <w:lang w:val="en-GB"/>
              </w:rPr>
              <w:t>Overview</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_Toc162106040 \h </w:instrText>
            </w:r>
            <w:r w:rsidR="00CC0432" w:rsidRPr="00CC24E2">
              <w:rPr>
                <w:noProof/>
                <w:webHidden/>
              </w:rPr>
            </w:r>
            <w:r w:rsidR="00CC0432" w:rsidRPr="00CC24E2">
              <w:rPr>
                <w:noProof/>
                <w:webHidden/>
              </w:rPr>
              <w:fldChar w:fldCharType="separate"/>
            </w:r>
            <w:r w:rsidR="00CC0432" w:rsidRPr="00CC24E2">
              <w:rPr>
                <w:noProof/>
                <w:webHidden/>
              </w:rPr>
              <w:t>1</w:t>
            </w:r>
            <w:r w:rsidR="00CC0432" w:rsidRPr="00CC24E2">
              <w:rPr>
                <w:noProof/>
                <w:webHidden/>
              </w:rPr>
              <w:fldChar w:fldCharType="end"/>
            </w:r>
          </w:hyperlink>
        </w:p>
        <w:p w14:paraId="3FCD1C54" w14:textId="5F984027" w:rsidR="00CC0432" w:rsidRPr="00CC24E2" w:rsidRDefault="00291821">
          <w:pPr>
            <w:pStyle w:val="TOC2"/>
            <w:tabs>
              <w:tab w:val="left" w:pos="880"/>
              <w:tab w:val="right" w:leader="dot" w:pos="9350"/>
            </w:tabs>
            <w:rPr>
              <w:rFonts w:asciiTheme="minorHAnsi" w:eastAsiaTheme="minorEastAsia" w:hAnsiTheme="minorHAnsi"/>
              <w:noProof/>
              <w:sz w:val="22"/>
            </w:rPr>
          </w:pPr>
          <w:hyperlink w:anchor="_Toc162106041" w:history="1">
            <w:r w:rsidR="00CC0432" w:rsidRPr="00CC24E2">
              <w:rPr>
                <w:rStyle w:val="Hyperlink"/>
                <w:rFonts w:cs="Times New Roman"/>
                <w:bCs/>
                <w:iCs/>
                <w:noProof/>
                <w:lang w:val="en-GB"/>
              </w:rPr>
              <w:t>1.2</w:t>
            </w:r>
            <w:r w:rsidR="00CC0432" w:rsidRPr="00CC24E2">
              <w:rPr>
                <w:rFonts w:asciiTheme="minorHAnsi" w:eastAsiaTheme="minorEastAsia" w:hAnsiTheme="minorHAnsi"/>
                <w:noProof/>
                <w:sz w:val="22"/>
              </w:rPr>
              <w:tab/>
            </w:r>
            <w:r w:rsidR="00CC0432" w:rsidRPr="00CC24E2">
              <w:rPr>
                <w:rStyle w:val="Hyperlink"/>
                <w:rFonts w:cs="Times New Roman"/>
                <w:iCs/>
                <w:noProof/>
                <w:lang w:val="en-GB"/>
              </w:rPr>
              <w:t>Research Problem Statement</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_Toc162106041 \h </w:instrText>
            </w:r>
            <w:r w:rsidR="00CC0432" w:rsidRPr="00CC24E2">
              <w:rPr>
                <w:noProof/>
                <w:webHidden/>
              </w:rPr>
            </w:r>
            <w:r w:rsidR="00CC0432" w:rsidRPr="00CC24E2">
              <w:rPr>
                <w:noProof/>
                <w:webHidden/>
              </w:rPr>
              <w:fldChar w:fldCharType="separate"/>
            </w:r>
            <w:r w:rsidR="00CC0432" w:rsidRPr="00CC24E2">
              <w:rPr>
                <w:noProof/>
                <w:webHidden/>
              </w:rPr>
              <w:t>3</w:t>
            </w:r>
            <w:r w:rsidR="00CC0432" w:rsidRPr="00CC24E2">
              <w:rPr>
                <w:noProof/>
                <w:webHidden/>
              </w:rPr>
              <w:fldChar w:fldCharType="end"/>
            </w:r>
          </w:hyperlink>
        </w:p>
        <w:p w14:paraId="3AC493E3" w14:textId="7A2185F1" w:rsidR="00CC0432" w:rsidRPr="00CC24E2" w:rsidRDefault="00291821">
          <w:pPr>
            <w:pStyle w:val="TOC2"/>
            <w:tabs>
              <w:tab w:val="left" w:pos="880"/>
              <w:tab w:val="right" w:leader="dot" w:pos="9350"/>
            </w:tabs>
            <w:rPr>
              <w:rFonts w:asciiTheme="minorHAnsi" w:eastAsiaTheme="minorEastAsia" w:hAnsiTheme="minorHAnsi"/>
              <w:noProof/>
              <w:sz w:val="22"/>
            </w:rPr>
          </w:pPr>
          <w:hyperlink w:anchor="_Toc162106042" w:history="1">
            <w:r w:rsidR="00CC0432" w:rsidRPr="00CC24E2">
              <w:rPr>
                <w:rStyle w:val="Hyperlink"/>
                <w:rFonts w:cs="Times New Roman"/>
                <w:bCs/>
                <w:iCs/>
                <w:noProof/>
                <w:lang w:val="en-GB"/>
              </w:rPr>
              <w:t>1.3</w:t>
            </w:r>
            <w:r w:rsidR="00CC0432" w:rsidRPr="00CC24E2">
              <w:rPr>
                <w:rFonts w:asciiTheme="minorHAnsi" w:eastAsiaTheme="minorEastAsia" w:hAnsiTheme="minorHAnsi"/>
                <w:noProof/>
                <w:sz w:val="22"/>
              </w:rPr>
              <w:tab/>
            </w:r>
            <w:r w:rsidR="00CC0432" w:rsidRPr="00CC24E2">
              <w:rPr>
                <w:rStyle w:val="Hyperlink"/>
                <w:rFonts w:cs="Times New Roman"/>
                <w:iCs/>
                <w:noProof/>
                <w:lang w:val="en-GB"/>
              </w:rPr>
              <w:t>Research Aim</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_Toc162106042 \h </w:instrText>
            </w:r>
            <w:r w:rsidR="00CC0432" w:rsidRPr="00CC24E2">
              <w:rPr>
                <w:noProof/>
                <w:webHidden/>
              </w:rPr>
            </w:r>
            <w:r w:rsidR="00CC0432" w:rsidRPr="00CC24E2">
              <w:rPr>
                <w:noProof/>
                <w:webHidden/>
              </w:rPr>
              <w:fldChar w:fldCharType="separate"/>
            </w:r>
            <w:r w:rsidR="00CC0432" w:rsidRPr="00CC24E2">
              <w:rPr>
                <w:noProof/>
                <w:webHidden/>
              </w:rPr>
              <w:t>3</w:t>
            </w:r>
            <w:r w:rsidR="00CC0432" w:rsidRPr="00CC24E2">
              <w:rPr>
                <w:noProof/>
                <w:webHidden/>
              </w:rPr>
              <w:fldChar w:fldCharType="end"/>
            </w:r>
          </w:hyperlink>
        </w:p>
        <w:p w14:paraId="226A4F59" w14:textId="706B3E33" w:rsidR="00CC0432" w:rsidRPr="00CC24E2" w:rsidRDefault="00291821">
          <w:pPr>
            <w:pStyle w:val="TOC2"/>
            <w:tabs>
              <w:tab w:val="left" w:pos="880"/>
              <w:tab w:val="right" w:leader="dot" w:pos="9350"/>
            </w:tabs>
            <w:rPr>
              <w:rFonts w:asciiTheme="minorHAnsi" w:eastAsiaTheme="minorEastAsia" w:hAnsiTheme="minorHAnsi"/>
              <w:noProof/>
              <w:sz w:val="22"/>
            </w:rPr>
          </w:pPr>
          <w:hyperlink w:anchor="_Toc162106043" w:history="1">
            <w:r w:rsidR="00CC0432" w:rsidRPr="00CC24E2">
              <w:rPr>
                <w:rStyle w:val="Hyperlink"/>
                <w:rFonts w:cs="Times New Roman"/>
                <w:bCs/>
                <w:iCs/>
                <w:noProof/>
                <w:lang w:val="en-GB"/>
              </w:rPr>
              <w:t>1.4</w:t>
            </w:r>
            <w:r w:rsidR="00CC0432" w:rsidRPr="00CC24E2">
              <w:rPr>
                <w:rFonts w:asciiTheme="minorHAnsi" w:eastAsiaTheme="minorEastAsia" w:hAnsiTheme="minorHAnsi"/>
                <w:noProof/>
                <w:sz w:val="22"/>
              </w:rPr>
              <w:tab/>
            </w:r>
            <w:r w:rsidR="00CC0432" w:rsidRPr="00CC24E2">
              <w:rPr>
                <w:rStyle w:val="Hyperlink"/>
                <w:rFonts w:cs="Times New Roman"/>
                <w:iCs/>
                <w:noProof/>
                <w:lang w:val="en-GB"/>
              </w:rPr>
              <w:t>Research Objectives</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_Toc162106043 \h </w:instrText>
            </w:r>
            <w:r w:rsidR="00CC0432" w:rsidRPr="00CC24E2">
              <w:rPr>
                <w:noProof/>
                <w:webHidden/>
              </w:rPr>
            </w:r>
            <w:r w:rsidR="00CC0432" w:rsidRPr="00CC24E2">
              <w:rPr>
                <w:noProof/>
                <w:webHidden/>
              </w:rPr>
              <w:fldChar w:fldCharType="separate"/>
            </w:r>
            <w:r w:rsidR="00CC0432" w:rsidRPr="00CC24E2">
              <w:rPr>
                <w:noProof/>
                <w:webHidden/>
              </w:rPr>
              <w:t>4</w:t>
            </w:r>
            <w:r w:rsidR="00CC0432" w:rsidRPr="00CC24E2">
              <w:rPr>
                <w:noProof/>
                <w:webHidden/>
              </w:rPr>
              <w:fldChar w:fldCharType="end"/>
            </w:r>
          </w:hyperlink>
        </w:p>
        <w:p w14:paraId="6372C1AD" w14:textId="607D7D16" w:rsidR="00CC0432" w:rsidRPr="00CC24E2" w:rsidRDefault="00291821">
          <w:pPr>
            <w:pStyle w:val="TOC2"/>
            <w:tabs>
              <w:tab w:val="left" w:pos="880"/>
              <w:tab w:val="right" w:leader="dot" w:pos="9350"/>
            </w:tabs>
            <w:rPr>
              <w:rFonts w:asciiTheme="minorHAnsi" w:eastAsiaTheme="minorEastAsia" w:hAnsiTheme="minorHAnsi"/>
              <w:noProof/>
              <w:sz w:val="22"/>
            </w:rPr>
          </w:pPr>
          <w:hyperlink w:anchor="_Toc162106044" w:history="1">
            <w:r w:rsidR="00CC0432" w:rsidRPr="00CC24E2">
              <w:rPr>
                <w:rStyle w:val="Hyperlink"/>
                <w:rFonts w:cs="Times New Roman"/>
                <w:bCs/>
                <w:iCs/>
                <w:noProof/>
                <w:lang w:val="en-GB"/>
              </w:rPr>
              <w:t>1.5</w:t>
            </w:r>
            <w:r w:rsidR="00CC0432" w:rsidRPr="00CC24E2">
              <w:rPr>
                <w:rFonts w:asciiTheme="minorHAnsi" w:eastAsiaTheme="minorEastAsia" w:hAnsiTheme="minorHAnsi"/>
                <w:noProof/>
                <w:sz w:val="22"/>
              </w:rPr>
              <w:tab/>
            </w:r>
            <w:r w:rsidR="00CC0432" w:rsidRPr="00CC24E2">
              <w:rPr>
                <w:rStyle w:val="Hyperlink"/>
                <w:rFonts w:cs="Times New Roman"/>
                <w:iCs/>
                <w:noProof/>
                <w:lang w:val="en-GB"/>
              </w:rPr>
              <w:t>Research Questions</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_Toc162106044 \h </w:instrText>
            </w:r>
            <w:r w:rsidR="00CC0432" w:rsidRPr="00CC24E2">
              <w:rPr>
                <w:noProof/>
                <w:webHidden/>
              </w:rPr>
            </w:r>
            <w:r w:rsidR="00CC0432" w:rsidRPr="00CC24E2">
              <w:rPr>
                <w:noProof/>
                <w:webHidden/>
              </w:rPr>
              <w:fldChar w:fldCharType="separate"/>
            </w:r>
            <w:r w:rsidR="00CC0432" w:rsidRPr="00CC24E2">
              <w:rPr>
                <w:noProof/>
                <w:webHidden/>
              </w:rPr>
              <w:t>4</w:t>
            </w:r>
            <w:r w:rsidR="00CC0432" w:rsidRPr="00CC24E2">
              <w:rPr>
                <w:noProof/>
                <w:webHidden/>
              </w:rPr>
              <w:fldChar w:fldCharType="end"/>
            </w:r>
          </w:hyperlink>
        </w:p>
        <w:p w14:paraId="447CFA77" w14:textId="5F6BEC19" w:rsidR="00CC0432" w:rsidRPr="00CC24E2" w:rsidRDefault="00291821">
          <w:pPr>
            <w:pStyle w:val="TOC2"/>
            <w:tabs>
              <w:tab w:val="left" w:pos="880"/>
              <w:tab w:val="right" w:leader="dot" w:pos="9350"/>
            </w:tabs>
            <w:rPr>
              <w:rFonts w:asciiTheme="minorHAnsi" w:eastAsiaTheme="minorEastAsia" w:hAnsiTheme="minorHAnsi"/>
              <w:noProof/>
              <w:sz w:val="22"/>
            </w:rPr>
          </w:pPr>
          <w:hyperlink w:anchor="_Toc162106045" w:history="1">
            <w:r w:rsidR="00CC0432" w:rsidRPr="00CC24E2">
              <w:rPr>
                <w:rStyle w:val="Hyperlink"/>
                <w:rFonts w:cs="Times New Roman"/>
                <w:bCs/>
                <w:iCs/>
                <w:noProof/>
                <w:lang w:val="en-GB"/>
              </w:rPr>
              <w:t>1.6</w:t>
            </w:r>
            <w:r w:rsidR="00CC0432" w:rsidRPr="00CC24E2">
              <w:rPr>
                <w:rFonts w:asciiTheme="minorHAnsi" w:eastAsiaTheme="minorEastAsia" w:hAnsiTheme="minorHAnsi"/>
                <w:noProof/>
                <w:sz w:val="22"/>
              </w:rPr>
              <w:tab/>
            </w:r>
            <w:r w:rsidR="00CC0432" w:rsidRPr="00CC24E2">
              <w:rPr>
                <w:rStyle w:val="Hyperlink"/>
                <w:rFonts w:cs="Times New Roman"/>
                <w:iCs/>
                <w:noProof/>
                <w:lang w:val="en-GB"/>
              </w:rPr>
              <w:t>Research Hypothesis</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_Toc162106045 \h </w:instrText>
            </w:r>
            <w:r w:rsidR="00CC0432" w:rsidRPr="00CC24E2">
              <w:rPr>
                <w:noProof/>
                <w:webHidden/>
              </w:rPr>
            </w:r>
            <w:r w:rsidR="00CC0432" w:rsidRPr="00CC24E2">
              <w:rPr>
                <w:noProof/>
                <w:webHidden/>
              </w:rPr>
              <w:fldChar w:fldCharType="separate"/>
            </w:r>
            <w:r w:rsidR="00CC0432" w:rsidRPr="00CC24E2">
              <w:rPr>
                <w:noProof/>
                <w:webHidden/>
              </w:rPr>
              <w:t>4</w:t>
            </w:r>
            <w:r w:rsidR="00CC0432" w:rsidRPr="00CC24E2">
              <w:rPr>
                <w:noProof/>
                <w:webHidden/>
              </w:rPr>
              <w:fldChar w:fldCharType="end"/>
            </w:r>
          </w:hyperlink>
        </w:p>
        <w:p w14:paraId="09A1814C" w14:textId="528AB897" w:rsidR="00CC0432" w:rsidRPr="00CC24E2" w:rsidRDefault="00291821">
          <w:pPr>
            <w:pStyle w:val="TOC2"/>
            <w:tabs>
              <w:tab w:val="left" w:pos="880"/>
              <w:tab w:val="right" w:leader="dot" w:pos="9350"/>
            </w:tabs>
            <w:rPr>
              <w:rFonts w:asciiTheme="minorHAnsi" w:eastAsiaTheme="minorEastAsia" w:hAnsiTheme="minorHAnsi"/>
              <w:noProof/>
              <w:sz w:val="22"/>
            </w:rPr>
          </w:pPr>
          <w:hyperlink w:anchor="_Toc162106046" w:history="1">
            <w:r w:rsidR="00CC0432" w:rsidRPr="00CC24E2">
              <w:rPr>
                <w:rStyle w:val="Hyperlink"/>
                <w:rFonts w:cs="Times New Roman"/>
                <w:bCs/>
                <w:iCs/>
                <w:noProof/>
                <w:lang w:val="en-GB"/>
              </w:rPr>
              <w:t>1.7</w:t>
            </w:r>
            <w:r w:rsidR="00CC0432" w:rsidRPr="00CC24E2">
              <w:rPr>
                <w:rFonts w:asciiTheme="minorHAnsi" w:eastAsiaTheme="minorEastAsia" w:hAnsiTheme="minorHAnsi"/>
                <w:noProof/>
                <w:sz w:val="22"/>
              </w:rPr>
              <w:tab/>
            </w:r>
            <w:r w:rsidR="00CC0432" w:rsidRPr="00CC24E2">
              <w:rPr>
                <w:rStyle w:val="Hyperlink"/>
                <w:rFonts w:cs="Times New Roman"/>
                <w:iCs/>
                <w:noProof/>
                <w:lang w:val="en-GB"/>
              </w:rPr>
              <w:t>Significance of the Research</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_Toc162106046 \h </w:instrText>
            </w:r>
            <w:r w:rsidR="00CC0432" w:rsidRPr="00CC24E2">
              <w:rPr>
                <w:noProof/>
                <w:webHidden/>
              </w:rPr>
            </w:r>
            <w:r w:rsidR="00CC0432" w:rsidRPr="00CC24E2">
              <w:rPr>
                <w:noProof/>
                <w:webHidden/>
              </w:rPr>
              <w:fldChar w:fldCharType="separate"/>
            </w:r>
            <w:r w:rsidR="00CC0432" w:rsidRPr="00CC24E2">
              <w:rPr>
                <w:noProof/>
                <w:webHidden/>
              </w:rPr>
              <w:t>5</w:t>
            </w:r>
            <w:r w:rsidR="00CC0432" w:rsidRPr="00CC24E2">
              <w:rPr>
                <w:noProof/>
                <w:webHidden/>
              </w:rPr>
              <w:fldChar w:fldCharType="end"/>
            </w:r>
          </w:hyperlink>
        </w:p>
        <w:p w14:paraId="13EA00D3" w14:textId="60CA604F" w:rsidR="00CC0432" w:rsidRPr="00CC24E2" w:rsidRDefault="00291821">
          <w:pPr>
            <w:pStyle w:val="TOC1"/>
            <w:tabs>
              <w:tab w:val="left" w:pos="480"/>
              <w:tab w:val="right" w:leader="dot" w:pos="9350"/>
            </w:tabs>
            <w:rPr>
              <w:rFonts w:asciiTheme="minorHAnsi" w:eastAsiaTheme="minorEastAsia" w:hAnsiTheme="minorHAnsi"/>
              <w:noProof/>
              <w:sz w:val="22"/>
            </w:rPr>
          </w:pPr>
          <w:hyperlink w:anchor="_Toc162106047" w:history="1">
            <w:r w:rsidR="00CC0432" w:rsidRPr="00CC24E2">
              <w:rPr>
                <w:rStyle w:val="Hyperlink"/>
                <w:rFonts w:cs="Times New Roman"/>
                <w:noProof/>
                <w:lang w:val="en-GB"/>
              </w:rPr>
              <w:t>2</w:t>
            </w:r>
            <w:r w:rsidR="00CC0432" w:rsidRPr="00CC24E2">
              <w:rPr>
                <w:rFonts w:asciiTheme="minorHAnsi" w:eastAsiaTheme="minorEastAsia" w:hAnsiTheme="minorHAnsi"/>
                <w:noProof/>
                <w:sz w:val="22"/>
              </w:rPr>
              <w:tab/>
            </w:r>
            <w:r w:rsidR="00CC0432" w:rsidRPr="00CC24E2">
              <w:rPr>
                <w:rStyle w:val="Hyperlink"/>
                <w:rFonts w:cs="Times New Roman"/>
                <w:noProof/>
                <w:lang w:val="en-GB"/>
              </w:rPr>
              <w:t>Chapter:2 Background and Context</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_Toc162106047 \h </w:instrText>
            </w:r>
            <w:r w:rsidR="00CC0432" w:rsidRPr="00CC24E2">
              <w:rPr>
                <w:noProof/>
                <w:webHidden/>
              </w:rPr>
            </w:r>
            <w:r w:rsidR="00CC0432" w:rsidRPr="00CC24E2">
              <w:rPr>
                <w:noProof/>
                <w:webHidden/>
              </w:rPr>
              <w:fldChar w:fldCharType="separate"/>
            </w:r>
            <w:r w:rsidR="00CC0432" w:rsidRPr="00CC24E2">
              <w:rPr>
                <w:noProof/>
                <w:webHidden/>
              </w:rPr>
              <w:t>6</w:t>
            </w:r>
            <w:r w:rsidR="00CC0432" w:rsidRPr="00CC24E2">
              <w:rPr>
                <w:noProof/>
                <w:webHidden/>
              </w:rPr>
              <w:fldChar w:fldCharType="end"/>
            </w:r>
          </w:hyperlink>
        </w:p>
        <w:p w14:paraId="132E6BAF" w14:textId="2C566BAC" w:rsidR="00CC0432" w:rsidRPr="00CC24E2" w:rsidRDefault="00291821">
          <w:pPr>
            <w:pStyle w:val="TOC2"/>
            <w:tabs>
              <w:tab w:val="left" w:pos="880"/>
              <w:tab w:val="right" w:leader="dot" w:pos="9350"/>
            </w:tabs>
            <w:rPr>
              <w:rFonts w:asciiTheme="minorHAnsi" w:eastAsiaTheme="minorEastAsia" w:hAnsiTheme="minorHAnsi"/>
              <w:noProof/>
              <w:sz w:val="22"/>
            </w:rPr>
          </w:pPr>
          <w:hyperlink w:anchor="_Toc162106048" w:history="1">
            <w:r w:rsidR="00CC0432" w:rsidRPr="00CC24E2">
              <w:rPr>
                <w:rStyle w:val="Hyperlink"/>
                <w:bCs/>
                <w:iCs/>
                <w:noProof/>
                <w:lang w:val="en-GB"/>
              </w:rPr>
              <w:t>2.1</w:t>
            </w:r>
            <w:r w:rsidR="00CC0432" w:rsidRPr="00CC24E2">
              <w:rPr>
                <w:rFonts w:asciiTheme="minorHAnsi" w:eastAsiaTheme="minorEastAsia" w:hAnsiTheme="minorHAnsi"/>
                <w:noProof/>
                <w:sz w:val="22"/>
              </w:rPr>
              <w:tab/>
            </w:r>
            <w:r w:rsidR="00CC0432" w:rsidRPr="00CC24E2">
              <w:rPr>
                <w:rStyle w:val="Hyperlink"/>
                <w:iCs/>
                <w:noProof/>
                <w:lang w:val="en-GB"/>
              </w:rPr>
              <w:t>Overview of Construction Business in UAE</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_Toc162106048 \h </w:instrText>
            </w:r>
            <w:r w:rsidR="00CC0432" w:rsidRPr="00CC24E2">
              <w:rPr>
                <w:noProof/>
                <w:webHidden/>
              </w:rPr>
            </w:r>
            <w:r w:rsidR="00CC0432" w:rsidRPr="00CC24E2">
              <w:rPr>
                <w:noProof/>
                <w:webHidden/>
              </w:rPr>
              <w:fldChar w:fldCharType="separate"/>
            </w:r>
            <w:r w:rsidR="00CC0432" w:rsidRPr="00CC24E2">
              <w:rPr>
                <w:noProof/>
                <w:webHidden/>
              </w:rPr>
              <w:t>6</w:t>
            </w:r>
            <w:r w:rsidR="00CC0432" w:rsidRPr="00CC24E2">
              <w:rPr>
                <w:noProof/>
                <w:webHidden/>
              </w:rPr>
              <w:fldChar w:fldCharType="end"/>
            </w:r>
          </w:hyperlink>
        </w:p>
        <w:p w14:paraId="76E5C18F" w14:textId="3598B2AD" w:rsidR="00CC0432" w:rsidRPr="00CC24E2" w:rsidRDefault="00291821">
          <w:pPr>
            <w:pStyle w:val="TOC2"/>
            <w:tabs>
              <w:tab w:val="left" w:pos="880"/>
              <w:tab w:val="right" w:leader="dot" w:pos="9350"/>
            </w:tabs>
            <w:rPr>
              <w:rFonts w:asciiTheme="minorHAnsi" w:eastAsiaTheme="minorEastAsia" w:hAnsiTheme="minorHAnsi"/>
              <w:noProof/>
              <w:sz w:val="22"/>
            </w:rPr>
          </w:pPr>
          <w:hyperlink w:anchor="_Toc162106049" w:history="1">
            <w:r w:rsidR="00CC0432" w:rsidRPr="00CC24E2">
              <w:rPr>
                <w:rStyle w:val="Hyperlink"/>
                <w:bCs/>
                <w:iCs/>
                <w:noProof/>
                <w:lang w:val="en-GB"/>
              </w:rPr>
              <w:t>2.2</w:t>
            </w:r>
            <w:r w:rsidR="00CC0432" w:rsidRPr="00CC24E2">
              <w:rPr>
                <w:rFonts w:asciiTheme="minorHAnsi" w:eastAsiaTheme="minorEastAsia" w:hAnsiTheme="minorHAnsi"/>
                <w:noProof/>
                <w:sz w:val="22"/>
              </w:rPr>
              <w:tab/>
            </w:r>
            <w:r w:rsidR="00CC0432" w:rsidRPr="00CC24E2">
              <w:rPr>
                <w:rStyle w:val="Hyperlink"/>
                <w:iCs/>
                <w:noProof/>
                <w:lang w:val="en-GB"/>
              </w:rPr>
              <w:t>Size of the UAE Construction Industry</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_Toc162106049 \h </w:instrText>
            </w:r>
            <w:r w:rsidR="00CC0432" w:rsidRPr="00CC24E2">
              <w:rPr>
                <w:noProof/>
                <w:webHidden/>
              </w:rPr>
            </w:r>
            <w:r w:rsidR="00CC0432" w:rsidRPr="00CC24E2">
              <w:rPr>
                <w:noProof/>
                <w:webHidden/>
              </w:rPr>
              <w:fldChar w:fldCharType="separate"/>
            </w:r>
            <w:r w:rsidR="00CC0432" w:rsidRPr="00CC24E2">
              <w:rPr>
                <w:noProof/>
                <w:webHidden/>
              </w:rPr>
              <w:t>6</w:t>
            </w:r>
            <w:r w:rsidR="00CC0432" w:rsidRPr="00CC24E2">
              <w:rPr>
                <w:noProof/>
                <w:webHidden/>
              </w:rPr>
              <w:fldChar w:fldCharType="end"/>
            </w:r>
          </w:hyperlink>
        </w:p>
        <w:p w14:paraId="673F7280" w14:textId="18C76A6D" w:rsidR="00CC0432" w:rsidRPr="00CC24E2" w:rsidRDefault="00291821">
          <w:pPr>
            <w:pStyle w:val="TOC2"/>
            <w:tabs>
              <w:tab w:val="left" w:pos="880"/>
              <w:tab w:val="right" w:leader="dot" w:pos="9350"/>
            </w:tabs>
            <w:rPr>
              <w:rFonts w:asciiTheme="minorHAnsi" w:eastAsiaTheme="minorEastAsia" w:hAnsiTheme="minorHAnsi"/>
              <w:noProof/>
              <w:sz w:val="22"/>
            </w:rPr>
          </w:pPr>
          <w:hyperlink w:anchor="_Toc162106050" w:history="1">
            <w:r w:rsidR="00CC0432" w:rsidRPr="00CC24E2">
              <w:rPr>
                <w:rStyle w:val="Hyperlink"/>
                <w:bCs/>
                <w:iCs/>
                <w:noProof/>
                <w:lang w:val="en-GB"/>
              </w:rPr>
              <w:t>2.3</w:t>
            </w:r>
            <w:r w:rsidR="00CC0432" w:rsidRPr="00CC24E2">
              <w:rPr>
                <w:rFonts w:asciiTheme="minorHAnsi" w:eastAsiaTheme="minorEastAsia" w:hAnsiTheme="minorHAnsi"/>
                <w:noProof/>
                <w:sz w:val="22"/>
              </w:rPr>
              <w:tab/>
            </w:r>
            <w:r w:rsidR="00CC0432" w:rsidRPr="00CC24E2">
              <w:rPr>
                <w:rStyle w:val="Hyperlink"/>
                <w:iCs/>
                <w:noProof/>
                <w:lang w:val="en-GB"/>
              </w:rPr>
              <w:t>Comparison to the Other Markets</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_Toc162106050 \h </w:instrText>
            </w:r>
            <w:r w:rsidR="00CC0432" w:rsidRPr="00CC24E2">
              <w:rPr>
                <w:noProof/>
                <w:webHidden/>
              </w:rPr>
            </w:r>
            <w:r w:rsidR="00CC0432" w:rsidRPr="00CC24E2">
              <w:rPr>
                <w:noProof/>
                <w:webHidden/>
              </w:rPr>
              <w:fldChar w:fldCharType="separate"/>
            </w:r>
            <w:r w:rsidR="00CC0432" w:rsidRPr="00CC24E2">
              <w:rPr>
                <w:noProof/>
                <w:webHidden/>
              </w:rPr>
              <w:t>7</w:t>
            </w:r>
            <w:r w:rsidR="00CC0432" w:rsidRPr="00CC24E2">
              <w:rPr>
                <w:noProof/>
                <w:webHidden/>
              </w:rPr>
              <w:fldChar w:fldCharType="end"/>
            </w:r>
          </w:hyperlink>
        </w:p>
        <w:p w14:paraId="0818738B" w14:textId="1250D4F2" w:rsidR="00CC0432" w:rsidRPr="00CC24E2" w:rsidRDefault="00291821">
          <w:pPr>
            <w:pStyle w:val="TOC2"/>
            <w:tabs>
              <w:tab w:val="left" w:pos="880"/>
              <w:tab w:val="right" w:leader="dot" w:pos="9350"/>
            </w:tabs>
            <w:rPr>
              <w:rFonts w:asciiTheme="minorHAnsi" w:eastAsiaTheme="minorEastAsia" w:hAnsiTheme="minorHAnsi"/>
              <w:noProof/>
              <w:sz w:val="22"/>
            </w:rPr>
          </w:pPr>
          <w:hyperlink w:anchor="_Toc162106051" w:history="1">
            <w:r w:rsidR="00CC0432" w:rsidRPr="00CC24E2">
              <w:rPr>
                <w:rStyle w:val="Hyperlink"/>
                <w:bCs/>
                <w:iCs/>
                <w:noProof/>
                <w:lang w:val="en-GB"/>
              </w:rPr>
              <w:t>2.4</w:t>
            </w:r>
            <w:r w:rsidR="00CC0432" w:rsidRPr="00CC24E2">
              <w:rPr>
                <w:rFonts w:asciiTheme="minorHAnsi" w:eastAsiaTheme="minorEastAsia" w:hAnsiTheme="minorHAnsi"/>
                <w:noProof/>
                <w:sz w:val="22"/>
              </w:rPr>
              <w:tab/>
            </w:r>
            <w:r w:rsidR="00CC0432" w:rsidRPr="00CC24E2">
              <w:rPr>
                <w:rStyle w:val="Hyperlink"/>
                <w:noProof/>
                <w:lang w:val="en-GB"/>
              </w:rPr>
              <w:t>Size and Importance of Sustainability Initiatives</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_Toc162106051 \h </w:instrText>
            </w:r>
            <w:r w:rsidR="00CC0432" w:rsidRPr="00CC24E2">
              <w:rPr>
                <w:noProof/>
                <w:webHidden/>
              </w:rPr>
            </w:r>
            <w:r w:rsidR="00CC0432" w:rsidRPr="00CC24E2">
              <w:rPr>
                <w:noProof/>
                <w:webHidden/>
              </w:rPr>
              <w:fldChar w:fldCharType="separate"/>
            </w:r>
            <w:r w:rsidR="00CC0432" w:rsidRPr="00CC24E2">
              <w:rPr>
                <w:noProof/>
                <w:webHidden/>
              </w:rPr>
              <w:t>8</w:t>
            </w:r>
            <w:r w:rsidR="00CC0432" w:rsidRPr="00CC24E2">
              <w:rPr>
                <w:noProof/>
                <w:webHidden/>
              </w:rPr>
              <w:fldChar w:fldCharType="end"/>
            </w:r>
          </w:hyperlink>
        </w:p>
        <w:p w14:paraId="2D154336" w14:textId="7AAF8A9E" w:rsidR="00CC0432" w:rsidRPr="00CC24E2" w:rsidRDefault="00291821">
          <w:pPr>
            <w:pStyle w:val="TOC2"/>
            <w:tabs>
              <w:tab w:val="left" w:pos="880"/>
              <w:tab w:val="right" w:leader="dot" w:pos="9350"/>
            </w:tabs>
            <w:rPr>
              <w:rFonts w:asciiTheme="minorHAnsi" w:eastAsiaTheme="minorEastAsia" w:hAnsiTheme="minorHAnsi"/>
              <w:noProof/>
              <w:sz w:val="22"/>
            </w:rPr>
          </w:pPr>
          <w:hyperlink w:anchor="_Toc162106052" w:history="1">
            <w:r w:rsidR="00CC0432" w:rsidRPr="00CC24E2">
              <w:rPr>
                <w:rStyle w:val="Hyperlink"/>
                <w:rFonts w:cs="Times New Roman"/>
                <w:bCs/>
                <w:iCs/>
                <w:noProof/>
                <w:lang w:val="en-GB"/>
              </w:rPr>
              <w:t>2.5</w:t>
            </w:r>
            <w:r w:rsidR="00CC0432" w:rsidRPr="00CC24E2">
              <w:rPr>
                <w:rFonts w:asciiTheme="minorHAnsi" w:eastAsiaTheme="minorEastAsia" w:hAnsiTheme="minorHAnsi"/>
                <w:noProof/>
                <w:sz w:val="22"/>
              </w:rPr>
              <w:tab/>
            </w:r>
            <w:r w:rsidR="00CC0432" w:rsidRPr="00CC24E2">
              <w:rPr>
                <w:rStyle w:val="Hyperlink"/>
                <w:rFonts w:cs="Times New Roman"/>
                <w:iCs/>
                <w:noProof/>
                <w:lang w:val="en-GB"/>
              </w:rPr>
              <w:t>Contextualizing Sustainable Project Management Issues in Construction Sector</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_Toc162106052 \h </w:instrText>
            </w:r>
            <w:r w:rsidR="00CC0432" w:rsidRPr="00CC24E2">
              <w:rPr>
                <w:noProof/>
                <w:webHidden/>
              </w:rPr>
            </w:r>
            <w:r w:rsidR="00CC0432" w:rsidRPr="00CC24E2">
              <w:rPr>
                <w:noProof/>
                <w:webHidden/>
              </w:rPr>
              <w:fldChar w:fldCharType="separate"/>
            </w:r>
            <w:r w:rsidR="00CC0432" w:rsidRPr="00CC24E2">
              <w:rPr>
                <w:noProof/>
                <w:webHidden/>
              </w:rPr>
              <w:t>9</w:t>
            </w:r>
            <w:r w:rsidR="00CC0432" w:rsidRPr="00CC24E2">
              <w:rPr>
                <w:noProof/>
                <w:webHidden/>
              </w:rPr>
              <w:fldChar w:fldCharType="end"/>
            </w:r>
          </w:hyperlink>
        </w:p>
        <w:p w14:paraId="23C02C6F" w14:textId="09ECE484" w:rsidR="00CC0432" w:rsidRPr="00CC24E2" w:rsidRDefault="00291821">
          <w:pPr>
            <w:pStyle w:val="TOC1"/>
            <w:tabs>
              <w:tab w:val="left" w:pos="480"/>
              <w:tab w:val="right" w:leader="dot" w:pos="9350"/>
            </w:tabs>
            <w:rPr>
              <w:rFonts w:asciiTheme="minorHAnsi" w:eastAsiaTheme="minorEastAsia" w:hAnsiTheme="minorHAnsi"/>
              <w:noProof/>
              <w:sz w:val="22"/>
            </w:rPr>
          </w:pPr>
          <w:hyperlink w:anchor="_Toc162106053" w:history="1">
            <w:r w:rsidR="00CC0432" w:rsidRPr="00CC24E2">
              <w:rPr>
                <w:rStyle w:val="Hyperlink"/>
                <w:rFonts w:cs="Times New Roman"/>
                <w:noProof/>
                <w:lang w:val="en-GB"/>
              </w:rPr>
              <w:t>3</w:t>
            </w:r>
            <w:r w:rsidR="00CC0432" w:rsidRPr="00CC24E2">
              <w:rPr>
                <w:rFonts w:asciiTheme="minorHAnsi" w:eastAsiaTheme="minorEastAsia" w:hAnsiTheme="minorHAnsi"/>
                <w:noProof/>
                <w:sz w:val="22"/>
              </w:rPr>
              <w:tab/>
            </w:r>
            <w:r w:rsidR="00CC0432" w:rsidRPr="00CC24E2">
              <w:rPr>
                <w:rStyle w:val="Hyperlink"/>
                <w:rFonts w:cs="Times New Roman"/>
                <w:noProof/>
                <w:lang w:val="en-GB"/>
              </w:rPr>
              <w:t>Chapter:3 Literature Review</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_Toc162106053 \h </w:instrText>
            </w:r>
            <w:r w:rsidR="00CC0432" w:rsidRPr="00CC24E2">
              <w:rPr>
                <w:noProof/>
                <w:webHidden/>
              </w:rPr>
            </w:r>
            <w:r w:rsidR="00CC0432" w:rsidRPr="00CC24E2">
              <w:rPr>
                <w:noProof/>
                <w:webHidden/>
              </w:rPr>
              <w:fldChar w:fldCharType="separate"/>
            </w:r>
            <w:r w:rsidR="00CC0432" w:rsidRPr="00CC24E2">
              <w:rPr>
                <w:noProof/>
                <w:webHidden/>
              </w:rPr>
              <w:t>10</w:t>
            </w:r>
            <w:r w:rsidR="00CC0432" w:rsidRPr="00CC24E2">
              <w:rPr>
                <w:noProof/>
                <w:webHidden/>
              </w:rPr>
              <w:fldChar w:fldCharType="end"/>
            </w:r>
          </w:hyperlink>
        </w:p>
        <w:p w14:paraId="1E75728C" w14:textId="57D20D03" w:rsidR="00CC0432" w:rsidRPr="00CC24E2" w:rsidRDefault="00291821">
          <w:pPr>
            <w:pStyle w:val="TOC2"/>
            <w:tabs>
              <w:tab w:val="left" w:pos="880"/>
              <w:tab w:val="right" w:leader="dot" w:pos="9350"/>
            </w:tabs>
            <w:rPr>
              <w:rFonts w:asciiTheme="minorHAnsi" w:eastAsiaTheme="minorEastAsia" w:hAnsiTheme="minorHAnsi"/>
              <w:noProof/>
              <w:sz w:val="22"/>
            </w:rPr>
          </w:pPr>
          <w:hyperlink w:anchor="_Toc162106054" w:history="1">
            <w:r w:rsidR="00CC0432" w:rsidRPr="00CC24E2">
              <w:rPr>
                <w:rStyle w:val="Hyperlink"/>
                <w:rFonts w:cs="Times New Roman"/>
                <w:bCs/>
                <w:iCs/>
                <w:noProof/>
                <w:lang w:val="en-GB"/>
              </w:rPr>
              <w:t>3.1</w:t>
            </w:r>
            <w:r w:rsidR="00CC0432" w:rsidRPr="00CC24E2">
              <w:rPr>
                <w:rFonts w:asciiTheme="minorHAnsi" w:eastAsiaTheme="minorEastAsia" w:hAnsiTheme="minorHAnsi"/>
                <w:noProof/>
                <w:sz w:val="22"/>
              </w:rPr>
              <w:tab/>
            </w:r>
            <w:r w:rsidR="00CC0432" w:rsidRPr="00CC24E2">
              <w:rPr>
                <w:rStyle w:val="Hyperlink"/>
                <w:rFonts w:cs="Times New Roman"/>
                <w:iCs/>
                <w:noProof/>
                <w:lang w:val="en-GB"/>
              </w:rPr>
              <w:t>Financial Challenges in Sustainable Project Management</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_Toc162106054 \h </w:instrText>
            </w:r>
            <w:r w:rsidR="00CC0432" w:rsidRPr="00CC24E2">
              <w:rPr>
                <w:noProof/>
                <w:webHidden/>
              </w:rPr>
            </w:r>
            <w:r w:rsidR="00CC0432" w:rsidRPr="00CC24E2">
              <w:rPr>
                <w:noProof/>
                <w:webHidden/>
              </w:rPr>
              <w:fldChar w:fldCharType="separate"/>
            </w:r>
            <w:r w:rsidR="00CC0432" w:rsidRPr="00CC24E2">
              <w:rPr>
                <w:noProof/>
                <w:webHidden/>
              </w:rPr>
              <w:t>11</w:t>
            </w:r>
            <w:r w:rsidR="00CC0432" w:rsidRPr="00CC24E2">
              <w:rPr>
                <w:noProof/>
                <w:webHidden/>
              </w:rPr>
              <w:fldChar w:fldCharType="end"/>
            </w:r>
          </w:hyperlink>
        </w:p>
        <w:p w14:paraId="1AB81EA2" w14:textId="2001834A" w:rsidR="00CC0432" w:rsidRPr="00CC24E2" w:rsidRDefault="00291821">
          <w:pPr>
            <w:pStyle w:val="TOC2"/>
            <w:tabs>
              <w:tab w:val="left" w:pos="880"/>
              <w:tab w:val="right" w:leader="dot" w:pos="9350"/>
            </w:tabs>
            <w:rPr>
              <w:rFonts w:asciiTheme="minorHAnsi" w:eastAsiaTheme="minorEastAsia" w:hAnsiTheme="minorHAnsi"/>
              <w:noProof/>
              <w:sz w:val="22"/>
            </w:rPr>
          </w:pPr>
          <w:hyperlink w:anchor="_Toc162106055" w:history="1">
            <w:r w:rsidR="00CC0432" w:rsidRPr="00CC24E2">
              <w:rPr>
                <w:rStyle w:val="Hyperlink"/>
                <w:rFonts w:cs="Times New Roman"/>
                <w:bCs/>
                <w:iCs/>
                <w:noProof/>
                <w:lang w:val="en-GB"/>
              </w:rPr>
              <w:t>3.2</w:t>
            </w:r>
            <w:r w:rsidR="00CC0432" w:rsidRPr="00CC24E2">
              <w:rPr>
                <w:rFonts w:asciiTheme="minorHAnsi" w:eastAsiaTheme="minorEastAsia" w:hAnsiTheme="minorHAnsi"/>
                <w:noProof/>
                <w:sz w:val="22"/>
              </w:rPr>
              <w:tab/>
            </w:r>
            <w:r w:rsidR="00CC0432" w:rsidRPr="00CC24E2">
              <w:rPr>
                <w:rStyle w:val="Hyperlink"/>
                <w:rFonts w:cs="Times New Roman"/>
                <w:iCs/>
                <w:noProof/>
                <w:lang w:val="en-GB"/>
              </w:rPr>
              <w:t>Navigating Regulatory Complexities for Sustainability</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_Toc162106055 \h </w:instrText>
            </w:r>
            <w:r w:rsidR="00CC0432" w:rsidRPr="00CC24E2">
              <w:rPr>
                <w:noProof/>
                <w:webHidden/>
              </w:rPr>
            </w:r>
            <w:r w:rsidR="00CC0432" w:rsidRPr="00CC24E2">
              <w:rPr>
                <w:noProof/>
                <w:webHidden/>
              </w:rPr>
              <w:fldChar w:fldCharType="separate"/>
            </w:r>
            <w:r w:rsidR="00CC0432" w:rsidRPr="00CC24E2">
              <w:rPr>
                <w:noProof/>
                <w:webHidden/>
              </w:rPr>
              <w:t>12</w:t>
            </w:r>
            <w:r w:rsidR="00CC0432" w:rsidRPr="00CC24E2">
              <w:rPr>
                <w:noProof/>
                <w:webHidden/>
              </w:rPr>
              <w:fldChar w:fldCharType="end"/>
            </w:r>
          </w:hyperlink>
        </w:p>
        <w:p w14:paraId="247BE20D" w14:textId="23FC87C7" w:rsidR="00CC0432" w:rsidRPr="00CC24E2" w:rsidRDefault="00291821">
          <w:pPr>
            <w:pStyle w:val="TOC2"/>
            <w:tabs>
              <w:tab w:val="left" w:pos="880"/>
              <w:tab w:val="right" w:leader="dot" w:pos="9350"/>
            </w:tabs>
            <w:rPr>
              <w:rFonts w:asciiTheme="minorHAnsi" w:eastAsiaTheme="minorEastAsia" w:hAnsiTheme="minorHAnsi"/>
              <w:noProof/>
              <w:sz w:val="22"/>
            </w:rPr>
          </w:pPr>
          <w:hyperlink w:anchor="_Toc162106056" w:history="1">
            <w:r w:rsidR="00CC0432" w:rsidRPr="00CC24E2">
              <w:rPr>
                <w:rStyle w:val="Hyperlink"/>
                <w:rFonts w:cs="Times New Roman"/>
                <w:bCs/>
                <w:iCs/>
                <w:noProof/>
                <w:lang w:val="en-GB"/>
              </w:rPr>
              <w:t>3.3</w:t>
            </w:r>
            <w:r w:rsidR="00CC0432" w:rsidRPr="00CC24E2">
              <w:rPr>
                <w:rFonts w:asciiTheme="minorHAnsi" w:eastAsiaTheme="minorEastAsia" w:hAnsiTheme="minorHAnsi"/>
                <w:noProof/>
                <w:sz w:val="22"/>
              </w:rPr>
              <w:tab/>
            </w:r>
            <w:r w:rsidR="00CC0432" w:rsidRPr="00CC24E2">
              <w:rPr>
                <w:rStyle w:val="Hyperlink"/>
                <w:rFonts w:cs="Times New Roman"/>
                <w:iCs/>
                <w:noProof/>
                <w:lang w:val="en-GB"/>
              </w:rPr>
              <w:t>Navigating Stakeholder Dynamics for Sustainable Consensus</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_Toc162106056 \h </w:instrText>
            </w:r>
            <w:r w:rsidR="00CC0432" w:rsidRPr="00CC24E2">
              <w:rPr>
                <w:noProof/>
                <w:webHidden/>
              </w:rPr>
            </w:r>
            <w:r w:rsidR="00CC0432" w:rsidRPr="00CC24E2">
              <w:rPr>
                <w:noProof/>
                <w:webHidden/>
              </w:rPr>
              <w:fldChar w:fldCharType="separate"/>
            </w:r>
            <w:r w:rsidR="00CC0432" w:rsidRPr="00CC24E2">
              <w:rPr>
                <w:noProof/>
                <w:webHidden/>
              </w:rPr>
              <w:t>12</w:t>
            </w:r>
            <w:r w:rsidR="00CC0432" w:rsidRPr="00CC24E2">
              <w:rPr>
                <w:noProof/>
                <w:webHidden/>
              </w:rPr>
              <w:fldChar w:fldCharType="end"/>
            </w:r>
          </w:hyperlink>
        </w:p>
        <w:p w14:paraId="3F9BE537" w14:textId="386248E2" w:rsidR="00CC0432" w:rsidRPr="00CC24E2" w:rsidRDefault="00291821">
          <w:pPr>
            <w:pStyle w:val="TOC2"/>
            <w:tabs>
              <w:tab w:val="left" w:pos="880"/>
              <w:tab w:val="right" w:leader="dot" w:pos="9350"/>
            </w:tabs>
            <w:rPr>
              <w:rFonts w:asciiTheme="minorHAnsi" w:eastAsiaTheme="minorEastAsia" w:hAnsiTheme="minorHAnsi"/>
              <w:noProof/>
              <w:sz w:val="22"/>
            </w:rPr>
          </w:pPr>
          <w:hyperlink w:anchor="_Toc162106057" w:history="1">
            <w:r w:rsidR="00CC0432" w:rsidRPr="00CC24E2">
              <w:rPr>
                <w:rStyle w:val="Hyperlink"/>
                <w:rFonts w:cs="Times New Roman"/>
                <w:bCs/>
                <w:iCs/>
                <w:noProof/>
                <w:lang w:val="en-GB"/>
              </w:rPr>
              <w:t>3.4</w:t>
            </w:r>
            <w:r w:rsidR="00CC0432" w:rsidRPr="00CC24E2">
              <w:rPr>
                <w:rFonts w:asciiTheme="minorHAnsi" w:eastAsiaTheme="minorEastAsia" w:hAnsiTheme="minorHAnsi"/>
                <w:noProof/>
                <w:sz w:val="22"/>
              </w:rPr>
              <w:tab/>
            </w:r>
            <w:r w:rsidR="00CC0432" w:rsidRPr="00CC24E2">
              <w:rPr>
                <w:rStyle w:val="Hyperlink"/>
                <w:rFonts w:cs="Times New Roman"/>
                <w:iCs/>
                <w:noProof/>
                <w:lang w:val="en-GB"/>
              </w:rPr>
              <w:t>Policy Frameworks Shaping Sustainable Development</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_Toc162106057 \h </w:instrText>
            </w:r>
            <w:r w:rsidR="00CC0432" w:rsidRPr="00CC24E2">
              <w:rPr>
                <w:noProof/>
                <w:webHidden/>
              </w:rPr>
            </w:r>
            <w:r w:rsidR="00CC0432" w:rsidRPr="00CC24E2">
              <w:rPr>
                <w:noProof/>
                <w:webHidden/>
              </w:rPr>
              <w:fldChar w:fldCharType="separate"/>
            </w:r>
            <w:r w:rsidR="00CC0432" w:rsidRPr="00CC24E2">
              <w:rPr>
                <w:noProof/>
                <w:webHidden/>
              </w:rPr>
              <w:t>13</w:t>
            </w:r>
            <w:r w:rsidR="00CC0432" w:rsidRPr="00CC24E2">
              <w:rPr>
                <w:noProof/>
                <w:webHidden/>
              </w:rPr>
              <w:fldChar w:fldCharType="end"/>
            </w:r>
          </w:hyperlink>
        </w:p>
        <w:p w14:paraId="5AB53650" w14:textId="7EEE73FB" w:rsidR="00CC0432" w:rsidRPr="00CC24E2" w:rsidRDefault="00291821">
          <w:pPr>
            <w:pStyle w:val="TOC2"/>
            <w:tabs>
              <w:tab w:val="left" w:pos="880"/>
              <w:tab w:val="right" w:leader="dot" w:pos="9350"/>
            </w:tabs>
            <w:rPr>
              <w:rFonts w:asciiTheme="minorHAnsi" w:eastAsiaTheme="minorEastAsia" w:hAnsiTheme="minorHAnsi"/>
              <w:noProof/>
              <w:sz w:val="22"/>
            </w:rPr>
          </w:pPr>
          <w:hyperlink w:anchor="_Toc162106058" w:history="1">
            <w:r w:rsidR="00CC0432" w:rsidRPr="00CC24E2">
              <w:rPr>
                <w:rStyle w:val="Hyperlink"/>
                <w:rFonts w:cs="Times New Roman"/>
                <w:bCs/>
                <w:iCs/>
                <w:noProof/>
                <w:lang w:val="en-GB"/>
              </w:rPr>
              <w:t>3.5</w:t>
            </w:r>
            <w:r w:rsidR="00CC0432" w:rsidRPr="00CC24E2">
              <w:rPr>
                <w:rFonts w:asciiTheme="minorHAnsi" w:eastAsiaTheme="minorEastAsia" w:hAnsiTheme="minorHAnsi"/>
                <w:noProof/>
                <w:sz w:val="22"/>
              </w:rPr>
              <w:tab/>
            </w:r>
            <w:r w:rsidR="00CC0432" w:rsidRPr="00CC24E2">
              <w:rPr>
                <w:rStyle w:val="Hyperlink"/>
                <w:rFonts w:cs="Times New Roman"/>
                <w:iCs/>
                <w:noProof/>
                <w:lang w:val="en-GB"/>
              </w:rPr>
              <w:t>Assessing the Efficacy of Sustainability Promotion Tactics in the UAE Construction Industry</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_Toc162106058 \h </w:instrText>
            </w:r>
            <w:r w:rsidR="00CC0432" w:rsidRPr="00CC24E2">
              <w:rPr>
                <w:noProof/>
                <w:webHidden/>
              </w:rPr>
            </w:r>
            <w:r w:rsidR="00CC0432" w:rsidRPr="00CC24E2">
              <w:rPr>
                <w:noProof/>
                <w:webHidden/>
              </w:rPr>
              <w:fldChar w:fldCharType="separate"/>
            </w:r>
            <w:r w:rsidR="00CC0432" w:rsidRPr="00CC24E2">
              <w:rPr>
                <w:noProof/>
                <w:webHidden/>
              </w:rPr>
              <w:t>14</w:t>
            </w:r>
            <w:r w:rsidR="00CC0432" w:rsidRPr="00CC24E2">
              <w:rPr>
                <w:noProof/>
                <w:webHidden/>
              </w:rPr>
              <w:fldChar w:fldCharType="end"/>
            </w:r>
          </w:hyperlink>
        </w:p>
        <w:p w14:paraId="74F171E7" w14:textId="70A626FA" w:rsidR="00CC0432" w:rsidRPr="00CC24E2" w:rsidRDefault="00291821">
          <w:pPr>
            <w:pStyle w:val="TOC2"/>
            <w:tabs>
              <w:tab w:val="left" w:pos="880"/>
              <w:tab w:val="right" w:leader="dot" w:pos="9350"/>
            </w:tabs>
            <w:rPr>
              <w:rFonts w:asciiTheme="minorHAnsi" w:eastAsiaTheme="minorEastAsia" w:hAnsiTheme="minorHAnsi"/>
              <w:noProof/>
              <w:sz w:val="22"/>
            </w:rPr>
          </w:pPr>
          <w:hyperlink w:anchor="_Toc162106059" w:history="1">
            <w:r w:rsidR="00CC0432" w:rsidRPr="00CC24E2">
              <w:rPr>
                <w:rStyle w:val="Hyperlink"/>
                <w:bCs/>
                <w:iCs/>
                <w:noProof/>
                <w:lang w:val="en-GB"/>
              </w:rPr>
              <w:t>3.6</w:t>
            </w:r>
            <w:r w:rsidR="00CC0432" w:rsidRPr="00CC24E2">
              <w:rPr>
                <w:rFonts w:asciiTheme="minorHAnsi" w:eastAsiaTheme="minorEastAsia" w:hAnsiTheme="minorHAnsi"/>
                <w:noProof/>
                <w:sz w:val="22"/>
              </w:rPr>
              <w:tab/>
            </w:r>
            <w:r w:rsidR="00CC0432" w:rsidRPr="00CC24E2">
              <w:rPr>
                <w:rStyle w:val="Hyperlink"/>
                <w:iCs/>
                <w:noProof/>
                <w:lang w:val="en-GB"/>
              </w:rPr>
              <w:t>Financial Strategies for Sustainability</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_Toc162106059 \h </w:instrText>
            </w:r>
            <w:r w:rsidR="00CC0432" w:rsidRPr="00CC24E2">
              <w:rPr>
                <w:noProof/>
                <w:webHidden/>
              </w:rPr>
            </w:r>
            <w:r w:rsidR="00CC0432" w:rsidRPr="00CC24E2">
              <w:rPr>
                <w:noProof/>
                <w:webHidden/>
              </w:rPr>
              <w:fldChar w:fldCharType="separate"/>
            </w:r>
            <w:r w:rsidR="00CC0432" w:rsidRPr="00CC24E2">
              <w:rPr>
                <w:noProof/>
                <w:webHidden/>
              </w:rPr>
              <w:t>15</w:t>
            </w:r>
            <w:r w:rsidR="00CC0432" w:rsidRPr="00CC24E2">
              <w:rPr>
                <w:noProof/>
                <w:webHidden/>
              </w:rPr>
              <w:fldChar w:fldCharType="end"/>
            </w:r>
          </w:hyperlink>
        </w:p>
        <w:p w14:paraId="6DAB98C3" w14:textId="364A99C0" w:rsidR="00CC0432" w:rsidRPr="00CC24E2" w:rsidRDefault="00291821">
          <w:pPr>
            <w:pStyle w:val="TOC2"/>
            <w:tabs>
              <w:tab w:val="left" w:pos="880"/>
              <w:tab w:val="right" w:leader="dot" w:pos="9350"/>
            </w:tabs>
            <w:rPr>
              <w:rFonts w:asciiTheme="minorHAnsi" w:eastAsiaTheme="minorEastAsia" w:hAnsiTheme="minorHAnsi"/>
              <w:noProof/>
              <w:sz w:val="22"/>
            </w:rPr>
          </w:pPr>
          <w:hyperlink w:anchor="_Toc162106060" w:history="1">
            <w:r w:rsidR="00CC0432" w:rsidRPr="00CC24E2">
              <w:rPr>
                <w:rStyle w:val="Hyperlink"/>
                <w:rFonts w:cs="Times New Roman"/>
                <w:bCs/>
                <w:iCs/>
                <w:noProof/>
                <w:lang w:val="en-GB"/>
              </w:rPr>
              <w:t>3.7</w:t>
            </w:r>
            <w:r w:rsidR="00CC0432" w:rsidRPr="00CC24E2">
              <w:rPr>
                <w:rFonts w:asciiTheme="minorHAnsi" w:eastAsiaTheme="minorEastAsia" w:hAnsiTheme="minorHAnsi"/>
                <w:noProof/>
                <w:sz w:val="22"/>
              </w:rPr>
              <w:tab/>
            </w:r>
            <w:r w:rsidR="00CC0432" w:rsidRPr="00CC24E2">
              <w:rPr>
                <w:rStyle w:val="Hyperlink"/>
                <w:rFonts w:cs="Times New Roman"/>
                <w:iCs/>
                <w:noProof/>
                <w:lang w:val="en-GB"/>
              </w:rPr>
              <w:t>Regulatory Compliance Providing Leverage into Strategic Endeavors</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_Toc162106060 \h </w:instrText>
            </w:r>
            <w:r w:rsidR="00CC0432" w:rsidRPr="00CC24E2">
              <w:rPr>
                <w:noProof/>
                <w:webHidden/>
              </w:rPr>
            </w:r>
            <w:r w:rsidR="00CC0432" w:rsidRPr="00CC24E2">
              <w:rPr>
                <w:noProof/>
                <w:webHidden/>
              </w:rPr>
              <w:fldChar w:fldCharType="separate"/>
            </w:r>
            <w:r w:rsidR="00CC0432" w:rsidRPr="00CC24E2">
              <w:rPr>
                <w:noProof/>
                <w:webHidden/>
              </w:rPr>
              <w:t>16</w:t>
            </w:r>
            <w:r w:rsidR="00CC0432" w:rsidRPr="00CC24E2">
              <w:rPr>
                <w:noProof/>
                <w:webHidden/>
              </w:rPr>
              <w:fldChar w:fldCharType="end"/>
            </w:r>
          </w:hyperlink>
        </w:p>
        <w:p w14:paraId="6B1055C4" w14:textId="5DADB084" w:rsidR="00CC0432" w:rsidRPr="00CC24E2" w:rsidRDefault="00291821">
          <w:pPr>
            <w:pStyle w:val="TOC3"/>
            <w:tabs>
              <w:tab w:val="left" w:pos="1320"/>
              <w:tab w:val="right" w:leader="dot" w:pos="9350"/>
            </w:tabs>
            <w:rPr>
              <w:rFonts w:asciiTheme="minorHAnsi" w:eastAsiaTheme="minorEastAsia" w:hAnsiTheme="minorHAnsi"/>
              <w:noProof/>
              <w:sz w:val="22"/>
            </w:rPr>
          </w:pPr>
          <w:hyperlink w:anchor="_Toc162106061" w:history="1">
            <w:r w:rsidR="00CC0432" w:rsidRPr="00CC24E2">
              <w:rPr>
                <w:rStyle w:val="Hyperlink"/>
                <w:rFonts w:cs="Times New Roman"/>
                <w:bCs/>
                <w:i/>
                <w:iCs/>
                <w:noProof/>
                <w:lang w:val="en-GB"/>
              </w:rPr>
              <w:t>3.7.1</w:t>
            </w:r>
            <w:r w:rsidR="00CC0432" w:rsidRPr="00CC24E2">
              <w:rPr>
                <w:rFonts w:asciiTheme="minorHAnsi" w:eastAsiaTheme="minorEastAsia" w:hAnsiTheme="minorHAnsi"/>
                <w:noProof/>
                <w:sz w:val="22"/>
              </w:rPr>
              <w:tab/>
            </w:r>
            <w:r w:rsidR="00CC0432" w:rsidRPr="00CC24E2">
              <w:rPr>
                <w:rStyle w:val="Hyperlink"/>
                <w:rFonts w:cs="Times New Roman"/>
                <w:i/>
                <w:iCs/>
                <w:noProof/>
                <w:lang w:val="en-GB"/>
              </w:rPr>
              <w:t>Green technology Uptake Challenges and Barriers</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_Toc162106061 \h </w:instrText>
            </w:r>
            <w:r w:rsidR="00CC0432" w:rsidRPr="00CC24E2">
              <w:rPr>
                <w:noProof/>
                <w:webHidden/>
              </w:rPr>
            </w:r>
            <w:r w:rsidR="00CC0432" w:rsidRPr="00CC24E2">
              <w:rPr>
                <w:noProof/>
                <w:webHidden/>
              </w:rPr>
              <w:fldChar w:fldCharType="separate"/>
            </w:r>
            <w:r w:rsidR="00CC0432" w:rsidRPr="00CC24E2">
              <w:rPr>
                <w:noProof/>
                <w:webHidden/>
              </w:rPr>
              <w:t>17</w:t>
            </w:r>
            <w:r w:rsidR="00CC0432" w:rsidRPr="00CC24E2">
              <w:rPr>
                <w:noProof/>
                <w:webHidden/>
              </w:rPr>
              <w:fldChar w:fldCharType="end"/>
            </w:r>
          </w:hyperlink>
        </w:p>
        <w:p w14:paraId="6CB733D1" w14:textId="63D82CBD" w:rsidR="00CC0432" w:rsidRPr="00CC24E2" w:rsidRDefault="00291821">
          <w:pPr>
            <w:pStyle w:val="TOC3"/>
            <w:tabs>
              <w:tab w:val="left" w:pos="1320"/>
              <w:tab w:val="right" w:leader="dot" w:pos="9350"/>
            </w:tabs>
            <w:rPr>
              <w:rFonts w:asciiTheme="minorHAnsi" w:eastAsiaTheme="minorEastAsia" w:hAnsiTheme="minorHAnsi"/>
              <w:noProof/>
              <w:sz w:val="22"/>
            </w:rPr>
          </w:pPr>
          <w:hyperlink w:anchor="_Toc162106062" w:history="1">
            <w:r w:rsidR="00CC0432" w:rsidRPr="00CC24E2">
              <w:rPr>
                <w:rStyle w:val="Hyperlink"/>
                <w:rFonts w:cs="Times New Roman"/>
                <w:bCs/>
                <w:i/>
                <w:iCs/>
                <w:noProof/>
                <w:lang w:val="en-GB"/>
              </w:rPr>
              <w:t>3.7.2</w:t>
            </w:r>
            <w:r w:rsidR="00CC0432" w:rsidRPr="00CC24E2">
              <w:rPr>
                <w:rFonts w:asciiTheme="minorHAnsi" w:eastAsiaTheme="minorEastAsia" w:hAnsiTheme="minorHAnsi"/>
                <w:noProof/>
                <w:sz w:val="22"/>
              </w:rPr>
              <w:tab/>
            </w:r>
            <w:r w:rsidR="00CC0432" w:rsidRPr="00CC24E2">
              <w:rPr>
                <w:rStyle w:val="Hyperlink"/>
                <w:rFonts w:cs="Times New Roman"/>
                <w:i/>
                <w:iCs/>
                <w:noProof/>
                <w:lang w:val="en-GB"/>
              </w:rPr>
              <w:t>Influences on Developing a Sustainable Project Management Environment in the UAE Construction Industry</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_Toc162106062 \h </w:instrText>
            </w:r>
            <w:r w:rsidR="00CC0432" w:rsidRPr="00CC24E2">
              <w:rPr>
                <w:noProof/>
                <w:webHidden/>
              </w:rPr>
            </w:r>
            <w:r w:rsidR="00CC0432" w:rsidRPr="00CC24E2">
              <w:rPr>
                <w:noProof/>
                <w:webHidden/>
              </w:rPr>
              <w:fldChar w:fldCharType="separate"/>
            </w:r>
            <w:r w:rsidR="00CC0432" w:rsidRPr="00CC24E2">
              <w:rPr>
                <w:noProof/>
                <w:webHidden/>
              </w:rPr>
              <w:t>19</w:t>
            </w:r>
            <w:r w:rsidR="00CC0432" w:rsidRPr="00CC24E2">
              <w:rPr>
                <w:noProof/>
                <w:webHidden/>
              </w:rPr>
              <w:fldChar w:fldCharType="end"/>
            </w:r>
          </w:hyperlink>
        </w:p>
        <w:p w14:paraId="4B4BBD41" w14:textId="37D44616" w:rsidR="00CC0432" w:rsidRPr="00CC24E2" w:rsidRDefault="00291821">
          <w:pPr>
            <w:pStyle w:val="TOC3"/>
            <w:tabs>
              <w:tab w:val="left" w:pos="1320"/>
              <w:tab w:val="right" w:leader="dot" w:pos="9350"/>
            </w:tabs>
            <w:rPr>
              <w:rFonts w:asciiTheme="minorHAnsi" w:eastAsiaTheme="minorEastAsia" w:hAnsiTheme="minorHAnsi"/>
              <w:noProof/>
              <w:sz w:val="22"/>
            </w:rPr>
          </w:pPr>
          <w:hyperlink w:anchor="_Toc162106063" w:history="1">
            <w:r w:rsidR="00CC0432" w:rsidRPr="00CC24E2">
              <w:rPr>
                <w:rStyle w:val="Hyperlink"/>
                <w:rFonts w:cs="Times New Roman"/>
                <w:bCs/>
                <w:i/>
                <w:iCs/>
                <w:noProof/>
                <w:lang w:val="en-GB"/>
              </w:rPr>
              <w:t>3.7.3</w:t>
            </w:r>
            <w:r w:rsidR="00CC0432" w:rsidRPr="00CC24E2">
              <w:rPr>
                <w:rFonts w:asciiTheme="minorHAnsi" w:eastAsiaTheme="minorEastAsia" w:hAnsiTheme="minorHAnsi"/>
                <w:noProof/>
                <w:sz w:val="22"/>
              </w:rPr>
              <w:tab/>
            </w:r>
            <w:r w:rsidR="00CC0432" w:rsidRPr="00CC24E2">
              <w:rPr>
                <w:rStyle w:val="Hyperlink"/>
                <w:rFonts w:cs="Times New Roman"/>
                <w:i/>
                <w:iCs/>
                <w:noProof/>
                <w:lang w:val="en-GB"/>
              </w:rPr>
              <w:t>Economic Restraints in Sustainable Project Management</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_Toc162106063 \h </w:instrText>
            </w:r>
            <w:r w:rsidR="00CC0432" w:rsidRPr="00CC24E2">
              <w:rPr>
                <w:noProof/>
                <w:webHidden/>
              </w:rPr>
            </w:r>
            <w:r w:rsidR="00CC0432" w:rsidRPr="00CC24E2">
              <w:rPr>
                <w:noProof/>
                <w:webHidden/>
              </w:rPr>
              <w:fldChar w:fldCharType="separate"/>
            </w:r>
            <w:r w:rsidR="00CC0432" w:rsidRPr="00CC24E2">
              <w:rPr>
                <w:noProof/>
                <w:webHidden/>
              </w:rPr>
              <w:t>20</w:t>
            </w:r>
            <w:r w:rsidR="00CC0432" w:rsidRPr="00CC24E2">
              <w:rPr>
                <w:noProof/>
                <w:webHidden/>
              </w:rPr>
              <w:fldChar w:fldCharType="end"/>
            </w:r>
          </w:hyperlink>
        </w:p>
        <w:p w14:paraId="33A848D8" w14:textId="33503CF0" w:rsidR="00CC0432" w:rsidRPr="00CC24E2" w:rsidRDefault="00291821">
          <w:pPr>
            <w:pStyle w:val="TOC3"/>
            <w:tabs>
              <w:tab w:val="left" w:pos="1320"/>
              <w:tab w:val="right" w:leader="dot" w:pos="9350"/>
            </w:tabs>
            <w:rPr>
              <w:rFonts w:asciiTheme="minorHAnsi" w:eastAsiaTheme="minorEastAsia" w:hAnsiTheme="minorHAnsi"/>
              <w:noProof/>
              <w:sz w:val="22"/>
            </w:rPr>
          </w:pPr>
          <w:hyperlink w:anchor="_Toc162106064" w:history="1">
            <w:r w:rsidR="00CC0432" w:rsidRPr="00CC24E2">
              <w:rPr>
                <w:rStyle w:val="Hyperlink"/>
                <w:rFonts w:cs="Times New Roman"/>
                <w:bCs/>
                <w:i/>
                <w:iCs/>
                <w:noProof/>
                <w:lang w:val="en-GB"/>
              </w:rPr>
              <w:t>3.7.4</w:t>
            </w:r>
            <w:r w:rsidR="00CC0432" w:rsidRPr="00CC24E2">
              <w:rPr>
                <w:rFonts w:asciiTheme="minorHAnsi" w:eastAsiaTheme="minorEastAsia" w:hAnsiTheme="minorHAnsi"/>
                <w:noProof/>
                <w:sz w:val="22"/>
              </w:rPr>
              <w:tab/>
            </w:r>
            <w:r w:rsidR="00CC0432" w:rsidRPr="00CC24E2">
              <w:rPr>
                <w:rStyle w:val="Hyperlink"/>
                <w:rFonts w:cs="Times New Roman"/>
                <w:i/>
                <w:iCs/>
                <w:noProof/>
                <w:lang w:val="en-GB"/>
              </w:rPr>
              <w:t>Regulatory Obstacles and Legal Complexity</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_Toc162106064 \h </w:instrText>
            </w:r>
            <w:r w:rsidR="00CC0432" w:rsidRPr="00CC24E2">
              <w:rPr>
                <w:noProof/>
                <w:webHidden/>
              </w:rPr>
            </w:r>
            <w:r w:rsidR="00CC0432" w:rsidRPr="00CC24E2">
              <w:rPr>
                <w:noProof/>
                <w:webHidden/>
              </w:rPr>
              <w:fldChar w:fldCharType="separate"/>
            </w:r>
            <w:r w:rsidR="00CC0432" w:rsidRPr="00CC24E2">
              <w:rPr>
                <w:noProof/>
                <w:webHidden/>
              </w:rPr>
              <w:t>21</w:t>
            </w:r>
            <w:r w:rsidR="00CC0432" w:rsidRPr="00CC24E2">
              <w:rPr>
                <w:noProof/>
                <w:webHidden/>
              </w:rPr>
              <w:fldChar w:fldCharType="end"/>
            </w:r>
          </w:hyperlink>
        </w:p>
        <w:p w14:paraId="59FF6554" w14:textId="7F7D4039" w:rsidR="00CC0432" w:rsidRPr="00CC24E2" w:rsidRDefault="00291821">
          <w:pPr>
            <w:pStyle w:val="TOC2"/>
            <w:tabs>
              <w:tab w:val="left" w:pos="880"/>
              <w:tab w:val="right" w:leader="dot" w:pos="9350"/>
            </w:tabs>
            <w:rPr>
              <w:rFonts w:asciiTheme="minorHAnsi" w:eastAsiaTheme="minorEastAsia" w:hAnsiTheme="minorHAnsi"/>
              <w:noProof/>
              <w:sz w:val="22"/>
            </w:rPr>
          </w:pPr>
          <w:hyperlink w:anchor="_Toc162106065" w:history="1">
            <w:r w:rsidR="00CC0432" w:rsidRPr="00CC24E2">
              <w:rPr>
                <w:rStyle w:val="Hyperlink"/>
                <w:rFonts w:cs="Times New Roman"/>
                <w:bCs/>
                <w:iCs/>
                <w:noProof/>
                <w:lang w:val="en-GB"/>
              </w:rPr>
              <w:t>3.8</w:t>
            </w:r>
            <w:r w:rsidR="00CC0432" w:rsidRPr="00CC24E2">
              <w:rPr>
                <w:rFonts w:asciiTheme="minorHAnsi" w:eastAsiaTheme="minorEastAsia" w:hAnsiTheme="minorHAnsi"/>
                <w:noProof/>
                <w:sz w:val="22"/>
              </w:rPr>
              <w:tab/>
            </w:r>
            <w:r w:rsidR="00CC0432" w:rsidRPr="00CC24E2">
              <w:rPr>
                <w:rStyle w:val="Hyperlink"/>
                <w:rFonts w:cs="Times New Roman"/>
                <w:iCs/>
                <w:noProof/>
                <w:lang w:val="en-GB"/>
              </w:rPr>
              <w:t>Implementation of Sustainable Practices</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_Toc162106065 \h </w:instrText>
            </w:r>
            <w:r w:rsidR="00CC0432" w:rsidRPr="00CC24E2">
              <w:rPr>
                <w:noProof/>
                <w:webHidden/>
              </w:rPr>
            </w:r>
            <w:r w:rsidR="00CC0432" w:rsidRPr="00CC24E2">
              <w:rPr>
                <w:noProof/>
                <w:webHidden/>
              </w:rPr>
              <w:fldChar w:fldCharType="separate"/>
            </w:r>
            <w:r w:rsidR="00CC0432" w:rsidRPr="00CC24E2">
              <w:rPr>
                <w:noProof/>
                <w:webHidden/>
              </w:rPr>
              <w:t>21</w:t>
            </w:r>
            <w:r w:rsidR="00CC0432" w:rsidRPr="00CC24E2">
              <w:rPr>
                <w:noProof/>
                <w:webHidden/>
              </w:rPr>
              <w:fldChar w:fldCharType="end"/>
            </w:r>
          </w:hyperlink>
        </w:p>
        <w:p w14:paraId="35DF1FB5" w14:textId="3CE7CBB9" w:rsidR="00CC0432" w:rsidRPr="00CC24E2" w:rsidRDefault="00291821">
          <w:pPr>
            <w:pStyle w:val="TOC2"/>
            <w:tabs>
              <w:tab w:val="left" w:pos="880"/>
              <w:tab w:val="right" w:leader="dot" w:pos="9350"/>
            </w:tabs>
            <w:rPr>
              <w:rFonts w:asciiTheme="minorHAnsi" w:eastAsiaTheme="minorEastAsia" w:hAnsiTheme="minorHAnsi"/>
              <w:noProof/>
              <w:sz w:val="22"/>
            </w:rPr>
          </w:pPr>
          <w:hyperlink w:anchor="_Toc162106066" w:history="1">
            <w:r w:rsidR="00CC0432" w:rsidRPr="00CC24E2">
              <w:rPr>
                <w:rStyle w:val="Hyperlink"/>
                <w:rFonts w:cs="Times New Roman"/>
                <w:bCs/>
                <w:iCs/>
                <w:noProof/>
                <w:lang w:val="en-GB"/>
              </w:rPr>
              <w:t>3.9</w:t>
            </w:r>
            <w:r w:rsidR="00CC0432" w:rsidRPr="00CC24E2">
              <w:rPr>
                <w:rFonts w:asciiTheme="minorHAnsi" w:eastAsiaTheme="minorEastAsia" w:hAnsiTheme="minorHAnsi"/>
                <w:noProof/>
                <w:sz w:val="22"/>
              </w:rPr>
              <w:tab/>
            </w:r>
            <w:r w:rsidR="00CC0432" w:rsidRPr="00CC24E2">
              <w:rPr>
                <w:rStyle w:val="Hyperlink"/>
                <w:rFonts w:cs="Times New Roman"/>
                <w:noProof/>
                <w:lang w:val="en-GB"/>
              </w:rPr>
              <w:t>Impact of Green Technology on Sustainable Project Management</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_Toc162106066 \h </w:instrText>
            </w:r>
            <w:r w:rsidR="00CC0432" w:rsidRPr="00CC24E2">
              <w:rPr>
                <w:noProof/>
                <w:webHidden/>
              </w:rPr>
            </w:r>
            <w:r w:rsidR="00CC0432" w:rsidRPr="00CC24E2">
              <w:rPr>
                <w:noProof/>
                <w:webHidden/>
              </w:rPr>
              <w:fldChar w:fldCharType="separate"/>
            </w:r>
            <w:r w:rsidR="00CC0432" w:rsidRPr="00CC24E2">
              <w:rPr>
                <w:noProof/>
                <w:webHidden/>
              </w:rPr>
              <w:t>22</w:t>
            </w:r>
            <w:r w:rsidR="00CC0432" w:rsidRPr="00CC24E2">
              <w:rPr>
                <w:noProof/>
                <w:webHidden/>
              </w:rPr>
              <w:fldChar w:fldCharType="end"/>
            </w:r>
          </w:hyperlink>
        </w:p>
        <w:p w14:paraId="4BD03493" w14:textId="7F825395" w:rsidR="00CC0432" w:rsidRPr="00CC24E2" w:rsidRDefault="00291821">
          <w:pPr>
            <w:pStyle w:val="TOC2"/>
            <w:tabs>
              <w:tab w:val="left" w:pos="1100"/>
              <w:tab w:val="right" w:leader="dot" w:pos="9350"/>
            </w:tabs>
            <w:rPr>
              <w:rFonts w:asciiTheme="minorHAnsi" w:eastAsiaTheme="minorEastAsia" w:hAnsiTheme="minorHAnsi"/>
              <w:noProof/>
              <w:sz w:val="22"/>
            </w:rPr>
          </w:pPr>
          <w:hyperlink w:anchor="_Toc162106067" w:history="1">
            <w:r w:rsidR="00CC0432" w:rsidRPr="00CC24E2">
              <w:rPr>
                <w:rStyle w:val="Hyperlink"/>
                <w:rFonts w:cs="Times New Roman"/>
                <w:bCs/>
                <w:iCs/>
                <w:noProof/>
                <w:lang w:val="en-GB"/>
              </w:rPr>
              <w:t>3.10</w:t>
            </w:r>
            <w:r w:rsidR="00CC0432" w:rsidRPr="00CC24E2">
              <w:rPr>
                <w:rFonts w:asciiTheme="minorHAnsi" w:eastAsiaTheme="minorEastAsia" w:hAnsiTheme="minorHAnsi"/>
                <w:noProof/>
                <w:sz w:val="22"/>
              </w:rPr>
              <w:tab/>
            </w:r>
            <w:r w:rsidR="00CC0432" w:rsidRPr="00CC24E2">
              <w:rPr>
                <w:rStyle w:val="Hyperlink"/>
                <w:rFonts w:cs="Times New Roman"/>
                <w:noProof/>
                <w:lang w:val="en-GB"/>
              </w:rPr>
              <w:t>Research gap</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_Toc162106067 \h </w:instrText>
            </w:r>
            <w:r w:rsidR="00CC0432" w:rsidRPr="00CC24E2">
              <w:rPr>
                <w:noProof/>
                <w:webHidden/>
              </w:rPr>
            </w:r>
            <w:r w:rsidR="00CC0432" w:rsidRPr="00CC24E2">
              <w:rPr>
                <w:noProof/>
                <w:webHidden/>
              </w:rPr>
              <w:fldChar w:fldCharType="separate"/>
            </w:r>
            <w:r w:rsidR="00CC0432" w:rsidRPr="00CC24E2">
              <w:rPr>
                <w:noProof/>
                <w:webHidden/>
              </w:rPr>
              <w:t>23</w:t>
            </w:r>
            <w:r w:rsidR="00CC0432" w:rsidRPr="00CC24E2">
              <w:rPr>
                <w:noProof/>
                <w:webHidden/>
              </w:rPr>
              <w:fldChar w:fldCharType="end"/>
            </w:r>
          </w:hyperlink>
        </w:p>
        <w:p w14:paraId="0D7DD2BB" w14:textId="64853515" w:rsidR="00CC0432" w:rsidRPr="00CC24E2" w:rsidRDefault="00291821">
          <w:pPr>
            <w:pStyle w:val="TOC1"/>
            <w:tabs>
              <w:tab w:val="left" w:pos="480"/>
              <w:tab w:val="right" w:leader="dot" w:pos="9350"/>
            </w:tabs>
            <w:rPr>
              <w:rFonts w:asciiTheme="minorHAnsi" w:eastAsiaTheme="minorEastAsia" w:hAnsiTheme="minorHAnsi"/>
              <w:noProof/>
              <w:sz w:val="22"/>
            </w:rPr>
          </w:pPr>
          <w:hyperlink w:anchor="_Toc162106068" w:history="1">
            <w:r w:rsidR="00CC0432" w:rsidRPr="00CC24E2">
              <w:rPr>
                <w:rStyle w:val="Hyperlink"/>
                <w:noProof/>
              </w:rPr>
              <w:t>4</w:t>
            </w:r>
            <w:r w:rsidR="00CC0432" w:rsidRPr="00CC24E2">
              <w:rPr>
                <w:rFonts w:asciiTheme="minorHAnsi" w:eastAsiaTheme="minorEastAsia" w:hAnsiTheme="minorHAnsi"/>
                <w:noProof/>
                <w:sz w:val="22"/>
              </w:rPr>
              <w:tab/>
            </w:r>
            <w:r w:rsidR="00CC0432" w:rsidRPr="00CC24E2">
              <w:rPr>
                <w:rStyle w:val="Hyperlink"/>
                <w:noProof/>
              </w:rPr>
              <w:t>Chapter:4 Methodology</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_Toc162106068 \h </w:instrText>
            </w:r>
            <w:r w:rsidR="00CC0432" w:rsidRPr="00CC24E2">
              <w:rPr>
                <w:noProof/>
                <w:webHidden/>
              </w:rPr>
            </w:r>
            <w:r w:rsidR="00CC0432" w:rsidRPr="00CC24E2">
              <w:rPr>
                <w:noProof/>
                <w:webHidden/>
              </w:rPr>
              <w:fldChar w:fldCharType="separate"/>
            </w:r>
            <w:r w:rsidR="00CC0432" w:rsidRPr="00CC24E2">
              <w:rPr>
                <w:noProof/>
                <w:webHidden/>
              </w:rPr>
              <w:t>25</w:t>
            </w:r>
            <w:r w:rsidR="00CC0432" w:rsidRPr="00CC24E2">
              <w:rPr>
                <w:noProof/>
                <w:webHidden/>
              </w:rPr>
              <w:fldChar w:fldCharType="end"/>
            </w:r>
          </w:hyperlink>
        </w:p>
        <w:p w14:paraId="2F0A15EB" w14:textId="37A78B69" w:rsidR="00CC0432" w:rsidRPr="00CC24E2" w:rsidRDefault="00291821">
          <w:pPr>
            <w:pStyle w:val="TOC2"/>
            <w:tabs>
              <w:tab w:val="left" w:pos="880"/>
              <w:tab w:val="right" w:leader="dot" w:pos="9350"/>
            </w:tabs>
            <w:rPr>
              <w:rFonts w:asciiTheme="minorHAnsi" w:eastAsiaTheme="minorEastAsia" w:hAnsiTheme="minorHAnsi"/>
              <w:noProof/>
              <w:sz w:val="22"/>
            </w:rPr>
          </w:pPr>
          <w:hyperlink w:anchor="_Toc162106069" w:history="1">
            <w:r w:rsidR="00CC0432" w:rsidRPr="00CC24E2">
              <w:rPr>
                <w:rStyle w:val="Hyperlink"/>
                <w:rFonts w:cs="Times New Roman"/>
                <w:bCs/>
                <w:iCs/>
                <w:noProof/>
                <w:lang w:val="en-GB"/>
              </w:rPr>
              <w:t>4.1</w:t>
            </w:r>
            <w:r w:rsidR="00CC0432" w:rsidRPr="00CC24E2">
              <w:rPr>
                <w:rFonts w:asciiTheme="minorHAnsi" w:eastAsiaTheme="minorEastAsia" w:hAnsiTheme="minorHAnsi"/>
                <w:noProof/>
                <w:sz w:val="22"/>
              </w:rPr>
              <w:tab/>
            </w:r>
            <w:r w:rsidR="00CC0432" w:rsidRPr="00CC24E2">
              <w:rPr>
                <w:rStyle w:val="Hyperlink"/>
                <w:rFonts w:cs="Times New Roman"/>
                <w:iCs/>
                <w:noProof/>
                <w:lang w:val="en-GB"/>
              </w:rPr>
              <w:t>Research philosophy.</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_Toc162106069 \h </w:instrText>
            </w:r>
            <w:r w:rsidR="00CC0432" w:rsidRPr="00CC24E2">
              <w:rPr>
                <w:noProof/>
                <w:webHidden/>
              </w:rPr>
            </w:r>
            <w:r w:rsidR="00CC0432" w:rsidRPr="00CC24E2">
              <w:rPr>
                <w:noProof/>
                <w:webHidden/>
              </w:rPr>
              <w:fldChar w:fldCharType="separate"/>
            </w:r>
            <w:r w:rsidR="00CC0432" w:rsidRPr="00CC24E2">
              <w:rPr>
                <w:noProof/>
                <w:webHidden/>
              </w:rPr>
              <w:t>25</w:t>
            </w:r>
            <w:r w:rsidR="00CC0432" w:rsidRPr="00CC24E2">
              <w:rPr>
                <w:noProof/>
                <w:webHidden/>
              </w:rPr>
              <w:fldChar w:fldCharType="end"/>
            </w:r>
          </w:hyperlink>
        </w:p>
        <w:p w14:paraId="30F7A4E0" w14:textId="7F8B6205" w:rsidR="00CC0432" w:rsidRPr="00CC24E2" w:rsidRDefault="00291821">
          <w:pPr>
            <w:pStyle w:val="TOC3"/>
            <w:tabs>
              <w:tab w:val="left" w:pos="1320"/>
              <w:tab w:val="right" w:leader="dot" w:pos="9350"/>
            </w:tabs>
            <w:rPr>
              <w:rFonts w:asciiTheme="minorHAnsi" w:eastAsiaTheme="minorEastAsia" w:hAnsiTheme="minorHAnsi"/>
              <w:noProof/>
              <w:sz w:val="22"/>
            </w:rPr>
          </w:pPr>
          <w:hyperlink w:anchor="_Toc162106070" w:history="1">
            <w:r w:rsidR="00CC0432" w:rsidRPr="00CC24E2">
              <w:rPr>
                <w:rStyle w:val="Hyperlink"/>
                <w:bCs/>
                <w:i/>
                <w:iCs/>
                <w:noProof/>
                <w:lang w:val="en-GB"/>
              </w:rPr>
              <w:t>4.1.1</w:t>
            </w:r>
            <w:r w:rsidR="00CC0432" w:rsidRPr="00CC24E2">
              <w:rPr>
                <w:rFonts w:asciiTheme="minorHAnsi" w:eastAsiaTheme="minorEastAsia" w:hAnsiTheme="minorHAnsi"/>
                <w:noProof/>
                <w:sz w:val="22"/>
              </w:rPr>
              <w:tab/>
            </w:r>
            <w:r w:rsidR="00CC0432" w:rsidRPr="00CC24E2">
              <w:rPr>
                <w:rStyle w:val="Hyperlink"/>
                <w:noProof/>
                <w:lang w:val="en-GB"/>
              </w:rPr>
              <w:t>Interpretivism</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_Toc162106070 \h </w:instrText>
            </w:r>
            <w:r w:rsidR="00CC0432" w:rsidRPr="00CC24E2">
              <w:rPr>
                <w:noProof/>
                <w:webHidden/>
              </w:rPr>
            </w:r>
            <w:r w:rsidR="00CC0432" w:rsidRPr="00CC24E2">
              <w:rPr>
                <w:noProof/>
                <w:webHidden/>
              </w:rPr>
              <w:fldChar w:fldCharType="separate"/>
            </w:r>
            <w:r w:rsidR="00CC0432" w:rsidRPr="00CC24E2">
              <w:rPr>
                <w:noProof/>
                <w:webHidden/>
              </w:rPr>
              <w:t>25</w:t>
            </w:r>
            <w:r w:rsidR="00CC0432" w:rsidRPr="00CC24E2">
              <w:rPr>
                <w:noProof/>
                <w:webHidden/>
              </w:rPr>
              <w:fldChar w:fldCharType="end"/>
            </w:r>
          </w:hyperlink>
        </w:p>
        <w:p w14:paraId="277CEA50" w14:textId="49AEEB62" w:rsidR="00CC0432" w:rsidRPr="00CC24E2" w:rsidRDefault="00291821">
          <w:pPr>
            <w:pStyle w:val="TOC3"/>
            <w:tabs>
              <w:tab w:val="left" w:pos="1320"/>
              <w:tab w:val="right" w:leader="dot" w:pos="9350"/>
            </w:tabs>
            <w:rPr>
              <w:rFonts w:asciiTheme="minorHAnsi" w:eastAsiaTheme="minorEastAsia" w:hAnsiTheme="minorHAnsi"/>
              <w:noProof/>
              <w:sz w:val="22"/>
            </w:rPr>
          </w:pPr>
          <w:hyperlink w:anchor="_Toc162106071" w:history="1">
            <w:r w:rsidR="00CC0432" w:rsidRPr="00CC24E2">
              <w:rPr>
                <w:rStyle w:val="Hyperlink"/>
                <w:bCs/>
                <w:i/>
                <w:iCs/>
                <w:noProof/>
                <w:lang w:val="en-GB"/>
              </w:rPr>
              <w:t>4.1.2</w:t>
            </w:r>
            <w:r w:rsidR="00CC0432" w:rsidRPr="00CC24E2">
              <w:rPr>
                <w:rFonts w:asciiTheme="minorHAnsi" w:eastAsiaTheme="minorEastAsia" w:hAnsiTheme="minorHAnsi"/>
                <w:noProof/>
                <w:sz w:val="22"/>
              </w:rPr>
              <w:tab/>
            </w:r>
            <w:r w:rsidR="00CC0432" w:rsidRPr="00CC24E2">
              <w:rPr>
                <w:rStyle w:val="Hyperlink"/>
                <w:noProof/>
                <w:lang w:val="en-GB"/>
              </w:rPr>
              <w:t>Positivism</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_Toc162106071 \h </w:instrText>
            </w:r>
            <w:r w:rsidR="00CC0432" w:rsidRPr="00CC24E2">
              <w:rPr>
                <w:noProof/>
                <w:webHidden/>
              </w:rPr>
            </w:r>
            <w:r w:rsidR="00CC0432" w:rsidRPr="00CC24E2">
              <w:rPr>
                <w:noProof/>
                <w:webHidden/>
              </w:rPr>
              <w:fldChar w:fldCharType="separate"/>
            </w:r>
            <w:r w:rsidR="00CC0432" w:rsidRPr="00CC24E2">
              <w:rPr>
                <w:noProof/>
                <w:webHidden/>
              </w:rPr>
              <w:t>26</w:t>
            </w:r>
            <w:r w:rsidR="00CC0432" w:rsidRPr="00CC24E2">
              <w:rPr>
                <w:noProof/>
                <w:webHidden/>
              </w:rPr>
              <w:fldChar w:fldCharType="end"/>
            </w:r>
          </w:hyperlink>
        </w:p>
        <w:p w14:paraId="7E35B6BB" w14:textId="75297AA3" w:rsidR="00CC0432" w:rsidRPr="00CC24E2" w:rsidRDefault="00291821">
          <w:pPr>
            <w:pStyle w:val="TOC3"/>
            <w:tabs>
              <w:tab w:val="left" w:pos="1320"/>
              <w:tab w:val="right" w:leader="dot" w:pos="9350"/>
            </w:tabs>
            <w:rPr>
              <w:rFonts w:asciiTheme="minorHAnsi" w:eastAsiaTheme="minorEastAsia" w:hAnsiTheme="minorHAnsi"/>
              <w:noProof/>
              <w:sz w:val="22"/>
            </w:rPr>
          </w:pPr>
          <w:hyperlink w:anchor="_Toc162106072" w:history="1">
            <w:r w:rsidR="00CC0432" w:rsidRPr="00CC24E2">
              <w:rPr>
                <w:rStyle w:val="Hyperlink"/>
                <w:bCs/>
                <w:i/>
                <w:iCs/>
                <w:noProof/>
                <w:lang w:val="en-GB"/>
              </w:rPr>
              <w:t>4.1.3</w:t>
            </w:r>
            <w:r w:rsidR="00CC0432" w:rsidRPr="00CC24E2">
              <w:rPr>
                <w:rFonts w:asciiTheme="minorHAnsi" w:eastAsiaTheme="minorEastAsia" w:hAnsiTheme="minorHAnsi"/>
                <w:noProof/>
                <w:sz w:val="22"/>
              </w:rPr>
              <w:tab/>
            </w:r>
            <w:r w:rsidR="00CC0432" w:rsidRPr="00CC24E2">
              <w:rPr>
                <w:rStyle w:val="Hyperlink"/>
                <w:noProof/>
                <w:lang w:val="en-GB"/>
              </w:rPr>
              <w:t>Justification of interpretivism philosophy</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_Toc162106072 \h </w:instrText>
            </w:r>
            <w:r w:rsidR="00CC0432" w:rsidRPr="00CC24E2">
              <w:rPr>
                <w:noProof/>
                <w:webHidden/>
              </w:rPr>
            </w:r>
            <w:r w:rsidR="00CC0432" w:rsidRPr="00CC24E2">
              <w:rPr>
                <w:noProof/>
                <w:webHidden/>
              </w:rPr>
              <w:fldChar w:fldCharType="separate"/>
            </w:r>
            <w:r w:rsidR="00CC0432" w:rsidRPr="00CC24E2">
              <w:rPr>
                <w:noProof/>
                <w:webHidden/>
              </w:rPr>
              <w:t>26</w:t>
            </w:r>
            <w:r w:rsidR="00CC0432" w:rsidRPr="00CC24E2">
              <w:rPr>
                <w:noProof/>
                <w:webHidden/>
              </w:rPr>
              <w:fldChar w:fldCharType="end"/>
            </w:r>
          </w:hyperlink>
        </w:p>
        <w:p w14:paraId="6DB0228F" w14:textId="19BEF146" w:rsidR="00CC0432" w:rsidRPr="00CC24E2" w:rsidRDefault="00291821">
          <w:pPr>
            <w:pStyle w:val="TOC2"/>
            <w:tabs>
              <w:tab w:val="left" w:pos="880"/>
              <w:tab w:val="right" w:leader="dot" w:pos="9350"/>
            </w:tabs>
            <w:rPr>
              <w:rFonts w:asciiTheme="minorHAnsi" w:eastAsiaTheme="minorEastAsia" w:hAnsiTheme="minorHAnsi"/>
              <w:noProof/>
              <w:sz w:val="22"/>
            </w:rPr>
          </w:pPr>
          <w:hyperlink w:anchor="_Toc162106073" w:history="1">
            <w:r w:rsidR="00CC0432" w:rsidRPr="00CC24E2">
              <w:rPr>
                <w:rStyle w:val="Hyperlink"/>
                <w:rFonts w:cs="Times New Roman"/>
                <w:bCs/>
                <w:iCs/>
                <w:noProof/>
                <w:lang w:val="en-GB"/>
              </w:rPr>
              <w:t>4.2</w:t>
            </w:r>
            <w:r w:rsidR="00CC0432" w:rsidRPr="00CC24E2">
              <w:rPr>
                <w:rFonts w:asciiTheme="minorHAnsi" w:eastAsiaTheme="minorEastAsia" w:hAnsiTheme="minorHAnsi"/>
                <w:noProof/>
                <w:sz w:val="22"/>
              </w:rPr>
              <w:tab/>
            </w:r>
            <w:r w:rsidR="00CC0432" w:rsidRPr="00CC24E2">
              <w:rPr>
                <w:rStyle w:val="Hyperlink"/>
                <w:rFonts w:cs="Times New Roman"/>
                <w:iCs/>
                <w:noProof/>
                <w:lang w:val="en-GB"/>
              </w:rPr>
              <w:t>Research approach</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_Toc162106073 \h </w:instrText>
            </w:r>
            <w:r w:rsidR="00CC0432" w:rsidRPr="00CC24E2">
              <w:rPr>
                <w:noProof/>
                <w:webHidden/>
              </w:rPr>
            </w:r>
            <w:r w:rsidR="00CC0432" w:rsidRPr="00CC24E2">
              <w:rPr>
                <w:noProof/>
                <w:webHidden/>
              </w:rPr>
              <w:fldChar w:fldCharType="separate"/>
            </w:r>
            <w:r w:rsidR="00CC0432" w:rsidRPr="00CC24E2">
              <w:rPr>
                <w:noProof/>
                <w:webHidden/>
              </w:rPr>
              <w:t>26</w:t>
            </w:r>
            <w:r w:rsidR="00CC0432" w:rsidRPr="00CC24E2">
              <w:rPr>
                <w:noProof/>
                <w:webHidden/>
              </w:rPr>
              <w:fldChar w:fldCharType="end"/>
            </w:r>
          </w:hyperlink>
        </w:p>
        <w:p w14:paraId="192AC741" w14:textId="6805F1EA" w:rsidR="00CC0432" w:rsidRPr="00CC24E2" w:rsidRDefault="00291821">
          <w:pPr>
            <w:pStyle w:val="TOC3"/>
            <w:tabs>
              <w:tab w:val="left" w:pos="1320"/>
              <w:tab w:val="right" w:leader="dot" w:pos="9350"/>
            </w:tabs>
            <w:rPr>
              <w:rFonts w:asciiTheme="minorHAnsi" w:eastAsiaTheme="minorEastAsia" w:hAnsiTheme="minorHAnsi"/>
              <w:noProof/>
              <w:sz w:val="22"/>
            </w:rPr>
          </w:pPr>
          <w:hyperlink w:anchor="_Toc162106074" w:history="1">
            <w:r w:rsidR="00CC0432" w:rsidRPr="00CC24E2">
              <w:rPr>
                <w:rStyle w:val="Hyperlink"/>
                <w:rFonts w:cs="Times New Roman"/>
                <w:bCs/>
                <w:i/>
                <w:iCs/>
                <w:noProof/>
                <w:lang w:val="en-GB"/>
              </w:rPr>
              <w:t>4.2.1</w:t>
            </w:r>
            <w:r w:rsidR="00CC0432" w:rsidRPr="00CC24E2">
              <w:rPr>
                <w:rFonts w:asciiTheme="minorHAnsi" w:eastAsiaTheme="minorEastAsia" w:hAnsiTheme="minorHAnsi"/>
                <w:noProof/>
                <w:sz w:val="22"/>
              </w:rPr>
              <w:tab/>
            </w:r>
            <w:r w:rsidR="00CC0432" w:rsidRPr="00CC24E2">
              <w:rPr>
                <w:rStyle w:val="Hyperlink"/>
                <w:rFonts w:cs="Times New Roman"/>
                <w:i/>
                <w:iCs/>
                <w:noProof/>
                <w:lang w:val="en-GB"/>
              </w:rPr>
              <w:t>Inductive approach</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_Toc162106074 \h </w:instrText>
            </w:r>
            <w:r w:rsidR="00CC0432" w:rsidRPr="00CC24E2">
              <w:rPr>
                <w:noProof/>
                <w:webHidden/>
              </w:rPr>
            </w:r>
            <w:r w:rsidR="00CC0432" w:rsidRPr="00CC24E2">
              <w:rPr>
                <w:noProof/>
                <w:webHidden/>
              </w:rPr>
              <w:fldChar w:fldCharType="separate"/>
            </w:r>
            <w:r w:rsidR="00CC0432" w:rsidRPr="00CC24E2">
              <w:rPr>
                <w:noProof/>
                <w:webHidden/>
              </w:rPr>
              <w:t>26</w:t>
            </w:r>
            <w:r w:rsidR="00CC0432" w:rsidRPr="00CC24E2">
              <w:rPr>
                <w:noProof/>
                <w:webHidden/>
              </w:rPr>
              <w:fldChar w:fldCharType="end"/>
            </w:r>
          </w:hyperlink>
        </w:p>
        <w:p w14:paraId="192AD378" w14:textId="4184FD7A" w:rsidR="00CC0432" w:rsidRPr="00CC24E2" w:rsidRDefault="00291821">
          <w:pPr>
            <w:pStyle w:val="TOC3"/>
            <w:tabs>
              <w:tab w:val="left" w:pos="1320"/>
              <w:tab w:val="right" w:leader="dot" w:pos="9350"/>
            </w:tabs>
            <w:rPr>
              <w:rFonts w:asciiTheme="minorHAnsi" w:eastAsiaTheme="minorEastAsia" w:hAnsiTheme="minorHAnsi"/>
              <w:noProof/>
              <w:sz w:val="22"/>
            </w:rPr>
          </w:pPr>
          <w:hyperlink w:anchor="_Toc162106075" w:history="1">
            <w:r w:rsidR="00CC0432" w:rsidRPr="00CC24E2">
              <w:rPr>
                <w:rStyle w:val="Hyperlink"/>
                <w:rFonts w:cs="Times New Roman"/>
                <w:bCs/>
                <w:i/>
                <w:iCs/>
                <w:noProof/>
                <w:lang w:val="en-GB"/>
              </w:rPr>
              <w:t>4.2.2</w:t>
            </w:r>
            <w:r w:rsidR="00CC0432" w:rsidRPr="00CC24E2">
              <w:rPr>
                <w:rFonts w:asciiTheme="minorHAnsi" w:eastAsiaTheme="minorEastAsia" w:hAnsiTheme="minorHAnsi"/>
                <w:noProof/>
                <w:sz w:val="22"/>
              </w:rPr>
              <w:tab/>
            </w:r>
            <w:r w:rsidR="00CC0432" w:rsidRPr="00CC24E2">
              <w:rPr>
                <w:rStyle w:val="Hyperlink"/>
                <w:rFonts w:cs="Times New Roman"/>
                <w:i/>
                <w:iCs/>
                <w:noProof/>
                <w:lang w:val="en-GB"/>
              </w:rPr>
              <w:t>Deductive approach</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_Toc162106075 \h </w:instrText>
            </w:r>
            <w:r w:rsidR="00CC0432" w:rsidRPr="00CC24E2">
              <w:rPr>
                <w:noProof/>
                <w:webHidden/>
              </w:rPr>
            </w:r>
            <w:r w:rsidR="00CC0432" w:rsidRPr="00CC24E2">
              <w:rPr>
                <w:noProof/>
                <w:webHidden/>
              </w:rPr>
              <w:fldChar w:fldCharType="separate"/>
            </w:r>
            <w:r w:rsidR="00CC0432" w:rsidRPr="00CC24E2">
              <w:rPr>
                <w:noProof/>
                <w:webHidden/>
              </w:rPr>
              <w:t>27</w:t>
            </w:r>
            <w:r w:rsidR="00CC0432" w:rsidRPr="00CC24E2">
              <w:rPr>
                <w:noProof/>
                <w:webHidden/>
              </w:rPr>
              <w:fldChar w:fldCharType="end"/>
            </w:r>
          </w:hyperlink>
        </w:p>
        <w:p w14:paraId="1AFF67AE" w14:textId="3B078C7A" w:rsidR="00CC0432" w:rsidRPr="00CC24E2" w:rsidRDefault="00291821">
          <w:pPr>
            <w:pStyle w:val="TOC3"/>
            <w:tabs>
              <w:tab w:val="left" w:pos="1320"/>
              <w:tab w:val="right" w:leader="dot" w:pos="9350"/>
            </w:tabs>
            <w:rPr>
              <w:rFonts w:asciiTheme="minorHAnsi" w:eastAsiaTheme="minorEastAsia" w:hAnsiTheme="minorHAnsi"/>
              <w:noProof/>
              <w:sz w:val="22"/>
            </w:rPr>
          </w:pPr>
          <w:hyperlink w:anchor="_Toc162106076" w:history="1">
            <w:r w:rsidR="00CC0432" w:rsidRPr="00CC24E2">
              <w:rPr>
                <w:rStyle w:val="Hyperlink"/>
                <w:rFonts w:cs="Times New Roman"/>
                <w:bCs/>
                <w:i/>
                <w:iCs/>
                <w:noProof/>
                <w:lang w:val="en-GB"/>
              </w:rPr>
              <w:t>4.2.3</w:t>
            </w:r>
            <w:r w:rsidR="00CC0432" w:rsidRPr="00CC24E2">
              <w:rPr>
                <w:rFonts w:asciiTheme="minorHAnsi" w:eastAsiaTheme="minorEastAsia" w:hAnsiTheme="minorHAnsi"/>
                <w:noProof/>
                <w:sz w:val="22"/>
              </w:rPr>
              <w:tab/>
            </w:r>
            <w:r w:rsidR="00CC0432" w:rsidRPr="00CC24E2">
              <w:rPr>
                <w:rStyle w:val="Hyperlink"/>
                <w:rFonts w:cs="Times New Roman"/>
                <w:i/>
                <w:iCs/>
                <w:noProof/>
                <w:lang w:val="en-GB"/>
              </w:rPr>
              <w:t>Justification of deductive approach</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_Toc162106076 \h </w:instrText>
            </w:r>
            <w:r w:rsidR="00CC0432" w:rsidRPr="00CC24E2">
              <w:rPr>
                <w:noProof/>
                <w:webHidden/>
              </w:rPr>
            </w:r>
            <w:r w:rsidR="00CC0432" w:rsidRPr="00CC24E2">
              <w:rPr>
                <w:noProof/>
                <w:webHidden/>
              </w:rPr>
              <w:fldChar w:fldCharType="separate"/>
            </w:r>
            <w:r w:rsidR="00CC0432" w:rsidRPr="00CC24E2">
              <w:rPr>
                <w:noProof/>
                <w:webHidden/>
              </w:rPr>
              <w:t>27</w:t>
            </w:r>
            <w:r w:rsidR="00CC0432" w:rsidRPr="00CC24E2">
              <w:rPr>
                <w:noProof/>
                <w:webHidden/>
              </w:rPr>
              <w:fldChar w:fldCharType="end"/>
            </w:r>
          </w:hyperlink>
        </w:p>
        <w:p w14:paraId="533943D2" w14:textId="14F725A2" w:rsidR="00CC0432" w:rsidRPr="00CC24E2" w:rsidRDefault="00291821">
          <w:pPr>
            <w:pStyle w:val="TOC2"/>
            <w:tabs>
              <w:tab w:val="left" w:pos="880"/>
              <w:tab w:val="right" w:leader="dot" w:pos="9350"/>
            </w:tabs>
            <w:rPr>
              <w:rFonts w:asciiTheme="minorHAnsi" w:eastAsiaTheme="minorEastAsia" w:hAnsiTheme="minorHAnsi"/>
              <w:noProof/>
              <w:sz w:val="22"/>
            </w:rPr>
          </w:pPr>
          <w:hyperlink w:anchor="_Toc162106077" w:history="1">
            <w:r w:rsidR="00CC0432" w:rsidRPr="00CC24E2">
              <w:rPr>
                <w:rStyle w:val="Hyperlink"/>
                <w:rFonts w:cs="Times New Roman"/>
                <w:bCs/>
                <w:iCs/>
                <w:noProof/>
                <w:lang w:val="en-GB"/>
              </w:rPr>
              <w:t>4.3</w:t>
            </w:r>
            <w:r w:rsidR="00CC0432" w:rsidRPr="00CC24E2">
              <w:rPr>
                <w:rFonts w:asciiTheme="minorHAnsi" w:eastAsiaTheme="minorEastAsia" w:hAnsiTheme="minorHAnsi"/>
                <w:noProof/>
                <w:sz w:val="22"/>
              </w:rPr>
              <w:tab/>
            </w:r>
            <w:r w:rsidR="00CC0432" w:rsidRPr="00CC24E2">
              <w:rPr>
                <w:rStyle w:val="Hyperlink"/>
                <w:rFonts w:cs="Times New Roman"/>
                <w:iCs/>
                <w:noProof/>
                <w:lang w:val="en-GB"/>
              </w:rPr>
              <w:t>Research design</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_Toc162106077 \h </w:instrText>
            </w:r>
            <w:r w:rsidR="00CC0432" w:rsidRPr="00CC24E2">
              <w:rPr>
                <w:noProof/>
                <w:webHidden/>
              </w:rPr>
            </w:r>
            <w:r w:rsidR="00CC0432" w:rsidRPr="00CC24E2">
              <w:rPr>
                <w:noProof/>
                <w:webHidden/>
              </w:rPr>
              <w:fldChar w:fldCharType="separate"/>
            </w:r>
            <w:r w:rsidR="00CC0432" w:rsidRPr="00CC24E2">
              <w:rPr>
                <w:noProof/>
                <w:webHidden/>
              </w:rPr>
              <w:t>27</w:t>
            </w:r>
            <w:r w:rsidR="00CC0432" w:rsidRPr="00CC24E2">
              <w:rPr>
                <w:noProof/>
                <w:webHidden/>
              </w:rPr>
              <w:fldChar w:fldCharType="end"/>
            </w:r>
          </w:hyperlink>
        </w:p>
        <w:p w14:paraId="56EB9F50" w14:textId="5C698777" w:rsidR="00CC0432" w:rsidRPr="00CC24E2" w:rsidRDefault="00291821">
          <w:pPr>
            <w:pStyle w:val="TOC3"/>
            <w:tabs>
              <w:tab w:val="left" w:pos="1320"/>
              <w:tab w:val="right" w:leader="dot" w:pos="9350"/>
            </w:tabs>
            <w:rPr>
              <w:rFonts w:asciiTheme="minorHAnsi" w:eastAsiaTheme="minorEastAsia" w:hAnsiTheme="minorHAnsi"/>
              <w:noProof/>
              <w:sz w:val="22"/>
            </w:rPr>
          </w:pPr>
          <w:hyperlink w:anchor="_Toc162106078" w:history="1">
            <w:r w:rsidR="00CC0432" w:rsidRPr="00CC24E2">
              <w:rPr>
                <w:rStyle w:val="Hyperlink"/>
                <w:rFonts w:cs="Times New Roman"/>
                <w:bCs/>
                <w:i/>
                <w:iCs/>
                <w:noProof/>
                <w:lang w:val="en-GB"/>
              </w:rPr>
              <w:t>4.3.1</w:t>
            </w:r>
            <w:r w:rsidR="00CC0432" w:rsidRPr="00CC24E2">
              <w:rPr>
                <w:rFonts w:asciiTheme="minorHAnsi" w:eastAsiaTheme="minorEastAsia" w:hAnsiTheme="minorHAnsi"/>
                <w:noProof/>
                <w:sz w:val="22"/>
              </w:rPr>
              <w:tab/>
            </w:r>
            <w:r w:rsidR="00CC0432" w:rsidRPr="00CC24E2">
              <w:rPr>
                <w:rStyle w:val="Hyperlink"/>
                <w:rFonts w:cs="Times New Roman"/>
                <w:i/>
                <w:iCs/>
                <w:noProof/>
                <w:lang w:val="en-GB"/>
              </w:rPr>
              <w:t>Quantitative Research</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_Toc162106078 \h </w:instrText>
            </w:r>
            <w:r w:rsidR="00CC0432" w:rsidRPr="00CC24E2">
              <w:rPr>
                <w:noProof/>
                <w:webHidden/>
              </w:rPr>
            </w:r>
            <w:r w:rsidR="00CC0432" w:rsidRPr="00CC24E2">
              <w:rPr>
                <w:noProof/>
                <w:webHidden/>
              </w:rPr>
              <w:fldChar w:fldCharType="separate"/>
            </w:r>
            <w:r w:rsidR="00CC0432" w:rsidRPr="00CC24E2">
              <w:rPr>
                <w:noProof/>
                <w:webHidden/>
              </w:rPr>
              <w:t>28</w:t>
            </w:r>
            <w:r w:rsidR="00CC0432" w:rsidRPr="00CC24E2">
              <w:rPr>
                <w:noProof/>
                <w:webHidden/>
              </w:rPr>
              <w:fldChar w:fldCharType="end"/>
            </w:r>
          </w:hyperlink>
        </w:p>
        <w:p w14:paraId="284B999B" w14:textId="2EAC819C" w:rsidR="00CC0432" w:rsidRPr="00CC24E2" w:rsidRDefault="00291821">
          <w:pPr>
            <w:pStyle w:val="TOC3"/>
            <w:tabs>
              <w:tab w:val="left" w:pos="1320"/>
              <w:tab w:val="right" w:leader="dot" w:pos="9350"/>
            </w:tabs>
            <w:rPr>
              <w:rFonts w:asciiTheme="minorHAnsi" w:eastAsiaTheme="minorEastAsia" w:hAnsiTheme="minorHAnsi"/>
              <w:noProof/>
              <w:sz w:val="22"/>
            </w:rPr>
          </w:pPr>
          <w:hyperlink w:anchor="_Toc162106079" w:history="1">
            <w:r w:rsidR="00CC0432" w:rsidRPr="00CC24E2">
              <w:rPr>
                <w:rStyle w:val="Hyperlink"/>
                <w:rFonts w:cs="Times New Roman"/>
                <w:bCs/>
                <w:i/>
                <w:iCs/>
                <w:noProof/>
                <w:lang w:val="en-GB"/>
              </w:rPr>
              <w:t>4.3.2</w:t>
            </w:r>
            <w:r w:rsidR="00CC0432" w:rsidRPr="00CC24E2">
              <w:rPr>
                <w:rFonts w:asciiTheme="minorHAnsi" w:eastAsiaTheme="minorEastAsia" w:hAnsiTheme="minorHAnsi"/>
                <w:noProof/>
                <w:sz w:val="22"/>
              </w:rPr>
              <w:tab/>
            </w:r>
            <w:r w:rsidR="00CC0432" w:rsidRPr="00CC24E2">
              <w:rPr>
                <w:rStyle w:val="Hyperlink"/>
                <w:rFonts w:cs="Times New Roman"/>
                <w:i/>
                <w:iCs/>
                <w:noProof/>
                <w:lang w:val="en-GB"/>
              </w:rPr>
              <w:t>Justification of quantitative research</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_Toc162106079 \h </w:instrText>
            </w:r>
            <w:r w:rsidR="00CC0432" w:rsidRPr="00CC24E2">
              <w:rPr>
                <w:noProof/>
                <w:webHidden/>
              </w:rPr>
            </w:r>
            <w:r w:rsidR="00CC0432" w:rsidRPr="00CC24E2">
              <w:rPr>
                <w:noProof/>
                <w:webHidden/>
              </w:rPr>
              <w:fldChar w:fldCharType="separate"/>
            </w:r>
            <w:r w:rsidR="00CC0432" w:rsidRPr="00CC24E2">
              <w:rPr>
                <w:noProof/>
                <w:webHidden/>
              </w:rPr>
              <w:t>29</w:t>
            </w:r>
            <w:r w:rsidR="00CC0432" w:rsidRPr="00CC24E2">
              <w:rPr>
                <w:noProof/>
                <w:webHidden/>
              </w:rPr>
              <w:fldChar w:fldCharType="end"/>
            </w:r>
          </w:hyperlink>
        </w:p>
        <w:p w14:paraId="7750851B" w14:textId="0AE6AA52" w:rsidR="00CC0432" w:rsidRPr="00CC24E2" w:rsidRDefault="00291821">
          <w:pPr>
            <w:pStyle w:val="TOC2"/>
            <w:tabs>
              <w:tab w:val="left" w:pos="880"/>
              <w:tab w:val="right" w:leader="dot" w:pos="9350"/>
            </w:tabs>
            <w:rPr>
              <w:rFonts w:asciiTheme="minorHAnsi" w:eastAsiaTheme="minorEastAsia" w:hAnsiTheme="minorHAnsi"/>
              <w:noProof/>
              <w:sz w:val="22"/>
            </w:rPr>
          </w:pPr>
          <w:hyperlink w:anchor="_Toc162106080" w:history="1">
            <w:r w:rsidR="00CC0432" w:rsidRPr="00CC24E2">
              <w:rPr>
                <w:rStyle w:val="Hyperlink"/>
                <w:rFonts w:cs="Times New Roman"/>
                <w:bCs/>
                <w:iCs/>
                <w:noProof/>
                <w:lang w:val="en-GB"/>
              </w:rPr>
              <w:t>4.4</w:t>
            </w:r>
            <w:r w:rsidR="00CC0432" w:rsidRPr="00CC24E2">
              <w:rPr>
                <w:rFonts w:asciiTheme="minorHAnsi" w:eastAsiaTheme="minorEastAsia" w:hAnsiTheme="minorHAnsi"/>
                <w:noProof/>
                <w:sz w:val="22"/>
              </w:rPr>
              <w:tab/>
            </w:r>
            <w:r w:rsidR="00CC0432" w:rsidRPr="00CC24E2">
              <w:rPr>
                <w:rStyle w:val="Hyperlink"/>
                <w:rFonts w:cs="Times New Roman"/>
                <w:iCs/>
                <w:noProof/>
                <w:lang w:val="en-GB"/>
              </w:rPr>
              <w:t>Data collection Methods</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_Toc162106080 \h </w:instrText>
            </w:r>
            <w:r w:rsidR="00CC0432" w:rsidRPr="00CC24E2">
              <w:rPr>
                <w:noProof/>
                <w:webHidden/>
              </w:rPr>
            </w:r>
            <w:r w:rsidR="00CC0432" w:rsidRPr="00CC24E2">
              <w:rPr>
                <w:noProof/>
                <w:webHidden/>
              </w:rPr>
              <w:fldChar w:fldCharType="separate"/>
            </w:r>
            <w:r w:rsidR="00CC0432" w:rsidRPr="00CC24E2">
              <w:rPr>
                <w:noProof/>
                <w:webHidden/>
              </w:rPr>
              <w:t>29</w:t>
            </w:r>
            <w:r w:rsidR="00CC0432" w:rsidRPr="00CC24E2">
              <w:rPr>
                <w:noProof/>
                <w:webHidden/>
              </w:rPr>
              <w:fldChar w:fldCharType="end"/>
            </w:r>
          </w:hyperlink>
        </w:p>
        <w:p w14:paraId="670F46AE" w14:textId="1BE9C57F" w:rsidR="00CC0432" w:rsidRPr="00CC24E2" w:rsidRDefault="00291821">
          <w:pPr>
            <w:pStyle w:val="TOC2"/>
            <w:tabs>
              <w:tab w:val="left" w:pos="880"/>
              <w:tab w:val="right" w:leader="dot" w:pos="9350"/>
            </w:tabs>
            <w:rPr>
              <w:rFonts w:asciiTheme="minorHAnsi" w:eastAsiaTheme="minorEastAsia" w:hAnsiTheme="minorHAnsi"/>
              <w:noProof/>
              <w:sz w:val="22"/>
            </w:rPr>
          </w:pPr>
          <w:hyperlink w:anchor="_Toc162106081" w:history="1">
            <w:r w:rsidR="00CC0432" w:rsidRPr="00CC24E2">
              <w:rPr>
                <w:rStyle w:val="Hyperlink"/>
                <w:rFonts w:cs="Times New Roman"/>
                <w:bCs/>
                <w:iCs/>
                <w:noProof/>
                <w:lang w:val="en-GB"/>
              </w:rPr>
              <w:t>4.5</w:t>
            </w:r>
            <w:r w:rsidR="00CC0432" w:rsidRPr="00CC24E2">
              <w:rPr>
                <w:rFonts w:asciiTheme="minorHAnsi" w:eastAsiaTheme="minorEastAsia" w:hAnsiTheme="minorHAnsi"/>
                <w:noProof/>
                <w:sz w:val="22"/>
              </w:rPr>
              <w:tab/>
            </w:r>
            <w:r w:rsidR="00CC0432" w:rsidRPr="00CC24E2">
              <w:rPr>
                <w:rStyle w:val="Hyperlink"/>
                <w:rFonts w:cs="Times New Roman"/>
                <w:iCs/>
                <w:noProof/>
                <w:lang w:val="en-GB"/>
              </w:rPr>
              <w:t>Explanation and justification of the methods</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_Toc162106081 \h </w:instrText>
            </w:r>
            <w:r w:rsidR="00CC0432" w:rsidRPr="00CC24E2">
              <w:rPr>
                <w:noProof/>
                <w:webHidden/>
              </w:rPr>
            </w:r>
            <w:r w:rsidR="00CC0432" w:rsidRPr="00CC24E2">
              <w:rPr>
                <w:noProof/>
                <w:webHidden/>
              </w:rPr>
              <w:fldChar w:fldCharType="separate"/>
            </w:r>
            <w:r w:rsidR="00CC0432" w:rsidRPr="00CC24E2">
              <w:rPr>
                <w:noProof/>
                <w:webHidden/>
              </w:rPr>
              <w:t>30</w:t>
            </w:r>
            <w:r w:rsidR="00CC0432" w:rsidRPr="00CC24E2">
              <w:rPr>
                <w:noProof/>
                <w:webHidden/>
              </w:rPr>
              <w:fldChar w:fldCharType="end"/>
            </w:r>
          </w:hyperlink>
        </w:p>
        <w:p w14:paraId="50177460" w14:textId="51E65BD1" w:rsidR="00CC0432" w:rsidRPr="00CC24E2" w:rsidRDefault="00291821">
          <w:pPr>
            <w:pStyle w:val="TOC3"/>
            <w:tabs>
              <w:tab w:val="left" w:pos="1320"/>
              <w:tab w:val="right" w:leader="dot" w:pos="9350"/>
            </w:tabs>
            <w:rPr>
              <w:rFonts w:asciiTheme="minorHAnsi" w:eastAsiaTheme="minorEastAsia" w:hAnsiTheme="minorHAnsi"/>
              <w:noProof/>
              <w:sz w:val="22"/>
            </w:rPr>
          </w:pPr>
          <w:hyperlink w:anchor="_Toc162106082" w:history="1">
            <w:r w:rsidR="00CC0432" w:rsidRPr="00CC24E2">
              <w:rPr>
                <w:rStyle w:val="Hyperlink"/>
                <w:rFonts w:cs="Times New Roman"/>
                <w:bCs/>
                <w:i/>
                <w:iCs/>
                <w:noProof/>
                <w:lang w:val="en-GB"/>
              </w:rPr>
              <w:t>4.5.1</w:t>
            </w:r>
            <w:r w:rsidR="00CC0432" w:rsidRPr="00CC24E2">
              <w:rPr>
                <w:rFonts w:asciiTheme="minorHAnsi" w:eastAsiaTheme="minorEastAsia" w:hAnsiTheme="minorHAnsi"/>
                <w:noProof/>
                <w:sz w:val="22"/>
              </w:rPr>
              <w:tab/>
            </w:r>
            <w:r w:rsidR="00CC0432" w:rsidRPr="00CC24E2">
              <w:rPr>
                <w:rStyle w:val="Hyperlink"/>
                <w:rFonts w:cs="Times New Roman"/>
                <w:i/>
                <w:iCs/>
                <w:noProof/>
                <w:lang w:val="en-GB"/>
              </w:rPr>
              <w:t>Primary data collection technique</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_Toc162106082 \h </w:instrText>
            </w:r>
            <w:r w:rsidR="00CC0432" w:rsidRPr="00CC24E2">
              <w:rPr>
                <w:noProof/>
                <w:webHidden/>
              </w:rPr>
            </w:r>
            <w:r w:rsidR="00CC0432" w:rsidRPr="00CC24E2">
              <w:rPr>
                <w:noProof/>
                <w:webHidden/>
              </w:rPr>
              <w:fldChar w:fldCharType="separate"/>
            </w:r>
            <w:r w:rsidR="00CC0432" w:rsidRPr="00CC24E2">
              <w:rPr>
                <w:noProof/>
                <w:webHidden/>
              </w:rPr>
              <w:t>30</w:t>
            </w:r>
            <w:r w:rsidR="00CC0432" w:rsidRPr="00CC24E2">
              <w:rPr>
                <w:noProof/>
                <w:webHidden/>
              </w:rPr>
              <w:fldChar w:fldCharType="end"/>
            </w:r>
          </w:hyperlink>
        </w:p>
        <w:p w14:paraId="2ED867AF" w14:textId="6902836C" w:rsidR="00CC0432" w:rsidRPr="00CC24E2" w:rsidRDefault="00291821">
          <w:pPr>
            <w:pStyle w:val="TOC3"/>
            <w:tabs>
              <w:tab w:val="left" w:pos="1320"/>
              <w:tab w:val="right" w:leader="dot" w:pos="9350"/>
            </w:tabs>
            <w:rPr>
              <w:rFonts w:asciiTheme="minorHAnsi" w:eastAsiaTheme="minorEastAsia" w:hAnsiTheme="minorHAnsi"/>
              <w:noProof/>
              <w:sz w:val="22"/>
            </w:rPr>
          </w:pPr>
          <w:hyperlink w:anchor="_Toc162106083" w:history="1">
            <w:r w:rsidR="00CC0432" w:rsidRPr="00CC24E2">
              <w:rPr>
                <w:rStyle w:val="Hyperlink"/>
                <w:rFonts w:cs="Times New Roman"/>
                <w:bCs/>
                <w:i/>
                <w:iCs/>
                <w:noProof/>
                <w:lang w:val="en-GB"/>
              </w:rPr>
              <w:t>4.5.2</w:t>
            </w:r>
            <w:r w:rsidR="00CC0432" w:rsidRPr="00CC24E2">
              <w:rPr>
                <w:rFonts w:asciiTheme="minorHAnsi" w:eastAsiaTheme="minorEastAsia" w:hAnsiTheme="minorHAnsi"/>
                <w:noProof/>
                <w:sz w:val="22"/>
              </w:rPr>
              <w:tab/>
            </w:r>
            <w:r w:rsidR="00CC0432" w:rsidRPr="00CC24E2">
              <w:rPr>
                <w:rStyle w:val="Hyperlink"/>
                <w:rFonts w:cs="Times New Roman"/>
                <w:i/>
                <w:iCs/>
                <w:noProof/>
                <w:lang w:val="en-GB"/>
              </w:rPr>
              <w:t>Justification of primary data collection technique</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_Toc162106083 \h </w:instrText>
            </w:r>
            <w:r w:rsidR="00CC0432" w:rsidRPr="00CC24E2">
              <w:rPr>
                <w:noProof/>
                <w:webHidden/>
              </w:rPr>
            </w:r>
            <w:r w:rsidR="00CC0432" w:rsidRPr="00CC24E2">
              <w:rPr>
                <w:noProof/>
                <w:webHidden/>
              </w:rPr>
              <w:fldChar w:fldCharType="separate"/>
            </w:r>
            <w:r w:rsidR="00CC0432" w:rsidRPr="00CC24E2">
              <w:rPr>
                <w:noProof/>
                <w:webHidden/>
              </w:rPr>
              <w:t>30</w:t>
            </w:r>
            <w:r w:rsidR="00CC0432" w:rsidRPr="00CC24E2">
              <w:rPr>
                <w:noProof/>
                <w:webHidden/>
              </w:rPr>
              <w:fldChar w:fldCharType="end"/>
            </w:r>
          </w:hyperlink>
        </w:p>
        <w:p w14:paraId="3F0E7220" w14:textId="7BD83208" w:rsidR="00CC0432" w:rsidRPr="00CC24E2" w:rsidRDefault="00291821">
          <w:pPr>
            <w:pStyle w:val="TOC2"/>
            <w:tabs>
              <w:tab w:val="left" w:pos="880"/>
              <w:tab w:val="right" w:leader="dot" w:pos="9350"/>
            </w:tabs>
            <w:rPr>
              <w:rFonts w:asciiTheme="minorHAnsi" w:eastAsiaTheme="minorEastAsia" w:hAnsiTheme="minorHAnsi"/>
              <w:noProof/>
              <w:sz w:val="22"/>
            </w:rPr>
          </w:pPr>
          <w:hyperlink w:anchor="_Toc162106084" w:history="1">
            <w:r w:rsidR="00CC0432" w:rsidRPr="00CC24E2">
              <w:rPr>
                <w:rStyle w:val="Hyperlink"/>
                <w:rFonts w:cs="Times New Roman"/>
                <w:bCs/>
                <w:iCs/>
                <w:noProof/>
                <w:lang w:val="en-GB"/>
              </w:rPr>
              <w:t>4.6</w:t>
            </w:r>
            <w:r w:rsidR="00CC0432" w:rsidRPr="00CC24E2">
              <w:rPr>
                <w:rFonts w:asciiTheme="minorHAnsi" w:eastAsiaTheme="minorEastAsia" w:hAnsiTheme="minorHAnsi"/>
                <w:noProof/>
                <w:sz w:val="22"/>
              </w:rPr>
              <w:tab/>
            </w:r>
            <w:r w:rsidR="00CC0432" w:rsidRPr="00CC24E2">
              <w:rPr>
                <w:rStyle w:val="Hyperlink"/>
                <w:rFonts w:cs="Times New Roman"/>
                <w:iCs/>
                <w:noProof/>
                <w:lang w:val="en-GB"/>
              </w:rPr>
              <w:t>Development of the Framework</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_Toc162106084 \h </w:instrText>
            </w:r>
            <w:r w:rsidR="00CC0432" w:rsidRPr="00CC24E2">
              <w:rPr>
                <w:noProof/>
                <w:webHidden/>
              </w:rPr>
            </w:r>
            <w:r w:rsidR="00CC0432" w:rsidRPr="00CC24E2">
              <w:rPr>
                <w:noProof/>
                <w:webHidden/>
              </w:rPr>
              <w:fldChar w:fldCharType="separate"/>
            </w:r>
            <w:r w:rsidR="00CC0432" w:rsidRPr="00CC24E2">
              <w:rPr>
                <w:noProof/>
                <w:webHidden/>
              </w:rPr>
              <w:t>30</w:t>
            </w:r>
            <w:r w:rsidR="00CC0432" w:rsidRPr="00CC24E2">
              <w:rPr>
                <w:noProof/>
                <w:webHidden/>
              </w:rPr>
              <w:fldChar w:fldCharType="end"/>
            </w:r>
          </w:hyperlink>
        </w:p>
        <w:p w14:paraId="283D0F64" w14:textId="6459C73D" w:rsidR="00CC0432" w:rsidRPr="00CC24E2" w:rsidRDefault="00291821">
          <w:pPr>
            <w:pStyle w:val="TOC2"/>
            <w:tabs>
              <w:tab w:val="left" w:pos="880"/>
              <w:tab w:val="right" w:leader="dot" w:pos="9350"/>
            </w:tabs>
            <w:rPr>
              <w:rFonts w:asciiTheme="minorHAnsi" w:eastAsiaTheme="minorEastAsia" w:hAnsiTheme="minorHAnsi"/>
              <w:noProof/>
              <w:sz w:val="22"/>
            </w:rPr>
          </w:pPr>
          <w:hyperlink w:anchor="_Toc162106085" w:history="1">
            <w:r w:rsidR="00CC0432" w:rsidRPr="00CC24E2">
              <w:rPr>
                <w:rStyle w:val="Hyperlink"/>
                <w:rFonts w:cs="Times New Roman"/>
                <w:bCs/>
                <w:iCs/>
                <w:noProof/>
                <w:lang w:val="en-GB"/>
              </w:rPr>
              <w:t>4.7</w:t>
            </w:r>
            <w:r w:rsidR="00CC0432" w:rsidRPr="00CC24E2">
              <w:rPr>
                <w:rFonts w:asciiTheme="minorHAnsi" w:eastAsiaTheme="minorEastAsia" w:hAnsiTheme="minorHAnsi"/>
                <w:noProof/>
                <w:sz w:val="22"/>
              </w:rPr>
              <w:tab/>
            </w:r>
            <w:r w:rsidR="00CC0432" w:rsidRPr="00CC24E2">
              <w:rPr>
                <w:rStyle w:val="Hyperlink"/>
                <w:rFonts w:cs="Times New Roman"/>
                <w:iCs/>
                <w:noProof/>
                <w:lang w:val="en-GB"/>
              </w:rPr>
              <w:t>Piloting</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_Toc162106085 \h </w:instrText>
            </w:r>
            <w:r w:rsidR="00CC0432" w:rsidRPr="00CC24E2">
              <w:rPr>
                <w:noProof/>
                <w:webHidden/>
              </w:rPr>
            </w:r>
            <w:r w:rsidR="00CC0432" w:rsidRPr="00CC24E2">
              <w:rPr>
                <w:noProof/>
                <w:webHidden/>
              </w:rPr>
              <w:fldChar w:fldCharType="separate"/>
            </w:r>
            <w:r w:rsidR="00CC0432" w:rsidRPr="00CC24E2">
              <w:rPr>
                <w:noProof/>
                <w:webHidden/>
              </w:rPr>
              <w:t>31</w:t>
            </w:r>
            <w:r w:rsidR="00CC0432" w:rsidRPr="00CC24E2">
              <w:rPr>
                <w:noProof/>
                <w:webHidden/>
              </w:rPr>
              <w:fldChar w:fldCharType="end"/>
            </w:r>
          </w:hyperlink>
        </w:p>
        <w:p w14:paraId="49843A08" w14:textId="1AA687B7" w:rsidR="00CC0432" w:rsidRPr="00CC24E2" w:rsidRDefault="00291821">
          <w:pPr>
            <w:pStyle w:val="TOC2"/>
            <w:tabs>
              <w:tab w:val="left" w:pos="880"/>
              <w:tab w:val="right" w:leader="dot" w:pos="9350"/>
            </w:tabs>
            <w:rPr>
              <w:rFonts w:asciiTheme="minorHAnsi" w:eastAsiaTheme="minorEastAsia" w:hAnsiTheme="minorHAnsi"/>
              <w:noProof/>
              <w:sz w:val="22"/>
            </w:rPr>
          </w:pPr>
          <w:hyperlink w:anchor="_Toc162106086" w:history="1">
            <w:r w:rsidR="00CC0432" w:rsidRPr="00CC24E2">
              <w:rPr>
                <w:rStyle w:val="Hyperlink"/>
                <w:rFonts w:cs="Times New Roman"/>
                <w:bCs/>
                <w:iCs/>
                <w:noProof/>
                <w:lang w:val="en-GB"/>
              </w:rPr>
              <w:t>4.8</w:t>
            </w:r>
            <w:r w:rsidR="00CC0432" w:rsidRPr="00CC24E2">
              <w:rPr>
                <w:rFonts w:asciiTheme="minorHAnsi" w:eastAsiaTheme="minorEastAsia" w:hAnsiTheme="minorHAnsi"/>
                <w:noProof/>
                <w:sz w:val="22"/>
              </w:rPr>
              <w:tab/>
            </w:r>
            <w:r w:rsidR="00CC0432" w:rsidRPr="00CC24E2">
              <w:rPr>
                <w:rStyle w:val="Hyperlink"/>
                <w:rFonts w:cs="Times New Roman"/>
                <w:iCs/>
                <w:noProof/>
                <w:lang w:val="en-GB"/>
              </w:rPr>
              <w:t>Data Analysis</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_Toc162106086 \h </w:instrText>
            </w:r>
            <w:r w:rsidR="00CC0432" w:rsidRPr="00CC24E2">
              <w:rPr>
                <w:noProof/>
                <w:webHidden/>
              </w:rPr>
            </w:r>
            <w:r w:rsidR="00CC0432" w:rsidRPr="00CC24E2">
              <w:rPr>
                <w:noProof/>
                <w:webHidden/>
              </w:rPr>
              <w:fldChar w:fldCharType="separate"/>
            </w:r>
            <w:r w:rsidR="00CC0432" w:rsidRPr="00CC24E2">
              <w:rPr>
                <w:noProof/>
                <w:webHidden/>
              </w:rPr>
              <w:t>31</w:t>
            </w:r>
            <w:r w:rsidR="00CC0432" w:rsidRPr="00CC24E2">
              <w:rPr>
                <w:noProof/>
                <w:webHidden/>
              </w:rPr>
              <w:fldChar w:fldCharType="end"/>
            </w:r>
          </w:hyperlink>
        </w:p>
        <w:p w14:paraId="70B3226A" w14:textId="7941FCD5" w:rsidR="00CC0432" w:rsidRPr="00CC24E2" w:rsidRDefault="00291821">
          <w:pPr>
            <w:pStyle w:val="TOC2"/>
            <w:tabs>
              <w:tab w:val="left" w:pos="880"/>
              <w:tab w:val="right" w:leader="dot" w:pos="9350"/>
            </w:tabs>
            <w:rPr>
              <w:rFonts w:asciiTheme="minorHAnsi" w:eastAsiaTheme="minorEastAsia" w:hAnsiTheme="minorHAnsi"/>
              <w:noProof/>
              <w:sz w:val="22"/>
            </w:rPr>
          </w:pPr>
          <w:hyperlink w:anchor="_Toc162106087" w:history="1">
            <w:r w:rsidR="00CC0432" w:rsidRPr="00CC24E2">
              <w:rPr>
                <w:rStyle w:val="Hyperlink"/>
                <w:rFonts w:cs="Times New Roman"/>
                <w:bCs/>
                <w:iCs/>
                <w:noProof/>
                <w:lang w:val="en-GB"/>
              </w:rPr>
              <w:t>4.9</w:t>
            </w:r>
            <w:r w:rsidR="00CC0432" w:rsidRPr="00CC24E2">
              <w:rPr>
                <w:rFonts w:asciiTheme="minorHAnsi" w:eastAsiaTheme="minorEastAsia" w:hAnsiTheme="minorHAnsi"/>
                <w:noProof/>
                <w:sz w:val="22"/>
              </w:rPr>
              <w:tab/>
            </w:r>
            <w:r w:rsidR="00CC0432" w:rsidRPr="00CC24E2">
              <w:rPr>
                <w:rStyle w:val="Hyperlink"/>
                <w:rFonts w:cs="Times New Roman"/>
                <w:iCs/>
                <w:noProof/>
                <w:lang w:val="en-GB"/>
              </w:rPr>
              <w:t>Population</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_Toc162106087 \h </w:instrText>
            </w:r>
            <w:r w:rsidR="00CC0432" w:rsidRPr="00CC24E2">
              <w:rPr>
                <w:noProof/>
                <w:webHidden/>
              </w:rPr>
            </w:r>
            <w:r w:rsidR="00CC0432" w:rsidRPr="00CC24E2">
              <w:rPr>
                <w:noProof/>
                <w:webHidden/>
              </w:rPr>
              <w:fldChar w:fldCharType="separate"/>
            </w:r>
            <w:r w:rsidR="00CC0432" w:rsidRPr="00CC24E2">
              <w:rPr>
                <w:noProof/>
                <w:webHidden/>
              </w:rPr>
              <w:t>32</w:t>
            </w:r>
            <w:r w:rsidR="00CC0432" w:rsidRPr="00CC24E2">
              <w:rPr>
                <w:noProof/>
                <w:webHidden/>
              </w:rPr>
              <w:fldChar w:fldCharType="end"/>
            </w:r>
          </w:hyperlink>
        </w:p>
        <w:p w14:paraId="233C30B9" w14:textId="7D6312A8" w:rsidR="00CC0432" w:rsidRPr="00CC24E2" w:rsidRDefault="00291821">
          <w:pPr>
            <w:pStyle w:val="TOC2"/>
            <w:tabs>
              <w:tab w:val="left" w:pos="1100"/>
              <w:tab w:val="right" w:leader="dot" w:pos="9350"/>
            </w:tabs>
            <w:rPr>
              <w:rFonts w:asciiTheme="minorHAnsi" w:eastAsiaTheme="minorEastAsia" w:hAnsiTheme="minorHAnsi"/>
              <w:noProof/>
              <w:sz w:val="22"/>
            </w:rPr>
          </w:pPr>
          <w:hyperlink w:anchor="_Toc162106088" w:history="1">
            <w:r w:rsidR="00CC0432" w:rsidRPr="00CC24E2">
              <w:rPr>
                <w:rStyle w:val="Hyperlink"/>
                <w:rFonts w:cs="Times New Roman"/>
                <w:bCs/>
                <w:iCs/>
                <w:noProof/>
                <w:lang w:val="en-GB"/>
              </w:rPr>
              <w:t>4.10</w:t>
            </w:r>
            <w:r w:rsidR="00CC0432" w:rsidRPr="00CC24E2">
              <w:rPr>
                <w:rFonts w:asciiTheme="minorHAnsi" w:eastAsiaTheme="minorEastAsia" w:hAnsiTheme="minorHAnsi"/>
                <w:noProof/>
                <w:sz w:val="22"/>
              </w:rPr>
              <w:tab/>
            </w:r>
            <w:r w:rsidR="00CC0432" w:rsidRPr="00CC24E2">
              <w:rPr>
                <w:rStyle w:val="Hyperlink"/>
                <w:rFonts w:cs="Times New Roman"/>
                <w:iCs/>
                <w:noProof/>
                <w:lang w:val="en-GB"/>
              </w:rPr>
              <w:t>Sample</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_Toc162106088 \h </w:instrText>
            </w:r>
            <w:r w:rsidR="00CC0432" w:rsidRPr="00CC24E2">
              <w:rPr>
                <w:noProof/>
                <w:webHidden/>
              </w:rPr>
            </w:r>
            <w:r w:rsidR="00CC0432" w:rsidRPr="00CC24E2">
              <w:rPr>
                <w:noProof/>
                <w:webHidden/>
              </w:rPr>
              <w:fldChar w:fldCharType="separate"/>
            </w:r>
            <w:r w:rsidR="00CC0432" w:rsidRPr="00CC24E2">
              <w:rPr>
                <w:noProof/>
                <w:webHidden/>
              </w:rPr>
              <w:t>32</w:t>
            </w:r>
            <w:r w:rsidR="00CC0432" w:rsidRPr="00CC24E2">
              <w:rPr>
                <w:noProof/>
                <w:webHidden/>
              </w:rPr>
              <w:fldChar w:fldCharType="end"/>
            </w:r>
          </w:hyperlink>
        </w:p>
        <w:p w14:paraId="5725F88E" w14:textId="61281627" w:rsidR="00CC0432" w:rsidRPr="00CC24E2" w:rsidRDefault="00291821">
          <w:pPr>
            <w:pStyle w:val="TOC3"/>
            <w:tabs>
              <w:tab w:val="left" w:pos="1320"/>
              <w:tab w:val="right" w:leader="dot" w:pos="9350"/>
            </w:tabs>
            <w:rPr>
              <w:rFonts w:asciiTheme="minorHAnsi" w:eastAsiaTheme="minorEastAsia" w:hAnsiTheme="minorHAnsi"/>
              <w:noProof/>
              <w:sz w:val="22"/>
            </w:rPr>
          </w:pPr>
          <w:hyperlink w:anchor="_Toc162106089" w:history="1">
            <w:r w:rsidR="00CC0432" w:rsidRPr="00CC24E2">
              <w:rPr>
                <w:rStyle w:val="Hyperlink"/>
                <w:rFonts w:cs="Times New Roman"/>
                <w:bCs/>
                <w:i/>
                <w:iCs/>
                <w:noProof/>
                <w:lang w:val="en-GB"/>
              </w:rPr>
              <w:t>4.10.1</w:t>
            </w:r>
            <w:r w:rsidR="00CC0432" w:rsidRPr="00CC24E2">
              <w:rPr>
                <w:rFonts w:asciiTheme="minorHAnsi" w:eastAsiaTheme="minorEastAsia" w:hAnsiTheme="minorHAnsi"/>
                <w:noProof/>
                <w:sz w:val="22"/>
              </w:rPr>
              <w:tab/>
            </w:r>
            <w:r w:rsidR="00CC0432" w:rsidRPr="00CC24E2">
              <w:rPr>
                <w:rStyle w:val="Hyperlink"/>
                <w:rFonts w:cs="Times New Roman"/>
                <w:i/>
                <w:iCs/>
                <w:noProof/>
                <w:lang w:val="en-GB"/>
              </w:rPr>
              <w:t>Sampling Techniques</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_Toc162106089 \h </w:instrText>
            </w:r>
            <w:r w:rsidR="00CC0432" w:rsidRPr="00CC24E2">
              <w:rPr>
                <w:noProof/>
                <w:webHidden/>
              </w:rPr>
            </w:r>
            <w:r w:rsidR="00CC0432" w:rsidRPr="00CC24E2">
              <w:rPr>
                <w:noProof/>
                <w:webHidden/>
              </w:rPr>
              <w:fldChar w:fldCharType="separate"/>
            </w:r>
            <w:r w:rsidR="00CC0432" w:rsidRPr="00CC24E2">
              <w:rPr>
                <w:noProof/>
                <w:webHidden/>
              </w:rPr>
              <w:t>33</w:t>
            </w:r>
            <w:r w:rsidR="00CC0432" w:rsidRPr="00CC24E2">
              <w:rPr>
                <w:noProof/>
                <w:webHidden/>
              </w:rPr>
              <w:fldChar w:fldCharType="end"/>
            </w:r>
          </w:hyperlink>
        </w:p>
        <w:p w14:paraId="66BD4723" w14:textId="5ACB41F9" w:rsidR="00CC0432" w:rsidRPr="00CC24E2" w:rsidRDefault="00291821">
          <w:pPr>
            <w:pStyle w:val="TOC3"/>
            <w:tabs>
              <w:tab w:val="left" w:pos="1320"/>
              <w:tab w:val="right" w:leader="dot" w:pos="9350"/>
            </w:tabs>
            <w:rPr>
              <w:rFonts w:asciiTheme="minorHAnsi" w:eastAsiaTheme="minorEastAsia" w:hAnsiTheme="minorHAnsi"/>
              <w:noProof/>
              <w:sz w:val="22"/>
            </w:rPr>
          </w:pPr>
          <w:hyperlink w:anchor="_Toc162106090" w:history="1">
            <w:r w:rsidR="00CC0432" w:rsidRPr="00CC24E2">
              <w:rPr>
                <w:rStyle w:val="Hyperlink"/>
                <w:rFonts w:cs="Times New Roman"/>
                <w:bCs/>
                <w:i/>
                <w:iCs/>
                <w:noProof/>
                <w:lang w:val="en-GB"/>
              </w:rPr>
              <w:t>4.10.2</w:t>
            </w:r>
            <w:r w:rsidR="00CC0432" w:rsidRPr="00CC24E2">
              <w:rPr>
                <w:rFonts w:asciiTheme="minorHAnsi" w:eastAsiaTheme="minorEastAsia" w:hAnsiTheme="minorHAnsi"/>
                <w:noProof/>
                <w:sz w:val="22"/>
              </w:rPr>
              <w:tab/>
            </w:r>
            <w:r w:rsidR="00CC0432" w:rsidRPr="00CC24E2">
              <w:rPr>
                <w:rStyle w:val="Hyperlink"/>
                <w:rFonts w:cs="Times New Roman"/>
                <w:i/>
                <w:iCs/>
                <w:noProof/>
                <w:lang w:val="en-GB"/>
              </w:rPr>
              <w:t>Validity and Reliability</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_Toc162106090 \h </w:instrText>
            </w:r>
            <w:r w:rsidR="00CC0432" w:rsidRPr="00CC24E2">
              <w:rPr>
                <w:noProof/>
                <w:webHidden/>
              </w:rPr>
            </w:r>
            <w:r w:rsidR="00CC0432" w:rsidRPr="00CC24E2">
              <w:rPr>
                <w:noProof/>
                <w:webHidden/>
              </w:rPr>
              <w:fldChar w:fldCharType="separate"/>
            </w:r>
            <w:r w:rsidR="00CC0432" w:rsidRPr="00CC24E2">
              <w:rPr>
                <w:noProof/>
                <w:webHidden/>
              </w:rPr>
              <w:t>33</w:t>
            </w:r>
            <w:r w:rsidR="00CC0432" w:rsidRPr="00CC24E2">
              <w:rPr>
                <w:noProof/>
                <w:webHidden/>
              </w:rPr>
              <w:fldChar w:fldCharType="end"/>
            </w:r>
          </w:hyperlink>
        </w:p>
        <w:p w14:paraId="065EE49B" w14:textId="3C89A7F3" w:rsidR="00CC0432" w:rsidRPr="00CC24E2" w:rsidRDefault="00291821">
          <w:pPr>
            <w:pStyle w:val="TOC3"/>
            <w:tabs>
              <w:tab w:val="left" w:pos="1320"/>
              <w:tab w:val="right" w:leader="dot" w:pos="9350"/>
            </w:tabs>
            <w:rPr>
              <w:rFonts w:asciiTheme="minorHAnsi" w:eastAsiaTheme="minorEastAsia" w:hAnsiTheme="minorHAnsi"/>
              <w:noProof/>
              <w:sz w:val="22"/>
            </w:rPr>
          </w:pPr>
          <w:hyperlink w:anchor="_Toc162106091" w:history="1">
            <w:r w:rsidR="00CC0432" w:rsidRPr="00CC24E2">
              <w:rPr>
                <w:rStyle w:val="Hyperlink"/>
                <w:rFonts w:cs="Times New Roman"/>
                <w:bCs/>
                <w:i/>
                <w:iCs/>
                <w:noProof/>
                <w:lang w:val="en-GB"/>
              </w:rPr>
              <w:t>4.10.3</w:t>
            </w:r>
            <w:r w:rsidR="00CC0432" w:rsidRPr="00CC24E2">
              <w:rPr>
                <w:rFonts w:asciiTheme="minorHAnsi" w:eastAsiaTheme="minorEastAsia" w:hAnsiTheme="minorHAnsi"/>
                <w:noProof/>
                <w:sz w:val="22"/>
              </w:rPr>
              <w:tab/>
            </w:r>
            <w:r w:rsidR="00CC0432" w:rsidRPr="00CC24E2">
              <w:rPr>
                <w:rStyle w:val="Hyperlink"/>
                <w:rFonts w:cs="Times New Roman"/>
                <w:i/>
                <w:iCs/>
                <w:noProof/>
                <w:lang w:val="en-GB"/>
              </w:rPr>
              <w:t>Limitations of Research Designs</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_Toc162106091 \h </w:instrText>
            </w:r>
            <w:r w:rsidR="00CC0432" w:rsidRPr="00CC24E2">
              <w:rPr>
                <w:noProof/>
                <w:webHidden/>
              </w:rPr>
            </w:r>
            <w:r w:rsidR="00CC0432" w:rsidRPr="00CC24E2">
              <w:rPr>
                <w:noProof/>
                <w:webHidden/>
              </w:rPr>
              <w:fldChar w:fldCharType="separate"/>
            </w:r>
            <w:r w:rsidR="00CC0432" w:rsidRPr="00CC24E2">
              <w:rPr>
                <w:noProof/>
                <w:webHidden/>
              </w:rPr>
              <w:t>33</w:t>
            </w:r>
            <w:r w:rsidR="00CC0432" w:rsidRPr="00CC24E2">
              <w:rPr>
                <w:noProof/>
                <w:webHidden/>
              </w:rPr>
              <w:fldChar w:fldCharType="end"/>
            </w:r>
          </w:hyperlink>
        </w:p>
        <w:p w14:paraId="0174CE74" w14:textId="26E5629B" w:rsidR="00CC0432" w:rsidRPr="00CC24E2" w:rsidRDefault="00291821">
          <w:pPr>
            <w:pStyle w:val="TOC2"/>
            <w:tabs>
              <w:tab w:val="left" w:pos="1100"/>
              <w:tab w:val="right" w:leader="dot" w:pos="9350"/>
            </w:tabs>
            <w:rPr>
              <w:rFonts w:asciiTheme="minorHAnsi" w:eastAsiaTheme="minorEastAsia" w:hAnsiTheme="minorHAnsi"/>
              <w:noProof/>
              <w:sz w:val="22"/>
            </w:rPr>
          </w:pPr>
          <w:hyperlink w:anchor="_Toc162106092" w:history="1">
            <w:r w:rsidR="00CC0432" w:rsidRPr="00CC24E2">
              <w:rPr>
                <w:rStyle w:val="Hyperlink"/>
                <w:rFonts w:cs="Times New Roman"/>
                <w:bCs/>
                <w:iCs/>
                <w:noProof/>
                <w:lang w:val="en-GB"/>
              </w:rPr>
              <w:t>4.11</w:t>
            </w:r>
            <w:r w:rsidR="00CC0432" w:rsidRPr="00CC24E2">
              <w:rPr>
                <w:rFonts w:asciiTheme="minorHAnsi" w:eastAsiaTheme="minorEastAsia" w:hAnsiTheme="minorHAnsi"/>
                <w:noProof/>
                <w:sz w:val="22"/>
              </w:rPr>
              <w:tab/>
            </w:r>
            <w:r w:rsidR="00CC0432" w:rsidRPr="00CC24E2">
              <w:rPr>
                <w:rStyle w:val="Hyperlink"/>
                <w:rFonts w:cs="Times New Roman"/>
                <w:iCs/>
                <w:noProof/>
                <w:lang w:val="en-GB"/>
              </w:rPr>
              <w:t>Research Ethics</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_Toc162106092 \h </w:instrText>
            </w:r>
            <w:r w:rsidR="00CC0432" w:rsidRPr="00CC24E2">
              <w:rPr>
                <w:noProof/>
                <w:webHidden/>
              </w:rPr>
            </w:r>
            <w:r w:rsidR="00CC0432" w:rsidRPr="00CC24E2">
              <w:rPr>
                <w:noProof/>
                <w:webHidden/>
              </w:rPr>
              <w:fldChar w:fldCharType="separate"/>
            </w:r>
            <w:r w:rsidR="00CC0432" w:rsidRPr="00CC24E2">
              <w:rPr>
                <w:noProof/>
                <w:webHidden/>
              </w:rPr>
              <w:t>33</w:t>
            </w:r>
            <w:r w:rsidR="00CC0432" w:rsidRPr="00CC24E2">
              <w:rPr>
                <w:noProof/>
                <w:webHidden/>
              </w:rPr>
              <w:fldChar w:fldCharType="end"/>
            </w:r>
          </w:hyperlink>
        </w:p>
        <w:p w14:paraId="7920D7D5" w14:textId="60D1F218" w:rsidR="00CC0432" w:rsidRPr="00CC24E2" w:rsidRDefault="00291821">
          <w:pPr>
            <w:pStyle w:val="TOC1"/>
            <w:tabs>
              <w:tab w:val="left" w:pos="480"/>
              <w:tab w:val="right" w:leader="dot" w:pos="9350"/>
            </w:tabs>
            <w:rPr>
              <w:rFonts w:asciiTheme="minorHAnsi" w:eastAsiaTheme="minorEastAsia" w:hAnsiTheme="minorHAnsi"/>
              <w:noProof/>
              <w:sz w:val="22"/>
            </w:rPr>
          </w:pPr>
          <w:hyperlink w:anchor="_Toc162106093" w:history="1">
            <w:r w:rsidR="00CC0432" w:rsidRPr="00CC24E2">
              <w:rPr>
                <w:rStyle w:val="Hyperlink"/>
                <w:rFonts w:cs="Times New Roman"/>
                <w:noProof/>
                <w:lang w:val="en-GB"/>
              </w:rPr>
              <w:t>5</w:t>
            </w:r>
            <w:r w:rsidR="00CC0432" w:rsidRPr="00CC24E2">
              <w:rPr>
                <w:rFonts w:asciiTheme="minorHAnsi" w:eastAsiaTheme="minorEastAsia" w:hAnsiTheme="minorHAnsi"/>
                <w:noProof/>
                <w:sz w:val="22"/>
              </w:rPr>
              <w:tab/>
            </w:r>
            <w:r w:rsidR="00CC0432" w:rsidRPr="00CC24E2">
              <w:rPr>
                <w:rStyle w:val="Hyperlink"/>
                <w:rFonts w:cs="Times New Roman"/>
                <w:noProof/>
                <w:lang w:val="en-GB"/>
              </w:rPr>
              <w:t>Chapter:5 Findings</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_Toc162106093 \h </w:instrText>
            </w:r>
            <w:r w:rsidR="00CC0432" w:rsidRPr="00CC24E2">
              <w:rPr>
                <w:noProof/>
                <w:webHidden/>
              </w:rPr>
            </w:r>
            <w:r w:rsidR="00CC0432" w:rsidRPr="00CC24E2">
              <w:rPr>
                <w:noProof/>
                <w:webHidden/>
              </w:rPr>
              <w:fldChar w:fldCharType="separate"/>
            </w:r>
            <w:r w:rsidR="00CC0432" w:rsidRPr="00CC24E2">
              <w:rPr>
                <w:noProof/>
                <w:webHidden/>
              </w:rPr>
              <w:t>34</w:t>
            </w:r>
            <w:r w:rsidR="00CC0432" w:rsidRPr="00CC24E2">
              <w:rPr>
                <w:noProof/>
                <w:webHidden/>
              </w:rPr>
              <w:fldChar w:fldCharType="end"/>
            </w:r>
          </w:hyperlink>
        </w:p>
        <w:p w14:paraId="7C050036" w14:textId="673C556C" w:rsidR="00CC0432" w:rsidRPr="00CC24E2" w:rsidRDefault="00291821">
          <w:pPr>
            <w:pStyle w:val="TOC2"/>
            <w:tabs>
              <w:tab w:val="left" w:pos="880"/>
              <w:tab w:val="right" w:leader="dot" w:pos="9350"/>
            </w:tabs>
            <w:rPr>
              <w:rFonts w:asciiTheme="minorHAnsi" w:eastAsiaTheme="minorEastAsia" w:hAnsiTheme="minorHAnsi"/>
              <w:noProof/>
              <w:sz w:val="22"/>
            </w:rPr>
          </w:pPr>
          <w:hyperlink w:anchor="_Toc162106094" w:history="1">
            <w:r w:rsidR="00CC0432" w:rsidRPr="00CC24E2">
              <w:rPr>
                <w:rStyle w:val="Hyperlink"/>
                <w:rFonts w:cs="Times New Roman"/>
                <w:bCs/>
                <w:iCs/>
                <w:noProof/>
                <w:lang w:val="en-GB"/>
              </w:rPr>
              <w:t>5.1</w:t>
            </w:r>
            <w:r w:rsidR="00CC0432" w:rsidRPr="00CC24E2">
              <w:rPr>
                <w:rFonts w:asciiTheme="minorHAnsi" w:eastAsiaTheme="minorEastAsia" w:hAnsiTheme="minorHAnsi"/>
                <w:noProof/>
                <w:sz w:val="22"/>
              </w:rPr>
              <w:tab/>
            </w:r>
            <w:r w:rsidR="00CC0432" w:rsidRPr="00CC24E2">
              <w:rPr>
                <w:rStyle w:val="Hyperlink"/>
                <w:rFonts w:cs="Times New Roman"/>
                <w:iCs/>
                <w:noProof/>
                <w:lang w:val="en-GB"/>
              </w:rPr>
              <w:t>Quantitative findings</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_Toc162106094 \h </w:instrText>
            </w:r>
            <w:r w:rsidR="00CC0432" w:rsidRPr="00CC24E2">
              <w:rPr>
                <w:noProof/>
                <w:webHidden/>
              </w:rPr>
            </w:r>
            <w:r w:rsidR="00CC0432" w:rsidRPr="00CC24E2">
              <w:rPr>
                <w:noProof/>
                <w:webHidden/>
              </w:rPr>
              <w:fldChar w:fldCharType="separate"/>
            </w:r>
            <w:r w:rsidR="00CC0432" w:rsidRPr="00CC24E2">
              <w:rPr>
                <w:noProof/>
                <w:webHidden/>
              </w:rPr>
              <w:t>34</w:t>
            </w:r>
            <w:r w:rsidR="00CC0432" w:rsidRPr="00CC24E2">
              <w:rPr>
                <w:noProof/>
                <w:webHidden/>
              </w:rPr>
              <w:fldChar w:fldCharType="end"/>
            </w:r>
          </w:hyperlink>
        </w:p>
        <w:p w14:paraId="66E60A55" w14:textId="47BFFDE5" w:rsidR="00CC0432" w:rsidRPr="00CC24E2" w:rsidRDefault="00291821">
          <w:pPr>
            <w:pStyle w:val="TOC3"/>
            <w:tabs>
              <w:tab w:val="left" w:pos="1320"/>
              <w:tab w:val="right" w:leader="dot" w:pos="9350"/>
            </w:tabs>
            <w:rPr>
              <w:rFonts w:asciiTheme="minorHAnsi" w:eastAsiaTheme="minorEastAsia" w:hAnsiTheme="minorHAnsi"/>
              <w:noProof/>
              <w:sz w:val="22"/>
            </w:rPr>
          </w:pPr>
          <w:hyperlink w:anchor="_Toc162106095" w:history="1">
            <w:r w:rsidR="00CC0432" w:rsidRPr="00CC24E2">
              <w:rPr>
                <w:rStyle w:val="Hyperlink"/>
                <w:rFonts w:cs="Times New Roman"/>
                <w:bCs/>
                <w:i/>
                <w:iCs/>
                <w:noProof/>
                <w:lang w:val="en-GB"/>
              </w:rPr>
              <w:t>5.1.1</w:t>
            </w:r>
            <w:r w:rsidR="00CC0432" w:rsidRPr="00CC24E2">
              <w:rPr>
                <w:rFonts w:asciiTheme="minorHAnsi" w:eastAsiaTheme="minorEastAsia" w:hAnsiTheme="minorHAnsi"/>
                <w:noProof/>
                <w:sz w:val="22"/>
              </w:rPr>
              <w:tab/>
            </w:r>
            <w:r w:rsidR="00CC0432" w:rsidRPr="00CC24E2">
              <w:rPr>
                <w:rStyle w:val="Hyperlink"/>
                <w:rFonts w:cs="Times New Roman"/>
                <w:i/>
                <w:iCs/>
                <w:noProof/>
                <w:lang w:val="en-GB"/>
              </w:rPr>
              <w:t>Reliability analysis</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_Toc162106095 \h </w:instrText>
            </w:r>
            <w:r w:rsidR="00CC0432" w:rsidRPr="00CC24E2">
              <w:rPr>
                <w:noProof/>
                <w:webHidden/>
              </w:rPr>
            </w:r>
            <w:r w:rsidR="00CC0432" w:rsidRPr="00CC24E2">
              <w:rPr>
                <w:noProof/>
                <w:webHidden/>
              </w:rPr>
              <w:fldChar w:fldCharType="separate"/>
            </w:r>
            <w:r w:rsidR="00CC0432" w:rsidRPr="00CC24E2">
              <w:rPr>
                <w:noProof/>
                <w:webHidden/>
              </w:rPr>
              <w:t>34</w:t>
            </w:r>
            <w:r w:rsidR="00CC0432" w:rsidRPr="00CC24E2">
              <w:rPr>
                <w:noProof/>
                <w:webHidden/>
              </w:rPr>
              <w:fldChar w:fldCharType="end"/>
            </w:r>
          </w:hyperlink>
        </w:p>
        <w:p w14:paraId="22273C51" w14:textId="0669C5CE" w:rsidR="00CC0432" w:rsidRPr="00CC24E2" w:rsidRDefault="00291821">
          <w:pPr>
            <w:pStyle w:val="TOC3"/>
            <w:tabs>
              <w:tab w:val="left" w:pos="1320"/>
              <w:tab w:val="right" w:leader="dot" w:pos="9350"/>
            </w:tabs>
            <w:rPr>
              <w:rFonts w:asciiTheme="minorHAnsi" w:eastAsiaTheme="minorEastAsia" w:hAnsiTheme="minorHAnsi"/>
              <w:noProof/>
              <w:sz w:val="22"/>
            </w:rPr>
          </w:pPr>
          <w:hyperlink w:anchor="_Toc162106096" w:history="1">
            <w:r w:rsidR="00CC0432" w:rsidRPr="00CC24E2">
              <w:rPr>
                <w:rStyle w:val="Hyperlink"/>
                <w:rFonts w:cs="Times New Roman"/>
                <w:bCs/>
                <w:i/>
                <w:iCs/>
                <w:noProof/>
                <w:lang w:val="en-GB"/>
              </w:rPr>
              <w:t>5.1.2</w:t>
            </w:r>
            <w:r w:rsidR="00CC0432" w:rsidRPr="00CC24E2">
              <w:rPr>
                <w:rFonts w:asciiTheme="minorHAnsi" w:eastAsiaTheme="minorEastAsia" w:hAnsiTheme="minorHAnsi"/>
                <w:noProof/>
                <w:sz w:val="22"/>
              </w:rPr>
              <w:tab/>
            </w:r>
            <w:r w:rsidR="00CC0432" w:rsidRPr="00CC24E2">
              <w:rPr>
                <w:rStyle w:val="Hyperlink"/>
                <w:rFonts w:cs="Times New Roman"/>
                <w:i/>
                <w:iCs/>
                <w:noProof/>
                <w:lang w:val="en-GB"/>
              </w:rPr>
              <w:t>Frequency distribution</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_Toc162106096 \h </w:instrText>
            </w:r>
            <w:r w:rsidR="00CC0432" w:rsidRPr="00CC24E2">
              <w:rPr>
                <w:noProof/>
                <w:webHidden/>
              </w:rPr>
            </w:r>
            <w:r w:rsidR="00CC0432" w:rsidRPr="00CC24E2">
              <w:rPr>
                <w:noProof/>
                <w:webHidden/>
              </w:rPr>
              <w:fldChar w:fldCharType="separate"/>
            </w:r>
            <w:r w:rsidR="00CC0432" w:rsidRPr="00CC24E2">
              <w:rPr>
                <w:noProof/>
                <w:webHidden/>
              </w:rPr>
              <w:t>35</w:t>
            </w:r>
            <w:r w:rsidR="00CC0432" w:rsidRPr="00CC24E2">
              <w:rPr>
                <w:noProof/>
                <w:webHidden/>
              </w:rPr>
              <w:fldChar w:fldCharType="end"/>
            </w:r>
          </w:hyperlink>
        </w:p>
        <w:p w14:paraId="5641B64F" w14:textId="0750BBDE" w:rsidR="00CC0432" w:rsidRPr="00CC24E2" w:rsidRDefault="00291821">
          <w:pPr>
            <w:pStyle w:val="TOC3"/>
            <w:tabs>
              <w:tab w:val="left" w:pos="1320"/>
              <w:tab w:val="right" w:leader="dot" w:pos="9350"/>
            </w:tabs>
            <w:rPr>
              <w:rFonts w:asciiTheme="minorHAnsi" w:eastAsiaTheme="minorEastAsia" w:hAnsiTheme="minorHAnsi"/>
              <w:noProof/>
              <w:sz w:val="22"/>
            </w:rPr>
          </w:pPr>
          <w:hyperlink w:anchor="_Toc162106097" w:history="1">
            <w:r w:rsidR="00CC0432" w:rsidRPr="00CC24E2">
              <w:rPr>
                <w:rStyle w:val="Hyperlink"/>
                <w:bCs/>
                <w:i/>
                <w:iCs/>
                <w:noProof/>
              </w:rPr>
              <w:t>5.1.3</w:t>
            </w:r>
            <w:r w:rsidR="00CC0432" w:rsidRPr="00CC24E2">
              <w:rPr>
                <w:rFonts w:asciiTheme="minorHAnsi" w:eastAsiaTheme="minorEastAsia" w:hAnsiTheme="minorHAnsi"/>
                <w:noProof/>
                <w:sz w:val="22"/>
              </w:rPr>
              <w:tab/>
            </w:r>
            <w:r w:rsidR="00CC0432" w:rsidRPr="00CC24E2">
              <w:rPr>
                <w:rStyle w:val="Hyperlink"/>
                <w:noProof/>
              </w:rPr>
              <w:t>Regression analysis</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_Toc162106097 \h </w:instrText>
            </w:r>
            <w:r w:rsidR="00CC0432" w:rsidRPr="00CC24E2">
              <w:rPr>
                <w:noProof/>
                <w:webHidden/>
              </w:rPr>
            </w:r>
            <w:r w:rsidR="00CC0432" w:rsidRPr="00CC24E2">
              <w:rPr>
                <w:noProof/>
                <w:webHidden/>
              </w:rPr>
              <w:fldChar w:fldCharType="separate"/>
            </w:r>
            <w:r w:rsidR="00CC0432" w:rsidRPr="00CC24E2">
              <w:rPr>
                <w:noProof/>
                <w:webHidden/>
              </w:rPr>
              <w:t>54</w:t>
            </w:r>
            <w:r w:rsidR="00CC0432" w:rsidRPr="00CC24E2">
              <w:rPr>
                <w:noProof/>
                <w:webHidden/>
              </w:rPr>
              <w:fldChar w:fldCharType="end"/>
            </w:r>
          </w:hyperlink>
        </w:p>
        <w:p w14:paraId="31FBC818" w14:textId="511A4D80" w:rsidR="00CC0432" w:rsidRPr="00CC24E2" w:rsidRDefault="00291821">
          <w:pPr>
            <w:pStyle w:val="TOC1"/>
            <w:tabs>
              <w:tab w:val="left" w:pos="480"/>
              <w:tab w:val="right" w:leader="dot" w:pos="9350"/>
            </w:tabs>
            <w:rPr>
              <w:rFonts w:asciiTheme="minorHAnsi" w:eastAsiaTheme="minorEastAsia" w:hAnsiTheme="minorHAnsi"/>
              <w:noProof/>
              <w:sz w:val="22"/>
            </w:rPr>
          </w:pPr>
          <w:hyperlink w:anchor="_Toc162106098" w:history="1">
            <w:r w:rsidR="00CC0432" w:rsidRPr="00CC24E2">
              <w:rPr>
                <w:rStyle w:val="Hyperlink"/>
                <w:rFonts w:cs="Times New Roman"/>
                <w:noProof/>
                <w:lang w:val="en-GB"/>
              </w:rPr>
              <w:t>6</w:t>
            </w:r>
            <w:r w:rsidR="00CC0432" w:rsidRPr="00CC24E2">
              <w:rPr>
                <w:rFonts w:asciiTheme="minorHAnsi" w:eastAsiaTheme="minorEastAsia" w:hAnsiTheme="minorHAnsi"/>
                <w:noProof/>
                <w:sz w:val="22"/>
              </w:rPr>
              <w:tab/>
            </w:r>
            <w:r w:rsidR="00CC0432" w:rsidRPr="00CC24E2">
              <w:rPr>
                <w:rStyle w:val="Hyperlink"/>
                <w:rFonts w:cs="Times New Roman"/>
                <w:noProof/>
                <w:lang w:val="en-GB"/>
              </w:rPr>
              <w:t>Chapter:6 Discussion</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_Toc162106098 \h </w:instrText>
            </w:r>
            <w:r w:rsidR="00CC0432" w:rsidRPr="00CC24E2">
              <w:rPr>
                <w:noProof/>
                <w:webHidden/>
              </w:rPr>
            </w:r>
            <w:r w:rsidR="00CC0432" w:rsidRPr="00CC24E2">
              <w:rPr>
                <w:noProof/>
                <w:webHidden/>
              </w:rPr>
              <w:fldChar w:fldCharType="separate"/>
            </w:r>
            <w:r w:rsidR="00CC0432" w:rsidRPr="00CC24E2">
              <w:rPr>
                <w:noProof/>
                <w:webHidden/>
              </w:rPr>
              <w:t>56</w:t>
            </w:r>
            <w:r w:rsidR="00CC0432" w:rsidRPr="00CC24E2">
              <w:rPr>
                <w:noProof/>
                <w:webHidden/>
              </w:rPr>
              <w:fldChar w:fldCharType="end"/>
            </w:r>
          </w:hyperlink>
        </w:p>
        <w:p w14:paraId="233820EE" w14:textId="6E0957EF" w:rsidR="00CC0432" w:rsidRPr="00CC24E2" w:rsidRDefault="00291821">
          <w:pPr>
            <w:pStyle w:val="TOC2"/>
            <w:tabs>
              <w:tab w:val="left" w:pos="880"/>
              <w:tab w:val="right" w:leader="dot" w:pos="9350"/>
            </w:tabs>
            <w:rPr>
              <w:rFonts w:asciiTheme="minorHAnsi" w:eastAsiaTheme="minorEastAsia" w:hAnsiTheme="minorHAnsi"/>
              <w:noProof/>
              <w:sz w:val="22"/>
            </w:rPr>
          </w:pPr>
          <w:hyperlink w:anchor="_Toc162106099" w:history="1">
            <w:r w:rsidR="00CC0432" w:rsidRPr="00CC24E2">
              <w:rPr>
                <w:rStyle w:val="Hyperlink"/>
                <w:rFonts w:cs="Times New Roman"/>
                <w:bCs/>
                <w:iCs/>
                <w:noProof/>
                <w:lang w:val="en-GB"/>
              </w:rPr>
              <w:t>6.1</w:t>
            </w:r>
            <w:r w:rsidR="00CC0432" w:rsidRPr="00CC24E2">
              <w:rPr>
                <w:rFonts w:asciiTheme="minorHAnsi" w:eastAsiaTheme="minorEastAsia" w:hAnsiTheme="minorHAnsi"/>
                <w:noProof/>
                <w:sz w:val="22"/>
              </w:rPr>
              <w:tab/>
            </w:r>
            <w:r w:rsidR="00CC0432" w:rsidRPr="00CC24E2">
              <w:rPr>
                <w:rStyle w:val="Hyperlink"/>
                <w:rFonts w:cs="Times New Roman"/>
                <w:iCs/>
                <w:noProof/>
                <w:lang w:val="en-GB"/>
              </w:rPr>
              <w:t>Quantitative discussion</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_Toc162106099 \h </w:instrText>
            </w:r>
            <w:r w:rsidR="00CC0432" w:rsidRPr="00CC24E2">
              <w:rPr>
                <w:noProof/>
                <w:webHidden/>
              </w:rPr>
            </w:r>
            <w:r w:rsidR="00CC0432" w:rsidRPr="00CC24E2">
              <w:rPr>
                <w:noProof/>
                <w:webHidden/>
              </w:rPr>
              <w:fldChar w:fldCharType="separate"/>
            </w:r>
            <w:r w:rsidR="00CC0432" w:rsidRPr="00CC24E2">
              <w:rPr>
                <w:noProof/>
                <w:webHidden/>
              </w:rPr>
              <w:t>56</w:t>
            </w:r>
            <w:r w:rsidR="00CC0432" w:rsidRPr="00CC24E2">
              <w:rPr>
                <w:noProof/>
                <w:webHidden/>
              </w:rPr>
              <w:fldChar w:fldCharType="end"/>
            </w:r>
          </w:hyperlink>
        </w:p>
        <w:p w14:paraId="3B5406A1" w14:textId="15D1DD5E" w:rsidR="00CC0432" w:rsidRPr="00CC24E2" w:rsidRDefault="00291821">
          <w:pPr>
            <w:pStyle w:val="TOC2"/>
            <w:tabs>
              <w:tab w:val="left" w:pos="880"/>
              <w:tab w:val="right" w:leader="dot" w:pos="9350"/>
            </w:tabs>
            <w:rPr>
              <w:rFonts w:asciiTheme="minorHAnsi" w:eastAsiaTheme="minorEastAsia" w:hAnsiTheme="minorHAnsi"/>
              <w:noProof/>
              <w:sz w:val="22"/>
            </w:rPr>
          </w:pPr>
          <w:hyperlink w:anchor="_Toc162106100" w:history="1">
            <w:r w:rsidR="00CC0432" w:rsidRPr="00CC24E2">
              <w:rPr>
                <w:rStyle w:val="Hyperlink"/>
                <w:rFonts w:cs="Times New Roman"/>
                <w:bCs/>
                <w:iCs/>
                <w:noProof/>
                <w:lang w:val="en-GB"/>
              </w:rPr>
              <w:t>6.2</w:t>
            </w:r>
            <w:r w:rsidR="00CC0432" w:rsidRPr="00CC24E2">
              <w:rPr>
                <w:rFonts w:asciiTheme="minorHAnsi" w:eastAsiaTheme="minorEastAsia" w:hAnsiTheme="minorHAnsi"/>
                <w:noProof/>
                <w:sz w:val="22"/>
              </w:rPr>
              <w:tab/>
            </w:r>
            <w:r w:rsidR="00CC0432" w:rsidRPr="00CC24E2">
              <w:rPr>
                <w:rStyle w:val="Hyperlink"/>
                <w:rFonts w:cs="Times New Roman"/>
                <w:iCs/>
                <w:noProof/>
                <w:lang w:val="en-GB"/>
              </w:rPr>
              <w:t>Hypothesis statements and acceptance region</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_Toc162106100 \h </w:instrText>
            </w:r>
            <w:r w:rsidR="00CC0432" w:rsidRPr="00CC24E2">
              <w:rPr>
                <w:noProof/>
                <w:webHidden/>
              </w:rPr>
            </w:r>
            <w:r w:rsidR="00CC0432" w:rsidRPr="00CC24E2">
              <w:rPr>
                <w:noProof/>
                <w:webHidden/>
              </w:rPr>
              <w:fldChar w:fldCharType="separate"/>
            </w:r>
            <w:r w:rsidR="00CC0432" w:rsidRPr="00CC24E2">
              <w:rPr>
                <w:noProof/>
                <w:webHidden/>
              </w:rPr>
              <w:t>61</w:t>
            </w:r>
            <w:r w:rsidR="00CC0432" w:rsidRPr="00CC24E2">
              <w:rPr>
                <w:noProof/>
                <w:webHidden/>
              </w:rPr>
              <w:fldChar w:fldCharType="end"/>
            </w:r>
          </w:hyperlink>
        </w:p>
        <w:p w14:paraId="218F22DC" w14:textId="6371FBC0" w:rsidR="00CC0432" w:rsidRPr="00CC24E2" w:rsidRDefault="00291821">
          <w:pPr>
            <w:pStyle w:val="TOC1"/>
            <w:tabs>
              <w:tab w:val="left" w:pos="480"/>
              <w:tab w:val="right" w:leader="dot" w:pos="9350"/>
            </w:tabs>
            <w:rPr>
              <w:rFonts w:asciiTheme="minorHAnsi" w:eastAsiaTheme="minorEastAsia" w:hAnsiTheme="minorHAnsi"/>
              <w:noProof/>
              <w:sz w:val="22"/>
            </w:rPr>
          </w:pPr>
          <w:hyperlink w:anchor="_Toc162106101" w:history="1">
            <w:r w:rsidR="00CC0432" w:rsidRPr="00CC24E2">
              <w:rPr>
                <w:rStyle w:val="Hyperlink"/>
                <w:noProof/>
                <w:lang w:val="en-GB"/>
              </w:rPr>
              <w:t>7</w:t>
            </w:r>
            <w:r w:rsidR="00CC0432" w:rsidRPr="00CC24E2">
              <w:rPr>
                <w:rFonts w:asciiTheme="minorHAnsi" w:eastAsiaTheme="minorEastAsia" w:hAnsiTheme="minorHAnsi"/>
                <w:noProof/>
                <w:sz w:val="22"/>
              </w:rPr>
              <w:tab/>
            </w:r>
            <w:r w:rsidR="00CC0432" w:rsidRPr="00CC24E2">
              <w:rPr>
                <w:rStyle w:val="Hyperlink"/>
                <w:noProof/>
                <w:lang w:val="en-GB"/>
              </w:rPr>
              <w:t>Chapter:7 Conclusion and Recommendations</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_Toc162106101 \h </w:instrText>
            </w:r>
            <w:r w:rsidR="00CC0432" w:rsidRPr="00CC24E2">
              <w:rPr>
                <w:noProof/>
                <w:webHidden/>
              </w:rPr>
            </w:r>
            <w:r w:rsidR="00CC0432" w:rsidRPr="00CC24E2">
              <w:rPr>
                <w:noProof/>
                <w:webHidden/>
              </w:rPr>
              <w:fldChar w:fldCharType="separate"/>
            </w:r>
            <w:r w:rsidR="00CC0432" w:rsidRPr="00CC24E2">
              <w:rPr>
                <w:noProof/>
                <w:webHidden/>
              </w:rPr>
              <w:t>62</w:t>
            </w:r>
            <w:r w:rsidR="00CC0432" w:rsidRPr="00CC24E2">
              <w:rPr>
                <w:noProof/>
                <w:webHidden/>
              </w:rPr>
              <w:fldChar w:fldCharType="end"/>
            </w:r>
          </w:hyperlink>
        </w:p>
        <w:p w14:paraId="0B3919A2" w14:textId="567630E7" w:rsidR="00CC0432" w:rsidRPr="00CC24E2" w:rsidRDefault="00291821">
          <w:pPr>
            <w:pStyle w:val="TOC2"/>
            <w:tabs>
              <w:tab w:val="left" w:pos="880"/>
              <w:tab w:val="right" w:leader="dot" w:pos="9350"/>
            </w:tabs>
            <w:rPr>
              <w:rFonts w:asciiTheme="minorHAnsi" w:eastAsiaTheme="minorEastAsia" w:hAnsiTheme="minorHAnsi"/>
              <w:noProof/>
              <w:sz w:val="22"/>
            </w:rPr>
          </w:pPr>
          <w:hyperlink w:anchor="_Toc162106102" w:history="1">
            <w:r w:rsidR="00CC0432" w:rsidRPr="00CC24E2">
              <w:rPr>
                <w:rStyle w:val="Hyperlink"/>
                <w:rFonts w:cs="Times New Roman"/>
                <w:bCs/>
                <w:iCs/>
                <w:noProof/>
                <w:lang w:val="en-GB"/>
              </w:rPr>
              <w:t>7.1</w:t>
            </w:r>
            <w:r w:rsidR="00CC0432" w:rsidRPr="00CC24E2">
              <w:rPr>
                <w:rFonts w:asciiTheme="minorHAnsi" w:eastAsiaTheme="minorEastAsia" w:hAnsiTheme="minorHAnsi"/>
                <w:noProof/>
                <w:sz w:val="22"/>
              </w:rPr>
              <w:tab/>
            </w:r>
            <w:r w:rsidR="00CC0432" w:rsidRPr="00CC24E2">
              <w:rPr>
                <w:rStyle w:val="Hyperlink"/>
                <w:rFonts w:cs="Times New Roman"/>
                <w:noProof/>
                <w:lang w:val="en-GB"/>
              </w:rPr>
              <w:t>Recommendations</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_Toc162106102 \h </w:instrText>
            </w:r>
            <w:r w:rsidR="00CC0432" w:rsidRPr="00CC24E2">
              <w:rPr>
                <w:noProof/>
                <w:webHidden/>
              </w:rPr>
            </w:r>
            <w:r w:rsidR="00CC0432" w:rsidRPr="00CC24E2">
              <w:rPr>
                <w:noProof/>
                <w:webHidden/>
              </w:rPr>
              <w:fldChar w:fldCharType="separate"/>
            </w:r>
            <w:r w:rsidR="00CC0432" w:rsidRPr="00CC24E2">
              <w:rPr>
                <w:noProof/>
                <w:webHidden/>
              </w:rPr>
              <w:t>64</w:t>
            </w:r>
            <w:r w:rsidR="00CC0432" w:rsidRPr="00CC24E2">
              <w:rPr>
                <w:noProof/>
                <w:webHidden/>
              </w:rPr>
              <w:fldChar w:fldCharType="end"/>
            </w:r>
          </w:hyperlink>
        </w:p>
        <w:p w14:paraId="289908CF" w14:textId="03C8C089" w:rsidR="00CC0432" w:rsidRPr="00CC24E2" w:rsidRDefault="00291821">
          <w:pPr>
            <w:pStyle w:val="TOC1"/>
            <w:tabs>
              <w:tab w:val="left" w:pos="480"/>
              <w:tab w:val="right" w:leader="dot" w:pos="9350"/>
            </w:tabs>
            <w:rPr>
              <w:rFonts w:asciiTheme="minorHAnsi" w:eastAsiaTheme="minorEastAsia" w:hAnsiTheme="minorHAnsi"/>
              <w:noProof/>
              <w:sz w:val="22"/>
            </w:rPr>
          </w:pPr>
          <w:hyperlink w:anchor="_Toc162106103" w:history="1">
            <w:r w:rsidR="00CC0432" w:rsidRPr="00CC24E2">
              <w:rPr>
                <w:rStyle w:val="Hyperlink"/>
                <w:noProof/>
                <w:lang w:val="en-GB"/>
              </w:rPr>
              <w:t>8</w:t>
            </w:r>
            <w:r w:rsidR="00CC0432" w:rsidRPr="00CC24E2">
              <w:rPr>
                <w:rFonts w:asciiTheme="minorHAnsi" w:eastAsiaTheme="minorEastAsia" w:hAnsiTheme="minorHAnsi"/>
                <w:noProof/>
                <w:sz w:val="22"/>
              </w:rPr>
              <w:tab/>
            </w:r>
            <w:r w:rsidR="00CC0432" w:rsidRPr="00CC24E2">
              <w:rPr>
                <w:rStyle w:val="Hyperlink"/>
                <w:noProof/>
                <w:lang w:val="en-GB"/>
              </w:rPr>
              <w:t>References</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_Toc162106103 \h </w:instrText>
            </w:r>
            <w:r w:rsidR="00CC0432" w:rsidRPr="00CC24E2">
              <w:rPr>
                <w:noProof/>
                <w:webHidden/>
              </w:rPr>
            </w:r>
            <w:r w:rsidR="00CC0432" w:rsidRPr="00CC24E2">
              <w:rPr>
                <w:noProof/>
                <w:webHidden/>
              </w:rPr>
              <w:fldChar w:fldCharType="separate"/>
            </w:r>
            <w:r w:rsidR="00CC0432" w:rsidRPr="00CC24E2">
              <w:rPr>
                <w:noProof/>
                <w:webHidden/>
              </w:rPr>
              <w:t>65</w:t>
            </w:r>
            <w:r w:rsidR="00CC0432" w:rsidRPr="00CC24E2">
              <w:rPr>
                <w:noProof/>
                <w:webHidden/>
              </w:rPr>
              <w:fldChar w:fldCharType="end"/>
            </w:r>
          </w:hyperlink>
        </w:p>
        <w:p w14:paraId="11F3C671" w14:textId="36CEDF4D" w:rsidR="00CC0432" w:rsidRPr="00CC24E2" w:rsidRDefault="00291821">
          <w:pPr>
            <w:pStyle w:val="TOC1"/>
            <w:tabs>
              <w:tab w:val="left" w:pos="480"/>
              <w:tab w:val="right" w:leader="dot" w:pos="9350"/>
            </w:tabs>
            <w:rPr>
              <w:rFonts w:asciiTheme="minorHAnsi" w:eastAsiaTheme="minorEastAsia" w:hAnsiTheme="minorHAnsi"/>
              <w:noProof/>
              <w:sz w:val="22"/>
            </w:rPr>
          </w:pPr>
          <w:hyperlink w:anchor="_Toc162106104" w:history="1">
            <w:r w:rsidR="00CC0432" w:rsidRPr="00CC24E2">
              <w:rPr>
                <w:rStyle w:val="Hyperlink"/>
                <w:noProof/>
              </w:rPr>
              <w:t>9</w:t>
            </w:r>
            <w:r w:rsidR="00CC0432" w:rsidRPr="00CC24E2">
              <w:rPr>
                <w:rFonts w:asciiTheme="minorHAnsi" w:eastAsiaTheme="minorEastAsia" w:hAnsiTheme="minorHAnsi"/>
                <w:noProof/>
                <w:sz w:val="22"/>
              </w:rPr>
              <w:tab/>
            </w:r>
            <w:r w:rsidR="00CC0432" w:rsidRPr="00CC24E2">
              <w:rPr>
                <w:rStyle w:val="Hyperlink"/>
                <w:noProof/>
              </w:rPr>
              <w:t>Appendix 01</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_Toc162106104 \h </w:instrText>
            </w:r>
            <w:r w:rsidR="00CC0432" w:rsidRPr="00CC24E2">
              <w:rPr>
                <w:noProof/>
                <w:webHidden/>
              </w:rPr>
            </w:r>
            <w:r w:rsidR="00CC0432" w:rsidRPr="00CC24E2">
              <w:rPr>
                <w:noProof/>
                <w:webHidden/>
              </w:rPr>
              <w:fldChar w:fldCharType="separate"/>
            </w:r>
            <w:r w:rsidR="00CC0432" w:rsidRPr="00CC24E2">
              <w:rPr>
                <w:noProof/>
                <w:webHidden/>
              </w:rPr>
              <w:t>87</w:t>
            </w:r>
            <w:r w:rsidR="00CC0432" w:rsidRPr="00CC24E2">
              <w:rPr>
                <w:noProof/>
                <w:webHidden/>
              </w:rPr>
              <w:fldChar w:fldCharType="end"/>
            </w:r>
          </w:hyperlink>
        </w:p>
        <w:p w14:paraId="50109D57" w14:textId="6DA4F5FE" w:rsidR="00CC0432" w:rsidRPr="00CC24E2" w:rsidRDefault="00291821">
          <w:pPr>
            <w:pStyle w:val="TOC1"/>
            <w:tabs>
              <w:tab w:val="left" w:pos="480"/>
              <w:tab w:val="right" w:leader="dot" w:pos="9350"/>
            </w:tabs>
            <w:rPr>
              <w:rFonts w:asciiTheme="minorHAnsi" w:eastAsiaTheme="minorEastAsia" w:hAnsiTheme="minorHAnsi"/>
              <w:noProof/>
              <w:sz w:val="22"/>
            </w:rPr>
          </w:pPr>
          <w:hyperlink w:anchor="_Toc162106105" w:history="1">
            <w:r w:rsidR="00CC0432" w:rsidRPr="00CC24E2">
              <w:rPr>
                <w:rStyle w:val="Hyperlink"/>
                <w:noProof/>
              </w:rPr>
              <w:t>10</w:t>
            </w:r>
            <w:r w:rsidR="00CC0432" w:rsidRPr="00CC24E2">
              <w:rPr>
                <w:rFonts w:asciiTheme="minorHAnsi" w:eastAsiaTheme="minorEastAsia" w:hAnsiTheme="minorHAnsi"/>
                <w:noProof/>
                <w:sz w:val="22"/>
              </w:rPr>
              <w:tab/>
            </w:r>
            <w:r w:rsidR="00CC0432" w:rsidRPr="00CC24E2">
              <w:rPr>
                <w:rStyle w:val="Hyperlink"/>
                <w:noProof/>
              </w:rPr>
              <w:t>Appendix 02</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_Toc162106105 \h </w:instrText>
            </w:r>
            <w:r w:rsidR="00CC0432" w:rsidRPr="00CC24E2">
              <w:rPr>
                <w:noProof/>
                <w:webHidden/>
              </w:rPr>
            </w:r>
            <w:r w:rsidR="00CC0432" w:rsidRPr="00CC24E2">
              <w:rPr>
                <w:noProof/>
                <w:webHidden/>
              </w:rPr>
              <w:fldChar w:fldCharType="separate"/>
            </w:r>
            <w:r w:rsidR="00CC0432" w:rsidRPr="00CC24E2">
              <w:rPr>
                <w:noProof/>
                <w:webHidden/>
              </w:rPr>
              <w:t>102</w:t>
            </w:r>
            <w:r w:rsidR="00CC0432" w:rsidRPr="00CC24E2">
              <w:rPr>
                <w:noProof/>
                <w:webHidden/>
              </w:rPr>
              <w:fldChar w:fldCharType="end"/>
            </w:r>
          </w:hyperlink>
        </w:p>
        <w:p w14:paraId="2870E69A" w14:textId="16D11492" w:rsidR="00CC0432" w:rsidRPr="00CC24E2" w:rsidRDefault="00291821">
          <w:pPr>
            <w:pStyle w:val="TOC2"/>
            <w:tabs>
              <w:tab w:val="left" w:pos="1100"/>
              <w:tab w:val="right" w:leader="dot" w:pos="9350"/>
            </w:tabs>
            <w:rPr>
              <w:rFonts w:asciiTheme="minorHAnsi" w:eastAsiaTheme="minorEastAsia" w:hAnsiTheme="minorHAnsi"/>
              <w:noProof/>
              <w:sz w:val="22"/>
            </w:rPr>
          </w:pPr>
          <w:hyperlink w:anchor="_Toc162106106" w:history="1">
            <w:r w:rsidR="00CC0432" w:rsidRPr="00CC24E2">
              <w:rPr>
                <w:rStyle w:val="Hyperlink"/>
                <w:rFonts w:cs="Times New Roman"/>
                <w:bCs/>
                <w:iCs/>
                <w:noProof/>
                <w:lang w:val="en-GB"/>
              </w:rPr>
              <w:t>10.1</w:t>
            </w:r>
            <w:r w:rsidR="00CC0432" w:rsidRPr="00CC24E2">
              <w:rPr>
                <w:rFonts w:asciiTheme="minorHAnsi" w:eastAsiaTheme="minorEastAsia" w:hAnsiTheme="minorHAnsi"/>
                <w:noProof/>
                <w:sz w:val="22"/>
              </w:rPr>
              <w:tab/>
            </w:r>
            <w:r w:rsidR="00CC0432" w:rsidRPr="00CC24E2">
              <w:rPr>
                <w:rStyle w:val="Hyperlink"/>
                <w:rFonts w:cs="Times New Roman"/>
                <w:noProof/>
                <w:lang w:val="en-GB"/>
              </w:rPr>
              <w:t>Independent variables</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_Toc162106106 \h </w:instrText>
            </w:r>
            <w:r w:rsidR="00CC0432" w:rsidRPr="00CC24E2">
              <w:rPr>
                <w:noProof/>
                <w:webHidden/>
              </w:rPr>
            </w:r>
            <w:r w:rsidR="00CC0432" w:rsidRPr="00CC24E2">
              <w:rPr>
                <w:noProof/>
                <w:webHidden/>
              </w:rPr>
              <w:fldChar w:fldCharType="separate"/>
            </w:r>
            <w:r w:rsidR="00CC0432" w:rsidRPr="00CC24E2">
              <w:rPr>
                <w:noProof/>
                <w:webHidden/>
              </w:rPr>
              <w:t>102</w:t>
            </w:r>
            <w:r w:rsidR="00CC0432" w:rsidRPr="00CC24E2">
              <w:rPr>
                <w:noProof/>
                <w:webHidden/>
              </w:rPr>
              <w:fldChar w:fldCharType="end"/>
            </w:r>
          </w:hyperlink>
        </w:p>
        <w:p w14:paraId="0E4B6D2D" w14:textId="31CB90A0" w:rsidR="00CC0432" w:rsidRPr="00CC24E2" w:rsidRDefault="00291821">
          <w:pPr>
            <w:pStyle w:val="TOC2"/>
            <w:tabs>
              <w:tab w:val="left" w:pos="1100"/>
              <w:tab w:val="right" w:leader="dot" w:pos="9350"/>
            </w:tabs>
            <w:rPr>
              <w:rFonts w:asciiTheme="minorHAnsi" w:eastAsiaTheme="minorEastAsia" w:hAnsiTheme="minorHAnsi"/>
              <w:noProof/>
              <w:sz w:val="22"/>
            </w:rPr>
          </w:pPr>
          <w:hyperlink w:anchor="_Toc162106107" w:history="1">
            <w:r w:rsidR="00CC0432" w:rsidRPr="00CC24E2">
              <w:rPr>
                <w:rStyle w:val="Hyperlink"/>
                <w:rFonts w:cs="Times New Roman"/>
                <w:bCs/>
                <w:iCs/>
                <w:noProof/>
                <w:lang w:val="en-GB"/>
              </w:rPr>
              <w:t>10.2</w:t>
            </w:r>
            <w:r w:rsidR="00CC0432" w:rsidRPr="00CC24E2">
              <w:rPr>
                <w:rFonts w:asciiTheme="minorHAnsi" w:eastAsiaTheme="minorEastAsia" w:hAnsiTheme="minorHAnsi"/>
                <w:noProof/>
                <w:sz w:val="22"/>
              </w:rPr>
              <w:tab/>
            </w:r>
            <w:r w:rsidR="00CC0432" w:rsidRPr="00CC24E2">
              <w:rPr>
                <w:rStyle w:val="Hyperlink"/>
                <w:rFonts w:cs="Times New Roman"/>
                <w:noProof/>
                <w:lang w:val="en-GB"/>
              </w:rPr>
              <w:t>Dependent variable</w:t>
            </w:r>
            <w:r w:rsidR="00CC0432" w:rsidRPr="00CC24E2">
              <w:rPr>
                <w:noProof/>
                <w:webHidden/>
              </w:rPr>
              <w:tab/>
            </w:r>
            <w:r w:rsidR="00CC0432" w:rsidRPr="00CC24E2">
              <w:rPr>
                <w:noProof/>
                <w:webHidden/>
              </w:rPr>
              <w:fldChar w:fldCharType="begin"/>
            </w:r>
            <w:r w:rsidR="00CC0432" w:rsidRPr="00CC24E2">
              <w:rPr>
                <w:noProof/>
                <w:webHidden/>
              </w:rPr>
              <w:instrText xml:space="preserve"> PAGEREF _Toc162106107 \h </w:instrText>
            </w:r>
            <w:r w:rsidR="00CC0432" w:rsidRPr="00CC24E2">
              <w:rPr>
                <w:noProof/>
                <w:webHidden/>
              </w:rPr>
            </w:r>
            <w:r w:rsidR="00CC0432" w:rsidRPr="00CC24E2">
              <w:rPr>
                <w:noProof/>
                <w:webHidden/>
              </w:rPr>
              <w:fldChar w:fldCharType="separate"/>
            </w:r>
            <w:r w:rsidR="00CC0432" w:rsidRPr="00CC24E2">
              <w:rPr>
                <w:noProof/>
                <w:webHidden/>
              </w:rPr>
              <w:t>109</w:t>
            </w:r>
            <w:r w:rsidR="00CC0432" w:rsidRPr="00CC24E2">
              <w:rPr>
                <w:noProof/>
                <w:webHidden/>
              </w:rPr>
              <w:fldChar w:fldCharType="end"/>
            </w:r>
          </w:hyperlink>
        </w:p>
        <w:p w14:paraId="5CC53C66" w14:textId="2358045D" w:rsidR="00592EF3" w:rsidRPr="00CC24E2" w:rsidRDefault="00885559" w:rsidP="00B27234">
          <w:pPr>
            <w:spacing w:line="360" w:lineRule="auto"/>
            <w:rPr>
              <w:rFonts w:cs="Times New Roman"/>
              <w:szCs w:val="24"/>
              <w:lang w:val="en-GB"/>
            </w:rPr>
          </w:pPr>
          <w:r w:rsidRPr="00CC24E2">
            <w:rPr>
              <w:rFonts w:cs="Times New Roman"/>
              <w:b/>
              <w:bCs/>
              <w:noProof/>
              <w:szCs w:val="24"/>
              <w:lang w:val="en-GB"/>
            </w:rPr>
            <w:fldChar w:fldCharType="end"/>
          </w:r>
        </w:p>
      </w:sdtContent>
    </w:sdt>
    <w:p w14:paraId="5B64A44D" w14:textId="77777777" w:rsidR="00592EF3" w:rsidRPr="00CC24E2" w:rsidRDefault="00592EF3" w:rsidP="00B27234">
      <w:pPr>
        <w:spacing w:line="360" w:lineRule="auto"/>
        <w:rPr>
          <w:rFonts w:cs="Times New Roman"/>
          <w:szCs w:val="24"/>
          <w:lang w:val="en-GB"/>
        </w:rPr>
        <w:sectPr w:rsidR="00592EF3" w:rsidRPr="00CC24E2" w:rsidSect="00022928">
          <w:headerReference w:type="default" r:id="rId11"/>
          <w:pgSz w:w="12240" w:h="15840"/>
          <w:pgMar w:top="1440" w:right="1440" w:bottom="1440" w:left="1440" w:header="708" w:footer="708" w:gutter="0"/>
          <w:cols w:space="708"/>
          <w:docGrid w:linePitch="360"/>
        </w:sectPr>
      </w:pPr>
    </w:p>
    <w:p w14:paraId="7C4B9E4F" w14:textId="5C11149A" w:rsidR="00E67393" w:rsidRPr="00CC24E2" w:rsidRDefault="00325997" w:rsidP="00325997">
      <w:pPr>
        <w:pStyle w:val="Heading1"/>
      </w:pPr>
      <w:bookmarkStart w:id="6" w:name="_Toc158918318"/>
      <w:bookmarkStart w:id="7" w:name="_Toc162106039"/>
      <w:r w:rsidRPr="00CC24E2">
        <w:lastRenderedPageBreak/>
        <w:t xml:space="preserve">Chapter:1 </w:t>
      </w:r>
      <w:r w:rsidR="00250987" w:rsidRPr="00CC24E2">
        <w:t>Introduction</w:t>
      </w:r>
      <w:bookmarkEnd w:id="6"/>
      <w:bookmarkEnd w:id="7"/>
      <w:r w:rsidR="00250987" w:rsidRPr="00CC24E2">
        <w:t xml:space="preserve">  </w:t>
      </w:r>
      <w:r w:rsidR="002B2C75" w:rsidRPr="00CC24E2">
        <w:t xml:space="preserve"> </w:t>
      </w:r>
      <w:r w:rsidR="00250987" w:rsidRPr="00CC24E2">
        <w:t xml:space="preserve">   </w:t>
      </w:r>
      <w:r w:rsidR="00CD5A9F" w:rsidRPr="00CC24E2">
        <w:t xml:space="preserve"> </w:t>
      </w:r>
      <w:r w:rsidR="00CC0432" w:rsidRPr="00CC24E2">
        <w:t xml:space="preserve"> </w:t>
      </w:r>
      <w:r w:rsidR="006166C0" w:rsidRPr="00CC24E2">
        <w:t xml:space="preserve"> </w:t>
      </w:r>
      <w:r w:rsidR="005606D6" w:rsidRPr="00CC24E2">
        <w:t xml:space="preserve"> </w:t>
      </w:r>
      <w:r w:rsidR="00F4720B" w:rsidRPr="00CC24E2">
        <w:t xml:space="preserve"> </w:t>
      </w:r>
    </w:p>
    <w:p w14:paraId="7C053E52" w14:textId="5A14A073" w:rsidR="00E67393" w:rsidRPr="00CC24E2" w:rsidRDefault="00250987" w:rsidP="00B27234">
      <w:pPr>
        <w:pStyle w:val="Heading2"/>
        <w:spacing w:line="360" w:lineRule="auto"/>
        <w:rPr>
          <w:rFonts w:cs="Times New Roman"/>
          <w:i w:val="0"/>
          <w:iCs/>
          <w:szCs w:val="24"/>
          <w:lang w:val="en-GB"/>
        </w:rPr>
      </w:pPr>
      <w:bookmarkStart w:id="8" w:name="_Toc158918319"/>
      <w:bookmarkStart w:id="9" w:name="_Toc162106040"/>
      <w:r w:rsidRPr="00CC24E2">
        <w:rPr>
          <w:rFonts w:cs="Times New Roman"/>
          <w:i w:val="0"/>
          <w:iCs/>
          <w:szCs w:val="24"/>
          <w:lang w:val="en-GB"/>
        </w:rPr>
        <w:t>Overview</w:t>
      </w:r>
      <w:bookmarkEnd w:id="8"/>
      <w:bookmarkEnd w:id="9"/>
    </w:p>
    <w:p w14:paraId="7034D948" w14:textId="5FA4BFE3" w:rsidR="00E67393" w:rsidRPr="00CC24E2" w:rsidRDefault="00250987" w:rsidP="00867033">
      <w:pPr>
        <w:spacing w:line="360" w:lineRule="auto"/>
        <w:ind w:firstLine="576"/>
        <w:jc w:val="both"/>
        <w:rPr>
          <w:rFonts w:cs="Times New Roman"/>
          <w:szCs w:val="24"/>
          <w:lang w:val="en-GB"/>
        </w:rPr>
      </w:pPr>
      <w:r w:rsidRPr="00CC24E2">
        <w:rPr>
          <w:rFonts w:cs="Times New Roman"/>
          <w:szCs w:val="24"/>
          <w:lang w:val="en-GB"/>
        </w:rPr>
        <w:t>The United Arab Emirates (UAE) stands out as one of the most developed economies in the Middle East, North Africa, and the Gulf region, a status recently affirmed by assessments such as those conducted by the World Bank in 2020. Over recent years, the construction sector in the UAE has experienced rapid growth, largely attributable to the adoption of a project management approach. Central to the discipline of project management is the application of various tools, techniques, expertise, and information to meet project requirements and specifications (Al Mansoori et al., 2022). Even during the renovation of existing structures, project management practices have been informally integrated into processes (Al Mansoori et al., 2022). The UAE stands as one of the pioneering countries in incorporating project management into sustainable building construction endeavors. Its swift expansion and effectiveness in this realm serve as a model even for highly industrialized nations.</w:t>
      </w:r>
    </w:p>
    <w:p w14:paraId="368084FC" w14:textId="77777777" w:rsidR="00E67393" w:rsidRPr="00CC24E2" w:rsidRDefault="00250987" w:rsidP="00B27234">
      <w:pPr>
        <w:spacing w:line="360" w:lineRule="auto"/>
        <w:jc w:val="both"/>
        <w:rPr>
          <w:rFonts w:cs="Times New Roman"/>
          <w:szCs w:val="24"/>
          <w:lang w:val="en-GB"/>
        </w:rPr>
      </w:pPr>
      <w:r w:rsidRPr="00CC24E2">
        <w:rPr>
          <w:rFonts w:cs="Times New Roman"/>
          <w:szCs w:val="24"/>
          <w:lang w:val="en-GB"/>
        </w:rPr>
        <w:t>Following a Cabinet meeting in 2010, Sheikh Mohammed bin Rashid Al Maktoum, Vice President and Prime Minister of the UAE, as well as the Ruler of Dubai, introduced the UAE Vision 2021. The primary aim of this vision is to propel the UAE into the echelons of the world's leading nations by the time of the Union's Golden Jubilee. It has been stipulated that achieving this objective will require the concerted focus of the federal government on six key national priorities over the coming years. These priorities, also referred to as National Key Performance Indicators, encompass the crucial areas that the nation aims to prioritize. These include fostering a cohesive society and preserving national identity, ensuring public safety and a fair justice system, fostering a competitive knowledge economy, establishing a world-class educational system, enhancing healthcare services to meet global standards, and promoting sustainability in the environment and infrastructure (Al Mansoori et al., 2022).</w:t>
      </w:r>
    </w:p>
    <w:p w14:paraId="7B7A8BB0" w14:textId="77777777" w:rsidR="00E67393" w:rsidRPr="00CC24E2" w:rsidRDefault="00250987" w:rsidP="00B27234">
      <w:pPr>
        <w:spacing w:line="360" w:lineRule="auto"/>
        <w:jc w:val="both"/>
        <w:rPr>
          <w:rFonts w:cs="Times New Roman"/>
          <w:szCs w:val="24"/>
          <w:lang w:val="en-GB"/>
        </w:rPr>
      </w:pPr>
      <w:r w:rsidRPr="00CC24E2">
        <w:rPr>
          <w:rFonts w:cs="Times New Roman"/>
          <w:szCs w:val="24"/>
          <w:lang w:val="en-GB"/>
        </w:rPr>
        <w:t xml:space="preserve">An official government-led campaign, underpinned by the notion of a green economy for sustainable development, was inaugurated, as announced by the Emirates Green Building Council in 2021. </w:t>
      </w:r>
      <w:bookmarkStart w:id="10" w:name="_Toc158918320"/>
      <w:r w:rsidRPr="00CC24E2">
        <w:rPr>
          <w:rFonts w:cs="Times New Roman"/>
          <w:szCs w:val="24"/>
          <w:lang w:val="en-GB"/>
        </w:rPr>
        <w:t>Al Mansoori et al. (2022) said the UAE wants to be a major supplier and re-exporter of green goods and technology. The country's foremost priority is to maintain a sustainable environment as an economic development engine.</w:t>
      </w:r>
    </w:p>
    <w:p w14:paraId="274DDE78" w14:textId="2408F7F9" w:rsidR="00E67393" w:rsidRPr="00CC24E2" w:rsidRDefault="00250987" w:rsidP="00B27234">
      <w:pPr>
        <w:spacing w:line="360" w:lineRule="auto"/>
        <w:jc w:val="both"/>
        <w:rPr>
          <w:rFonts w:cs="Times New Roman"/>
          <w:szCs w:val="24"/>
          <w:lang w:val="en-GB"/>
        </w:rPr>
      </w:pPr>
      <w:r w:rsidRPr="00CC24E2">
        <w:rPr>
          <w:rFonts w:cs="Times New Roman"/>
          <w:szCs w:val="24"/>
          <w:lang w:val="en-GB"/>
        </w:rPr>
        <w:lastRenderedPageBreak/>
        <w:t>This study examines UAE construction's particular difficulties. Shadedha et al. (2023) say the UAE's building sector drives economic growth. This study examines sustainable project management effectiveness. Stakeholder engagement, complex regulation, and fiscal constraints are major obstacles for the sector.</w:t>
      </w:r>
      <w:r w:rsidR="00A80BF0" w:rsidRPr="00CC24E2">
        <w:rPr>
          <w:rFonts w:cs="Times New Roman"/>
          <w:szCs w:val="24"/>
          <w:lang w:val="en-GB"/>
        </w:rPr>
        <w:t xml:space="preserve"> </w:t>
      </w:r>
    </w:p>
    <w:p w14:paraId="715C5B10" w14:textId="7E2A75AC" w:rsidR="00E67393" w:rsidRPr="00CC24E2" w:rsidRDefault="00250987" w:rsidP="00B27234">
      <w:pPr>
        <w:spacing w:line="360" w:lineRule="auto"/>
        <w:jc w:val="both"/>
        <w:rPr>
          <w:rFonts w:cs="Times New Roman"/>
          <w:szCs w:val="24"/>
          <w:lang w:val="en-GB"/>
        </w:rPr>
      </w:pPr>
      <w:r w:rsidRPr="00CC24E2">
        <w:rPr>
          <w:rFonts w:cs="Times New Roman"/>
          <w:szCs w:val="24"/>
          <w:lang w:val="en-GB"/>
        </w:rPr>
        <w:t>Stakeholders are rethinking their goals and finances due to the high initial costs of sustainable practices. The study examines how legal frameworks affect sustainable project management. Complex rules in the UAE building industry make corporate planning and sustainable practises tough. Since government policies affect the construction industry, understanding the intricate interplay between corporate demands and legislation is crucial.</w:t>
      </w:r>
      <w:r w:rsidR="001F3D10" w:rsidRPr="00CC24E2">
        <w:rPr>
          <w:rFonts w:cs="Times New Roman"/>
          <w:szCs w:val="24"/>
          <w:lang w:val="en-GB"/>
        </w:rPr>
        <w:t xml:space="preserve"> </w:t>
      </w:r>
      <w:r w:rsidRPr="00CC24E2">
        <w:rPr>
          <w:rFonts w:cs="Times New Roman"/>
          <w:szCs w:val="24"/>
          <w:lang w:val="en-GB"/>
        </w:rPr>
        <w:t>Lawrence et al.</w:t>
      </w:r>
      <w:r w:rsidR="001F3D10" w:rsidRPr="00CC24E2">
        <w:rPr>
          <w:rFonts w:cs="Times New Roman"/>
          <w:szCs w:val="24"/>
          <w:lang w:val="en-GB"/>
        </w:rPr>
        <w:t>(</w:t>
      </w:r>
      <w:r w:rsidR="00874A21" w:rsidRPr="00CC24E2">
        <w:rPr>
          <w:rFonts w:cs="Times New Roman"/>
          <w:szCs w:val="24"/>
          <w:lang w:val="en-GB"/>
        </w:rPr>
        <w:t>2023</w:t>
      </w:r>
      <w:r w:rsidRPr="00CC24E2">
        <w:rPr>
          <w:rFonts w:cs="Times New Roman"/>
          <w:szCs w:val="24"/>
          <w:lang w:val="en-GB"/>
        </w:rPr>
        <w:t xml:space="preserve">) </w:t>
      </w:r>
      <w:r w:rsidR="001F3D10" w:rsidRPr="00CC24E2">
        <w:rPr>
          <w:rFonts w:cs="Times New Roman"/>
          <w:szCs w:val="24"/>
          <w:lang w:val="en-GB"/>
        </w:rPr>
        <w:t>n</w:t>
      </w:r>
      <w:r w:rsidRPr="00CC24E2">
        <w:rPr>
          <w:rFonts w:cs="Times New Roman"/>
          <w:szCs w:val="24"/>
          <w:lang w:val="en-GB"/>
        </w:rPr>
        <w:t>ew regulatory frameworks to increase industrial sustainability are the study's major focus.</w:t>
      </w:r>
    </w:p>
    <w:p w14:paraId="7F1E5ADC" w14:textId="77777777" w:rsidR="00E67393" w:rsidRPr="00CC24E2" w:rsidRDefault="00250987" w:rsidP="00B27234">
      <w:pPr>
        <w:spacing w:line="360" w:lineRule="auto"/>
        <w:jc w:val="both"/>
        <w:rPr>
          <w:rFonts w:cs="Times New Roman"/>
          <w:szCs w:val="24"/>
          <w:lang w:val="en-GB"/>
        </w:rPr>
      </w:pPr>
      <w:r w:rsidRPr="00CC24E2">
        <w:rPr>
          <w:rFonts w:cs="Times New Roman"/>
          <w:szCs w:val="24"/>
          <w:lang w:val="en-GB"/>
        </w:rPr>
        <w:t>Lyon et al. (2020) say stakeholders help evaluate sustainable project management strategies. To comprehend stakeholder involvement's multifaceted difficulties and solutions, the study includes developer, contractor, and supplier viewpoints. According to the report, stakeholders should be heavily involved in sustainable construction strategy. Also, the research aims to find the new sector of generating sustainability projects. This study examines how green building certifications and eco-friendly construction technology have affected sustainable project management. Understanding how green technology encourage sustainable development in the construction sector requires studying its accessibility and deployment.</w:t>
      </w:r>
    </w:p>
    <w:p w14:paraId="4A90B969" w14:textId="77777777" w:rsidR="00E67393" w:rsidRPr="00CC24E2" w:rsidRDefault="00250987" w:rsidP="00B27234">
      <w:pPr>
        <w:spacing w:line="360" w:lineRule="auto"/>
        <w:jc w:val="both"/>
        <w:rPr>
          <w:rFonts w:cs="Times New Roman"/>
          <w:szCs w:val="24"/>
          <w:lang w:val="en-GB"/>
        </w:rPr>
      </w:pPr>
      <w:r w:rsidRPr="00CC24E2">
        <w:rPr>
          <w:rFonts w:cs="Times New Roman"/>
          <w:szCs w:val="24"/>
          <w:lang w:val="en-GB"/>
        </w:rPr>
        <w:t>This study provides practical solutions using many criteria to help the UAE construction industry embrace sustainable project management techniques. The study examines the complex network of financial, social, and legal hurdles to help the business become more resilient and sustainable.</w:t>
      </w:r>
    </w:p>
    <w:p w14:paraId="2D25C4FE" w14:textId="77777777" w:rsidR="00E67393" w:rsidRPr="00CC24E2" w:rsidRDefault="00250987" w:rsidP="00B27234">
      <w:pPr>
        <w:spacing w:line="360" w:lineRule="auto"/>
        <w:jc w:val="both"/>
        <w:rPr>
          <w:rFonts w:cs="Times New Roman"/>
          <w:szCs w:val="24"/>
          <w:lang w:val="en-GB"/>
        </w:rPr>
      </w:pPr>
      <w:r w:rsidRPr="00CC24E2">
        <w:rPr>
          <w:rFonts w:cs="Times New Roman"/>
          <w:szCs w:val="24"/>
          <w:lang w:val="en-GB"/>
        </w:rPr>
        <w:t xml:space="preserve">The study approach addresses barriers to sustainable project management adoption and presents solutions. This study illuminates how financial, regulatory, and stakeholder dynamics affect industrial strategy and policy. Researchers should study cutting-edge environmentally sensitive technology and its impact on sustainability. </w:t>
      </w:r>
      <w:bookmarkStart w:id="11" w:name="_Hlk159411095"/>
      <w:r w:rsidRPr="00CC24E2">
        <w:rPr>
          <w:rFonts w:cs="Times New Roman"/>
          <w:szCs w:val="24"/>
          <w:lang w:val="en-GB"/>
        </w:rPr>
        <w:t>This research will help UAE construction workers achieve a more sustainable future by training them on sustainability.</w:t>
      </w:r>
    </w:p>
    <w:p w14:paraId="1D030191" w14:textId="77777777" w:rsidR="00E67393" w:rsidRPr="00CC24E2" w:rsidRDefault="00E67393" w:rsidP="00B27234">
      <w:pPr>
        <w:spacing w:line="360" w:lineRule="auto"/>
        <w:jc w:val="both"/>
        <w:rPr>
          <w:rFonts w:cs="Times New Roman"/>
          <w:szCs w:val="24"/>
          <w:lang w:val="en-GB"/>
        </w:rPr>
      </w:pPr>
    </w:p>
    <w:p w14:paraId="175FE17C" w14:textId="77777777" w:rsidR="00E67393" w:rsidRPr="00CC24E2" w:rsidRDefault="00250987" w:rsidP="00B27234">
      <w:pPr>
        <w:pStyle w:val="Heading2"/>
        <w:spacing w:line="360" w:lineRule="auto"/>
        <w:rPr>
          <w:rFonts w:cs="Times New Roman"/>
          <w:i w:val="0"/>
          <w:iCs/>
          <w:szCs w:val="24"/>
          <w:lang w:val="en-GB"/>
        </w:rPr>
      </w:pPr>
      <w:bookmarkStart w:id="12" w:name="_Toc162106041"/>
      <w:r w:rsidRPr="00CC24E2">
        <w:rPr>
          <w:rFonts w:cs="Times New Roman"/>
          <w:i w:val="0"/>
          <w:iCs/>
          <w:szCs w:val="24"/>
          <w:lang w:val="en-GB"/>
        </w:rPr>
        <w:lastRenderedPageBreak/>
        <w:t>Research Problem Statement</w:t>
      </w:r>
      <w:bookmarkEnd w:id="10"/>
      <w:bookmarkEnd w:id="12"/>
    </w:p>
    <w:p w14:paraId="545A024D" w14:textId="77777777" w:rsidR="00E67393" w:rsidRPr="00CC24E2" w:rsidRDefault="00250987" w:rsidP="00867033">
      <w:pPr>
        <w:spacing w:line="360" w:lineRule="auto"/>
        <w:ind w:firstLine="576"/>
        <w:jc w:val="both"/>
        <w:rPr>
          <w:rFonts w:cs="Times New Roman"/>
          <w:szCs w:val="24"/>
          <w:lang w:val="en-GB"/>
        </w:rPr>
      </w:pPr>
      <w:bookmarkStart w:id="13" w:name="_Toc158918321"/>
      <w:r w:rsidRPr="00CC24E2">
        <w:rPr>
          <w:rFonts w:cs="Times New Roman"/>
          <w:szCs w:val="24"/>
          <w:lang w:val="en-GB"/>
        </w:rPr>
        <w:t>Sustainable project management in the UAE's construction industry is difficult due to rising investment costs. The industry is already failing to meet its early investment objectives owing to competitive pricing that prioritises short-term financial gains above environmental benefits. (2022, El Sayegh and Ahmed). Business and environmental interests must be reconciled to succeed in this challenging position.</w:t>
      </w:r>
    </w:p>
    <w:p w14:paraId="1C171CEA" w14:textId="15A83F0F" w:rsidR="00E67393" w:rsidRPr="00CC24E2" w:rsidRDefault="00250987" w:rsidP="00B27234">
      <w:pPr>
        <w:spacing w:line="360" w:lineRule="auto"/>
        <w:jc w:val="both"/>
        <w:rPr>
          <w:rFonts w:cs="Times New Roman"/>
          <w:szCs w:val="24"/>
          <w:lang w:val="en-GB"/>
        </w:rPr>
      </w:pPr>
      <w:r w:rsidRPr="00CC24E2">
        <w:rPr>
          <w:rFonts w:cs="Times New Roman"/>
          <w:szCs w:val="24"/>
          <w:lang w:val="en-GB"/>
        </w:rPr>
        <w:t xml:space="preserve"> The company's legal structure makes long-term sustainable goals harder to achieve, according to Shadeedha Mohamed Saradara et al. (2023). Incompatible sustainable goals and legislative limits necessitate stakeholder cooperation and rigorous legal management to overcome implementation challenges. Since sustainability goals do not match legal requirements, laws and regulations must be changed to make the construction industry more sustainable. UAE construction stakeholders and </w:t>
      </w:r>
      <w:r w:rsidR="00867033" w:rsidRPr="00CC24E2">
        <w:rPr>
          <w:rFonts w:cs="Times New Roman"/>
          <w:szCs w:val="24"/>
          <w:lang w:val="en-GB"/>
        </w:rPr>
        <w:tab/>
      </w:r>
      <w:r w:rsidRPr="00CC24E2">
        <w:rPr>
          <w:rFonts w:cs="Times New Roman"/>
          <w:szCs w:val="24"/>
          <w:lang w:val="en-GB"/>
        </w:rPr>
        <w:t xml:space="preserve">regulators must work together to strengthen legislation for sustainable growth. </w:t>
      </w:r>
      <w:r w:rsidRPr="00CC24E2">
        <w:rPr>
          <w:rFonts w:cs="Times New Roman"/>
          <w:szCs w:val="24"/>
          <w:lang w:val="en-GB"/>
        </w:rPr>
        <w:br/>
        <w:t xml:space="preserve">Bernat et al. (2023) stressed the need </w:t>
      </w:r>
      <w:r w:rsidR="00B051A1" w:rsidRPr="00CC24E2">
        <w:rPr>
          <w:rFonts w:cs="Times New Roman"/>
          <w:szCs w:val="24"/>
          <w:lang w:val="en-GB"/>
        </w:rPr>
        <w:t>to understand</w:t>
      </w:r>
      <w:r w:rsidRPr="00CC24E2">
        <w:rPr>
          <w:rFonts w:cs="Times New Roman"/>
          <w:szCs w:val="24"/>
          <w:lang w:val="en-GB"/>
        </w:rPr>
        <w:t xml:space="preserve"> sustainable project management. Poor awareness makes it hard for the sector to embrace and implement sustainable choices. Jonny Nilimaa (2023) and Reza Kiani Mavi et al. (2021) stress education's role in sustainable change. </w:t>
      </w:r>
      <w:r w:rsidRPr="00CC24E2">
        <w:rPr>
          <w:rFonts w:cs="Times New Roman"/>
          <w:szCs w:val="24"/>
          <w:lang w:val="en-GB"/>
        </w:rPr>
        <w:br/>
        <w:t>Lizano and colleagues (2019) recommend policies that encourage stakeholder engagement to advance sustainable construction. Combining theory and practice is crucial to the company's success. Divergent stakeholder interests and economic sustainability views complicate the problem. Lizano and colleagues (2019) recommend policies that encourage stakeholder engagement to advance sustainable construction. Addressing the relationship between official policy and stakeholder opinions is crucial.</w:t>
      </w:r>
    </w:p>
    <w:p w14:paraId="3DBD07C9" w14:textId="45DAC156" w:rsidR="00E67393" w:rsidRPr="00CC24E2" w:rsidRDefault="00250987" w:rsidP="00B27234">
      <w:pPr>
        <w:spacing w:line="360" w:lineRule="auto"/>
        <w:jc w:val="both"/>
        <w:rPr>
          <w:rFonts w:cs="Times New Roman"/>
          <w:szCs w:val="24"/>
          <w:lang w:val="en-GB"/>
        </w:rPr>
      </w:pPr>
      <w:r w:rsidRPr="00CC24E2">
        <w:rPr>
          <w:rFonts w:cs="Times New Roman"/>
          <w:szCs w:val="24"/>
          <w:lang w:val="en-GB"/>
        </w:rPr>
        <w:t>The UAE construction business faces bureaucracy, antiquated technology, stakeholders, and a funding shortfall. A planned academic research-based approach is needed to address these problems and provide the framework for the region's economic growth.</w:t>
      </w:r>
      <w:r w:rsidR="000B7CBC" w:rsidRPr="00CC24E2">
        <w:rPr>
          <w:rFonts w:cs="Times New Roman"/>
          <w:szCs w:val="24"/>
          <w:lang w:val="en-GB"/>
        </w:rPr>
        <w:t xml:space="preserve"> </w:t>
      </w:r>
      <w:r w:rsidR="009B1D82" w:rsidRPr="00CC24E2">
        <w:rPr>
          <w:rFonts w:cs="Times New Roman"/>
          <w:szCs w:val="24"/>
          <w:lang w:val="en-GB"/>
        </w:rPr>
        <w:t xml:space="preserve"> </w:t>
      </w:r>
    </w:p>
    <w:p w14:paraId="0B593478" w14:textId="159401EC" w:rsidR="00BF0F23" w:rsidRPr="00CC24E2" w:rsidRDefault="00BF0F23" w:rsidP="00B27234">
      <w:pPr>
        <w:pStyle w:val="Heading2"/>
        <w:spacing w:line="360" w:lineRule="auto"/>
        <w:rPr>
          <w:rFonts w:cs="Times New Roman"/>
          <w:i w:val="0"/>
          <w:iCs/>
          <w:szCs w:val="24"/>
          <w:lang w:val="en-GB"/>
        </w:rPr>
      </w:pPr>
      <w:bookmarkStart w:id="14" w:name="_Toc162106042"/>
      <w:r w:rsidRPr="00CC24E2">
        <w:rPr>
          <w:rFonts w:cs="Times New Roman"/>
          <w:i w:val="0"/>
          <w:iCs/>
          <w:szCs w:val="24"/>
          <w:lang w:val="en-GB"/>
        </w:rPr>
        <w:t>Research Aim</w:t>
      </w:r>
      <w:bookmarkEnd w:id="14"/>
    </w:p>
    <w:p w14:paraId="0C9528AF" w14:textId="529AF4E3" w:rsidR="00BF0F23" w:rsidRPr="00CC24E2" w:rsidRDefault="00BF0F23" w:rsidP="00B27234">
      <w:pPr>
        <w:spacing w:line="360" w:lineRule="auto"/>
        <w:ind w:firstLine="576"/>
        <w:jc w:val="both"/>
        <w:rPr>
          <w:rFonts w:cs="Times New Roman"/>
          <w:szCs w:val="24"/>
          <w:lang w:val="en-GB"/>
        </w:rPr>
      </w:pPr>
      <w:r w:rsidRPr="00CC24E2">
        <w:rPr>
          <w:rFonts w:cs="Times New Roman"/>
          <w:szCs w:val="24"/>
          <w:lang w:val="en-GB"/>
        </w:rPr>
        <w:t xml:space="preserve">The study's primary aim is to analyse sustainable project management in the UAE construction sector as the study analyses how sustainability efforts are incorporated, how regulatory impediments and environmental regulations affect project costs and how well implementation techniques work. Additionally the stakeholder attitudes and perceptions are examined to determine what aspects contribute to a sustainable project management environment </w:t>
      </w:r>
      <w:r w:rsidRPr="00CC24E2">
        <w:rPr>
          <w:rFonts w:cs="Times New Roman"/>
          <w:szCs w:val="24"/>
          <w:lang w:val="en-GB"/>
        </w:rPr>
        <w:lastRenderedPageBreak/>
        <w:t>thus the research intended to provide light on UAE building sustainability practices, assess present tactics and suggest ways to improve sustainability hence, this study focused to add to the construction industry's sustainable development discourse and influence policy, practice and decision-making.</w:t>
      </w:r>
    </w:p>
    <w:p w14:paraId="17E08E80" w14:textId="77777777" w:rsidR="00E67393" w:rsidRPr="00CC24E2" w:rsidRDefault="00250987" w:rsidP="00B27234">
      <w:pPr>
        <w:pStyle w:val="Heading2"/>
        <w:spacing w:line="360" w:lineRule="auto"/>
        <w:rPr>
          <w:rFonts w:cs="Times New Roman"/>
          <w:i w:val="0"/>
          <w:iCs/>
          <w:szCs w:val="24"/>
          <w:lang w:val="en-GB"/>
        </w:rPr>
      </w:pPr>
      <w:bookmarkStart w:id="15" w:name="_Toc162106043"/>
      <w:bookmarkEnd w:id="11"/>
      <w:r w:rsidRPr="00CC24E2">
        <w:rPr>
          <w:rFonts w:cs="Times New Roman"/>
          <w:i w:val="0"/>
          <w:iCs/>
          <w:szCs w:val="24"/>
          <w:lang w:val="en-GB"/>
        </w:rPr>
        <w:t>Research Objectives</w:t>
      </w:r>
      <w:bookmarkEnd w:id="13"/>
      <w:bookmarkEnd w:id="15"/>
    </w:p>
    <w:p w14:paraId="2EA83D15" w14:textId="327393A2" w:rsidR="00E67393" w:rsidRPr="00CC24E2" w:rsidRDefault="00250987" w:rsidP="00382D49">
      <w:pPr>
        <w:spacing w:line="360" w:lineRule="auto"/>
        <w:ind w:firstLine="360"/>
        <w:rPr>
          <w:rFonts w:cs="Times New Roman"/>
          <w:szCs w:val="24"/>
          <w:lang w:val="en-GB"/>
        </w:rPr>
      </w:pPr>
      <w:r w:rsidRPr="00CC24E2">
        <w:rPr>
          <w:rFonts w:cs="Times New Roman"/>
          <w:szCs w:val="24"/>
          <w:lang w:val="en-GB"/>
        </w:rPr>
        <w:t>The research objective for this study is as follows;</w:t>
      </w:r>
    </w:p>
    <w:p w14:paraId="47AE9A5B" w14:textId="53A1ADB8" w:rsidR="00BF0F23" w:rsidRPr="00CC24E2" w:rsidRDefault="00BF0F23" w:rsidP="00F7242B">
      <w:pPr>
        <w:pStyle w:val="ListParagraph"/>
        <w:numPr>
          <w:ilvl w:val="0"/>
          <w:numId w:val="12"/>
        </w:numPr>
        <w:spacing w:line="360" w:lineRule="auto"/>
        <w:jc w:val="both"/>
        <w:rPr>
          <w:rFonts w:cs="Times New Roman"/>
          <w:szCs w:val="24"/>
          <w:lang w:val="en-GB"/>
        </w:rPr>
      </w:pPr>
      <w:r w:rsidRPr="00CC24E2">
        <w:rPr>
          <w:rFonts w:cs="Times New Roman"/>
          <w:szCs w:val="24"/>
          <w:lang w:val="en-GB"/>
        </w:rPr>
        <w:t>To examine how the UAE construction industry implements sustainable project management and the effects of regulatory obstacles or environmental laws on construction project costs</w:t>
      </w:r>
      <w:r w:rsidR="0045567D" w:rsidRPr="00CC24E2">
        <w:rPr>
          <w:rFonts w:cs="Times New Roman"/>
          <w:szCs w:val="24"/>
          <w:lang w:val="en-GB"/>
        </w:rPr>
        <w:t>.</w:t>
      </w:r>
    </w:p>
    <w:p w14:paraId="10646D67" w14:textId="77777777" w:rsidR="00BF0F23" w:rsidRPr="00CC24E2" w:rsidRDefault="00BF0F23" w:rsidP="00F7242B">
      <w:pPr>
        <w:pStyle w:val="ListParagraph"/>
        <w:numPr>
          <w:ilvl w:val="0"/>
          <w:numId w:val="12"/>
        </w:numPr>
        <w:spacing w:line="360" w:lineRule="auto"/>
        <w:jc w:val="both"/>
        <w:rPr>
          <w:rFonts w:cs="Times New Roman"/>
          <w:szCs w:val="24"/>
          <w:lang w:val="en-GB"/>
        </w:rPr>
      </w:pPr>
      <w:r w:rsidRPr="00CC24E2">
        <w:rPr>
          <w:rFonts w:cs="Times New Roman"/>
          <w:szCs w:val="24"/>
          <w:lang w:val="en-GB"/>
        </w:rPr>
        <w:t>To assess how well the tactics used by the UAE construction sector to promote sustainability are working and how much they have helped to overcome implementation obstacles.</w:t>
      </w:r>
    </w:p>
    <w:p w14:paraId="6C5D05A6" w14:textId="78A927A5" w:rsidR="00BF0F23" w:rsidRPr="00CC24E2" w:rsidRDefault="00BF0F23" w:rsidP="00F7242B">
      <w:pPr>
        <w:pStyle w:val="ListParagraph"/>
        <w:numPr>
          <w:ilvl w:val="0"/>
          <w:numId w:val="12"/>
        </w:numPr>
        <w:spacing w:line="360" w:lineRule="auto"/>
        <w:jc w:val="both"/>
        <w:rPr>
          <w:rFonts w:cs="Times New Roman"/>
          <w:szCs w:val="24"/>
          <w:lang w:val="en-GB"/>
        </w:rPr>
      </w:pPr>
      <w:r w:rsidRPr="00CC24E2">
        <w:rPr>
          <w:rFonts w:cs="Times New Roman"/>
          <w:szCs w:val="24"/>
          <w:lang w:val="en-GB"/>
        </w:rPr>
        <w:t>To analyse how stakeholder attitudes and perceptions influenced the development of a sustainable project management environment in the UAE's construction industry.</w:t>
      </w:r>
    </w:p>
    <w:p w14:paraId="64BDCD9B" w14:textId="77777777" w:rsidR="00E67393" w:rsidRPr="00CC24E2" w:rsidRDefault="00250987" w:rsidP="00B27234">
      <w:pPr>
        <w:pStyle w:val="Heading2"/>
        <w:spacing w:line="360" w:lineRule="auto"/>
        <w:rPr>
          <w:rFonts w:cs="Times New Roman"/>
          <w:i w:val="0"/>
          <w:iCs/>
          <w:szCs w:val="24"/>
          <w:lang w:val="en-GB"/>
        </w:rPr>
      </w:pPr>
      <w:bookmarkStart w:id="16" w:name="_Toc158918322"/>
      <w:bookmarkStart w:id="17" w:name="_Toc162106044"/>
      <w:r w:rsidRPr="00CC24E2">
        <w:rPr>
          <w:rFonts w:cs="Times New Roman"/>
          <w:i w:val="0"/>
          <w:iCs/>
          <w:szCs w:val="24"/>
          <w:lang w:val="en-GB"/>
        </w:rPr>
        <w:t>Research Questions</w:t>
      </w:r>
      <w:bookmarkEnd w:id="16"/>
      <w:bookmarkEnd w:id="17"/>
    </w:p>
    <w:p w14:paraId="2EE913E8" w14:textId="77777777" w:rsidR="00BF0F23" w:rsidRPr="00CC24E2" w:rsidRDefault="00BF0F23" w:rsidP="00F7242B">
      <w:pPr>
        <w:pStyle w:val="ListParagraph"/>
        <w:numPr>
          <w:ilvl w:val="0"/>
          <w:numId w:val="13"/>
        </w:numPr>
        <w:spacing w:line="360" w:lineRule="auto"/>
        <w:jc w:val="both"/>
        <w:rPr>
          <w:rFonts w:cs="Times New Roman"/>
          <w:szCs w:val="24"/>
          <w:lang w:val="en-GB"/>
        </w:rPr>
      </w:pPr>
      <w:r w:rsidRPr="00CC24E2">
        <w:rPr>
          <w:rFonts w:cs="Times New Roman"/>
          <w:szCs w:val="24"/>
          <w:lang w:val="en-GB"/>
        </w:rPr>
        <w:t xml:space="preserve">How does the UAE construction sector integrate sustainable project management methods and what regulatory or environmental restrictions affect project costs? </w:t>
      </w:r>
    </w:p>
    <w:p w14:paraId="0B6BEDEE" w14:textId="77777777" w:rsidR="00BF0F23" w:rsidRPr="00CC24E2" w:rsidRDefault="00BF0F23" w:rsidP="00F7242B">
      <w:pPr>
        <w:pStyle w:val="ListParagraph"/>
        <w:numPr>
          <w:ilvl w:val="0"/>
          <w:numId w:val="13"/>
        </w:numPr>
        <w:spacing w:line="360" w:lineRule="auto"/>
        <w:jc w:val="both"/>
        <w:rPr>
          <w:rFonts w:cs="Times New Roman"/>
          <w:szCs w:val="24"/>
          <w:lang w:val="en-GB"/>
        </w:rPr>
      </w:pPr>
      <w:r w:rsidRPr="00CC24E2">
        <w:rPr>
          <w:rFonts w:cs="Times New Roman"/>
          <w:szCs w:val="24"/>
          <w:lang w:val="en-GB"/>
        </w:rPr>
        <w:t xml:space="preserve">How well do UAE construction sector sustainability initiatives meet implementation challenges, and how much have they improved sustainable practices? </w:t>
      </w:r>
    </w:p>
    <w:p w14:paraId="4B91F4D5" w14:textId="46937B35" w:rsidR="00BF0F23" w:rsidRPr="00CC24E2" w:rsidRDefault="00BF0F23" w:rsidP="00F7242B">
      <w:pPr>
        <w:pStyle w:val="ListParagraph"/>
        <w:numPr>
          <w:ilvl w:val="0"/>
          <w:numId w:val="13"/>
        </w:numPr>
        <w:spacing w:line="360" w:lineRule="auto"/>
        <w:jc w:val="both"/>
        <w:rPr>
          <w:rFonts w:cs="Times New Roman"/>
          <w:szCs w:val="24"/>
          <w:lang w:val="en-GB"/>
        </w:rPr>
      </w:pPr>
      <w:r w:rsidRPr="00CC24E2">
        <w:rPr>
          <w:rFonts w:cs="Times New Roman"/>
          <w:szCs w:val="24"/>
          <w:lang w:val="en-GB"/>
        </w:rPr>
        <w:t>How have stakeholder attitudes and views affected the UAE's construction industry's sustainable project management environment and what lessons can be learned from them to inform future sustainability strategies?</w:t>
      </w:r>
    </w:p>
    <w:p w14:paraId="3369E501" w14:textId="77777777" w:rsidR="00351F5D" w:rsidRPr="00CC24E2" w:rsidRDefault="00901183" w:rsidP="00B27234">
      <w:pPr>
        <w:pStyle w:val="Heading2"/>
        <w:spacing w:line="360" w:lineRule="auto"/>
        <w:rPr>
          <w:rFonts w:cs="Times New Roman"/>
          <w:i w:val="0"/>
          <w:iCs/>
          <w:szCs w:val="24"/>
          <w:lang w:val="en-GB"/>
        </w:rPr>
      </w:pPr>
      <w:bookmarkStart w:id="18" w:name="_Toc162106045"/>
      <w:r w:rsidRPr="00CC24E2">
        <w:rPr>
          <w:rFonts w:cs="Times New Roman"/>
          <w:i w:val="0"/>
          <w:iCs/>
          <w:szCs w:val="24"/>
          <w:lang w:val="en-GB"/>
        </w:rPr>
        <w:t xml:space="preserve">Research </w:t>
      </w:r>
      <w:r w:rsidR="00351F5D" w:rsidRPr="00CC24E2">
        <w:rPr>
          <w:rFonts w:cs="Times New Roman"/>
          <w:i w:val="0"/>
          <w:iCs/>
          <w:szCs w:val="24"/>
          <w:lang w:val="en-GB"/>
        </w:rPr>
        <w:t>Hypothesis</w:t>
      </w:r>
      <w:bookmarkEnd w:id="18"/>
      <w:r w:rsidR="00351F5D" w:rsidRPr="00CC24E2">
        <w:rPr>
          <w:rFonts w:cs="Times New Roman"/>
          <w:i w:val="0"/>
          <w:iCs/>
          <w:szCs w:val="24"/>
          <w:lang w:val="en-GB"/>
        </w:rPr>
        <w:t xml:space="preserve"> </w:t>
      </w:r>
    </w:p>
    <w:p w14:paraId="008337E0" w14:textId="77777777" w:rsidR="0073037B" w:rsidRPr="00CC24E2" w:rsidRDefault="0073037B" w:rsidP="00B27234">
      <w:pPr>
        <w:spacing w:line="360" w:lineRule="auto"/>
        <w:jc w:val="both"/>
        <w:rPr>
          <w:rFonts w:cs="Times New Roman"/>
          <w:szCs w:val="24"/>
          <w:lang w:val="en-GB"/>
        </w:rPr>
      </w:pPr>
      <w:r w:rsidRPr="00CC24E2">
        <w:rPr>
          <w:rFonts w:cs="Times New Roman"/>
          <w:szCs w:val="24"/>
          <w:lang w:val="en-GB"/>
        </w:rPr>
        <w:t xml:space="preserve">H0: There is no significant relationship between UAE building costs and implementing sustainable project management in </w:t>
      </w:r>
      <w:r w:rsidR="00786F88" w:rsidRPr="00CC24E2">
        <w:rPr>
          <w:rFonts w:cs="Times New Roman"/>
          <w:szCs w:val="24"/>
          <w:lang w:val="en-GB"/>
        </w:rPr>
        <w:t>the UAE's construction industry</w:t>
      </w:r>
      <w:r w:rsidRPr="00CC24E2">
        <w:rPr>
          <w:rFonts w:cs="Times New Roman"/>
          <w:szCs w:val="24"/>
          <w:lang w:val="en-GB"/>
        </w:rPr>
        <w:t xml:space="preserve">. </w:t>
      </w:r>
    </w:p>
    <w:p w14:paraId="45033E0D" w14:textId="77777777" w:rsidR="0073037B" w:rsidRPr="00CC24E2" w:rsidRDefault="0073037B" w:rsidP="00B27234">
      <w:pPr>
        <w:spacing w:line="360" w:lineRule="auto"/>
        <w:jc w:val="both"/>
        <w:rPr>
          <w:rFonts w:cs="Times New Roman"/>
          <w:szCs w:val="24"/>
          <w:lang w:val="en-GB"/>
        </w:rPr>
      </w:pPr>
      <w:r w:rsidRPr="00CC24E2">
        <w:rPr>
          <w:rFonts w:cs="Times New Roman"/>
          <w:szCs w:val="24"/>
          <w:lang w:val="en-GB"/>
        </w:rPr>
        <w:t xml:space="preserve">H1: There is a significant relationship between UAE building costs and implementing sustainable project management in </w:t>
      </w:r>
      <w:r w:rsidR="00786F88" w:rsidRPr="00CC24E2">
        <w:rPr>
          <w:rFonts w:cs="Times New Roman"/>
          <w:szCs w:val="24"/>
          <w:lang w:val="en-GB"/>
        </w:rPr>
        <w:t>the UAE's construction industry</w:t>
      </w:r>
      <w:r w:rsidRPr="00CC24E2">
        <w:rPr>
          <w:rFonts w:cs="Times New Roman"/>
          <w:szCs w:val="24"/>
          <w:lang w:val="en-GB"/>
        </w:rPr>
        <w:t xml:space="preserve">. </w:t>
      </w:r>
      <w:r w:rsidR="00644CF8" w:rsidRPr="00CC24E2">
        <w:rPr>
          <w:rFonts w:cs="Times New Roman"/>
          <w:szCs w:val="24"/>
          <w:lang w:val="en-GB"/>
        </w:rPr>
        <w:t xml:space="preserve"> </w:t>
      </w:r>
      <w:r w:rsidR="00AA526E" w:rsidRPr="00CC24E2">
        <w:rPr>
          <w:rFonts w:cs="Times New Roman"/>
          <w:szCs w:val="24"/>
          <w:lang w:val="en-GB"/>
        </w:rPr>
        <w:t xml:space="preserve"> </w:t>
      </w:r>
    </w:p>
    <w:p w14:paraId="287062F9" w14:textId="77777777" w:rsidR="0073037B" w:rsidRPr="00CC24E2" w:rsidRDefault="0073037B" w:rsidP="00B27234">
      <w:pPr>
        <w:spacing w:line="360" w:lineRule="auto"/>
        <w:jc w:val="both"/>
        <w:rPr>
          <w:rFonts w:cs="Times New Roman"/>
          <w:szCs w:val="24"/>
          <w:lang w:val="en-GB"/>
        </w:rPr>
      </w:pPr>
      <w:r w:rsidRPr="00CC24E2">
        <w:rPr>
          <w:rFonts w:cs="Times New Roman"/>
          <w:szCs w:val="24"/>
          <w:lang w:val="en-GB"/>
        </w:rPr>
        <w:t xml:space="preserve">H0: There is no significant relationship between UAE building policies and implementing sustainable project management in </w:t>
      </w:r>
      <w:r w:rsidR="00786F88" w:rsidRPr="00CC24E2">
        <w:rPr>
          <w:rFonts w:cs="Times New Roman"/>
          <w:szCs w:val="24"/>
          <w:lang w:val="en-GB"/>
        </w:rPr>
        <w:t>the UAE's construction industry</w:t>
      </w:r>
      <w:r w:rsidRPr="00CC24E2">
        <w:rPr>
          <w:rFonts w:cs="Times New Roman"/>
          <w:szCs w:val="24"/>
          <w:lang w:val="en-GB"/>
        </w:rPr>
        <w:t>.</w:t>
      </w:r>
      <w:r w:rsidR="00351F5D" w:rsidRPr="00CC24E2">
        <w:rPr>
          <w:rFonts w:cs="Times New Roman"/>
          <w:szCs w:val="24"/>
          <w:lang w:val="en-GB"/>
        </w:rPr>
        <w:t xml:space="preserve"> </w:t>
      </w:r>
      <w:r w:rsidR="00A03AAE" w:rsidRPr="00CC24E2">
        <w:rPr>
          <w:rFonts w:cs="Times New Roman"/>
          <w:szCs w:val="24"/>
          <w:lang w:val="en-GB"/>
        </w:rPr>
        <w:t xml:space="preserve"> </w:t>
      </w:r>
      <w:r w:rsidR="00DD0FF7" w:rsidRPr="00CC24E2">
        <w:rPr>
          <w:rFonts w:cs="Times New Roman"/>
          <w:szCs w:val="24"/>
          <w:lang w:val="en-GB"/>
        </w:rPr>
        <w:t xml:space="preserve"> </w:t>
      </w:r>
      <w:r w:rsidR="00BB6C61" w:rsidRPr="00CC24E2">
        <w:rPr>
          <w:rFonts w:cs="Times New Roman"/>
          <w:szCs w:val="24"/>
          <w:lang w:val="en-GB"/>
        </w:rPr>
        <w:t xml:space="preserve"> </w:t>
      </w:r>
    </w:p>
    <w:p w14:paraId="7A91BF1F" w14:textId="77777777" w:rsidR="0073037B" w:rsidRPr="00CC24E2" w:rsidRDefault="0073037B" w:rsidP="00B27234">
      <w:pPr>
        <w:spacing w:line="360" w:lineRule="auto"/>
        <w:jc w:val="both"/>
        <w:rPr>
          <w:rFonts w:cs="Times New Roman"/>
          <w:szCs w:val="24"/>
          <w:lang w:val="en-GB"/>
        </w:rPr>
      </w:pPr>
      <w:r w:rsidRPr="00CC24E2">
        <w:rPr>
          <w:rFonts w:cs="Times New Roman"/>
          <w:szCs w:val="24"/>
          <w:lang w:val="en-GB"/>
        </w:rPr>
        <w:lastRenderedPageBreak/>
        <w:t xml:space="preserve">H2: There is a significant relationship between UAE building policies and implementing sustainable project management in </w:t>
      </w:r>
      <w:r w:rsidR="00786F88" w:rsidRPr="00CC24E2">
        <w:rPr>
          <w:rFonts w:cs="Times New Roman"/>
          <w:szCs w:val="24"/>
          <w:lang w:val="en-GB"/>
        </w:rPr>
        <w:t>the UAE's construction industry</w:t>
      </w:r>
      <w:r w:rsidRPr="00CC24E2">
        <w:rPr>
          <w:rFonts w:cs="Times New Roman"/>
          <w:szCs w:val="24"/>
          <w:lang w:val="en-GB"/>
        </w:rPr>
        <w:t>.</w:t>
      </w:r>
      <w:r w:rsidR="00786F88" w:rsidRPr="00CC24E2">
        <w:rPr>
          <w:rFonts w:cs="Times New Roman"/>
          <w:szCs w:val="24"/>
          <w:lang w:val="en-GB"/>
        </w:rPr>
        <w:t xml:space="preserve"> </w:t>
      </w:r>
    </w:p>
    <w:p w14:paraId="445E1234" w14:textId="77777777" w:rsidR="0073037B" w:rsidRPr="00CC24E2" w:rsidRDefault="0073037B" w:rsidP="00B27234">
      <w:pPr>
        <w:spacing w:line="360" w:lineRule="auto"/>
        <w:jc w:val="both"/>
        <w:rPr>
          <w:rFonts w:cs="Times New Roman"/>
          <w:szCs w:val="24"/>
          <w:lang w:val="en-GB"/>
        </w:rPr>
      </w:pPr>
      <w:r w:rsidRPr="00CC24E2">
        <w:rPr>
          <w:rFonts w:cs="Times New Roman"/>
          <w:szCs w:val="24"/>
          <w:lang w:val="en-GB"/>
        </w:rPr>
        <w:t>H0: There is no significant relationship between stakeholders</w:t>
      </w:r>
      <w:r w:rsidR="00786F88" w:rsidRPr="00CC24E2">
        <w:rPr>
          <w:rFonts w:cs="Times New Roman"/>
          <w:szCs w:val="24"/>
          <w:lang w:val="en-GB"/>
        </w:rPr>
        <w:t>'</w:t>
      </w:r>
      <w:r w:rsidRPr="00CC24E2">
        <w:rPr>
          <w:rFonts w:cs="Times New Roman"/>
          <w:szCs w:val="24"/>
          <w:lang w:val="en-GB"/>
        </w:rPr>
        <w:t xml:space="preserve"> view</w:t>
      </w:r>
      <w:r w:rsidR="00786F88" w:rsidRPr="00CC24E2">
        <w:rPr>
          <w:rFonts w:cs="Times New Roman"/>
          <w:szCs w:val="24"/>
          <w:lang w:val="en-GB"/>
        </w:rPr>
        <w:t>s</w:t>
      </w:r>
      <w:r w:rsidRPr="00CC24E2">
        <w:rPr>
          <w:rFonts w:cs="Times New Roman"/>
          <w:szCs w:val="24"/>
          <w:lang w:val="en-GB"/>
        </w:rPr>
        <w:t xml:space="preserve"> and </w:t>
      </w:r>
      <w:r w:rsidR="00786F88" w:rsidRPr="00CC24E2">
        <w:rPr>
          <w:rFonts w:cs="Times New Roman"/>
          <w:szCs w:val="24"/>
          <w:lang w:val="en-GB"/>
        </w:rPr>
        <w:t>the implementation of sustainable project management in the UAE's construction industry</w:t>
      </w:r>
      <w:r w:rsidRPr="00CC24E2">
        <w:rPr>
          <w:rFonts w:cs="Times New Roman"/>
          <w:szCs w:val="24"/>
          <w:lang w:val="en-GB"/>
        </w:rPr>
        <w:t>.</w:t>
      </w:r>
    </w:p>
    <w:p w14:paraId="67ED3E2A" w14:textId="77777777" w:rsidR="0073037B" w:rsidRPr="00CC24E2" w:rsidRDefault="0073037B" w:rsidP="00B27234">
      <w:pPr>
        <w:spacing w:line="360" w:lineRule="auto"/>
        <w:jc w:val="both"/>
        <w:rPr>
          <w:rFonts w:cs="Times New Roman"/>
          <w:szCs w:val="24"/>
          <w:lang w:val="en-GB"/>
        </w:rPr>
      </w:pPr>
      <w:r w:rsidRPr="00CC24E2">
        <w:rPr>
          <w:rFonts w:cs="Times New Roman"/>
          <w:szCs w:val="24"/>
          <w:lang w:val="en-GB"/>
        </w:rPr>
        <w:t>H3: There is a significant relationship between stakeholders</w:t>
      </w:r>
      <w:r w:rsidR="00786F88" w:rsidRPr="00CC24E2">
        <w:rPr>
          <w:rFonts w:cs="Times New Roman"/>
          <w:szCs w:val="24"/>
          <w:lang w:val="en-GB"/>
        </w:rPr>
        <w:t>'</w:t>
      </w:r>
      <w:r w:rsidRPr="00CC24E2">
        <w:rPr>
          <w:rFonts w:cs="Times New Roman"/>
          <w:szCs w:val="24"/>
          <w:lang w:val="en-GB"/>
        </w:rPr>
        <w:t xml:space="preserve"> view</w:t>
      </w:r>
      <w:r w:rsidR="00786F88" w:rsidRPr="00CC24E2">
        <w:rPr>
          <w:rFonts w:cs="Times New Roman"/>
          <w:szCs w:val="24"/>
          <w:lang w:val="en-GB"/>
        </w:rPr>
        <w:t>s</w:t>
      </w:r>
      <w:r w:rsidRPr="00CC24E2">
        <w:rPr>
          <w:rFonts w:cs="Times New Roman"/>
          <w:szCs w:val="24"/>
          <w:lang w:val="en-GB"/>
        </w:rPr>
        <w:t xml:space="preserve"> and </w:t>
      </w:r>
      <w:r w:rsidR="00786F88" w:rsidRPr="00CC24E2">
        <w:rPr>
          <w:rFonts w:cs="Times New Roman"/>
          <w:szCs w:val="24"/>
          <w:lang w:val="en-GB"/>
        </w:rPr>
        <w:t>the implementation of sustainable project management in the UAE's construction industry</w:t>
      </w:r>
      <w:r w:rsidRPr="00CC24E2">
        <w:rPr>
          <w:rFonts w:cs="Times New Roman"/>
          <w:szCs w:val="24"/>
          <w:lang w:val="en-GB"/>
        </w:rPr>
        <w:t>.</w:t>
      </w:r>
    </w:p>
    <w:p w14:paraId="1376B2F8" w14:textId="77777777" w:rsidR="00E67393" w:rsidRPr="00CC24E2" w:rsidRDefault="00250987" w:rsidP="00B27234">
      <w:pPr>
        <w:pStyle w:val="Heading2"/>
        <w:spacing w:line="360" w:lineRule="auto"/>
        <w:rPr>
          <w:rFonts w:cs="Times New Roman"/>
          <w:i w:val="0"/>
          <w:iCs/>
          <w:szCs w:val="24"/>
          <w:lang w:val="en-GB"/>
        </w:rPr>
      </w:pPr>
      <w:bookmarkStart w:id="19" w:name="_Toc158918323"/>
      <w:bookmarkStart w:id="20" w:name="_Toc162106046"/>
      <w:r w:rsidRPr="00CC24E2">
        <w:rPr>
          <w:rFonts w:cs="Times New Roman"/>
          <w:i w:val="0"/>
          <w:iCs/>
          <w:szCs w:val="24"/>
          <w:lang w:val="en-GB"/>
        </w:rPr>
        <w:t>Significance of the Research</w:t>
      </w:r>
      <w:bookmarkEnd w:id="19"/>
      <w:bookmarkEnd w:id="20"/>
    </w:p>
    <w:p w14:paraId="4BBC822D" w14:textId="77777777" w:rsidR="00E67393" w:rsidRPr="00CC24E2" w:rsidRDefault="00250987" w:rsidP="005A38C8">
      <w:pPr>
        <w:spacing w:line="360" w:lineRule="auto"/>
        <w:ind w:firstLine="576"/>
        <w:jc w:val="both"/>
        <w:rPr>
          <w:rFonts w:cs="Times New Roman"/>
          <w:szCs w:val="24"/>
          <w:lang w:val="en-GB"/>
        </w:rPr>
      </w:pPr>
      <w:r w:rsidRPr="00CC24E2">
        <w:rPr>
          <w:rFonts w:cs="Times New Roman"/>
          <w:szCs w:val="24"/>
          <w:lang w:val="en-GB"/>
        </w:rPr>
        <w:t>The current research is dedicated to the examination of sustainable project management, a topic with profound implications for the construction industry in the United Arab Emirates (UAE). Given the pivotal role of the UAE's building sector in driving economic growth, the study delves into the intricate challenges it faces. Specifically, the analysis encompasses financial constraints, regulatory intricacies, and the dynamics of stakeholder engagement, offering critical insights to industry stakeholders (Novillo-Villegas et al., 2022). In light of the UAE's ambitious goals outlined in the UAE Vision 2021 and its commitment to sustainability, understanding and addressing these challenges are imperative for the successful implementation of sustainable project management practices. This study aims to contribute to the existing body of knowledge by examining how these challenges intersect with sustainable ambitions and by offering recommendations for overcoming them to advance the UAE's construction industry towards a more sustainable future.</w:t>
      </w:r>
      <w:bookmarkStart w:id="21" w:name="_Hlk159407935"/>
      <w:r w:rsidRPr="00CC24E2">
        <w:rPr>
          <w:rFonts w:cs="Times New Roman"/>
          <w:szCs w:val="24"/>
          <w:lang w:val="en-GB"/>
        </w:rPr>
        <w:t xml:space="preserve"> Legislators, educators, and construction workers are affected by this research. The results help instructors alter curricula to fill knowledge and technology deficiencies. This method instruct workers in sustainable construction skills (Filho et al., 2022). Statistics can help policymakers understand how existing laws, industry needs, and sustainability objectives relate. Research on project management's financial and legal constraints also benefit professionals. </w:t>
      </w:r>
    </w:p>
    <w:p w14:paraId="19DAC706" w14:textId="77777777" w:rsidR="00E67393" w:rsidRPr="00CC24E2" w:rsidRDefault="00250987" w:rsidP="00B27234">
      <w:pPr>
        <w:spacing w:line="360" w:lineRule="auto"/>
        <w:jc w:val="both"/>
        <w:rPr>
          <w:rFonts w:cs="Times New Roman"/>
          <w:szCs w:val="24"/>
          <w:lang w:val="en-GB"/>
        </w:rPr>
      </w:pPr>
      <w:r w:rsidRPr="00CC24E2">
        <w:rPr>
          <w:rFonts w:cs="Times New Roman"/>
          <w:szCs w:val="24"/>
          <w:lang w:val="en-GB"/>
        </w:rPr>
        <w:t>This study illuminates sustainable project management difficulties and informs decision-makers. This knowledge is essential for creating legislation that balances economic and environmental aims. This study might change the UAE construction industry, making it crucial. The report introduces fresh insights and solutions based on actual research results to assist more sustainable project management. This changes mindsets and creates a strategy for sustainability.</w:t>
      </w:r>
    </w:p>
    <w:p w14:paraId="5DCE2853" w14:textId="19429501" w:rsidR="00E67393" w:rsidRPr="00CC24E2" w:rsidRDefault="00CC7A57" w:rsidP="00056510">
      <w:pPr>
        <w:pStyle w:val="Heading1"/>
        <w:rPr>
          <w:rFonts w:cs="Times New Roman"/>
          <w:szCs w:val="24"/>
          <w:lang w:val="en-GB"/>
        </w:rPr>
      </w:pPr>
      <w:bookmarkStart w:id="22" w:name="_Toc158918324"/>
      <w:bookmarkStart w:id="23" w:name="_Toc162106047"/>
      <w:r w:rsidRPr="00CC24E2">
        <w:rPr>
          <w:rFonts w:cs="Times New Roman"/>
          <w:szCs w:val="24"/>
          <w:lang w:val="en-GB"/>
        </w:rPr>
        <w:lastRenderedPageBreak/>
        <w:t>Ch</w:t>
      </w:r>
      <w:r w:rsidR="00457229" w:rsidRPr="00CC24E2">
        <w:rPr>
          <w:rFonts w:cs="Times New Roman"/>
          <w:szCs w:val="24"/>
          <w:lang w:val="en-GB"/>
        </w:rPr>
        <w:t>ap</w:t>
      </w:r>
      <w:r w:rsidRPr="00CC24E2">
        <w:rPr>
          <w:rFonts w:cs="Times New Roman"/>
          <w:szCs w:val="24"/>
          <w:lang w:val="en-GB"/>
        </w:rPr>
        <w:t xml:space="preserve">ter:2 </w:t>
      </w:r>
      <w:r w:rsidR="00250987" w:rsidRPr="00CC24E2">
        <w:rPr>
          <w:rFonts w:cs="Times New Roman"/>
          <w:szCs w:val="24"/>
          <w:lang w:val="en-GB"/>
        </w:rPr>
        <w:t>Background and Context</w:t>
      </w:r>
      <w:bookmarkEnd w:id="22"/>
      <w:bookmarkEnd w:id="23"/>
    </w:p>
    <w:p w14:paraId="48162955" w14:textId="0E935842" w:rsidR="006D7083" w:rsidRPr="00CC24E2" w:rsidRDefault="00250987" w:rsidP="00056510">
      <w:pPr>
        <w:pStyle w:val="Heading2"/>
        <w:spacing w:line="360" w:lineRule="auto"/>
        <w:rPr>
          <w:i w:val="0"/>
          <w:iCs/>
          <w:lang w:val="en-GB"/>
        </w:rPr>
      </w:pPr>
      <w:bookmarkStart w:id="24" w:name="_Toc162106048"/>
      <w:r w:rsidRPr="00CC24E2">
        <w:rPr>
          <w:i w:val="0"/>
          <w:iCs/>
          <w:lang w:val="en-GB"/>
        </w:rPr>
        <w:t>Overview of Construction Business in UAE</w:t>
      </w:r>
      <w:bookmarkEnd w:id="21"/>
      <w:bookmarkEnd w:id="24"/>
    </w:p>
    <w:p w14:paraId="6866DA61" w14:textId="25646EEE" w:rsidR="00E67393" w:rsidRPr="00CC24E2" w:rsidRDefault="00250987" w:rsidP="005A38C8">
      <w:pPr>
        <w:spacing w:line="360" w:lineRule="auto"/>
        <w:ind w:firstLine="576"/>
        <w:jc w:val="both"/>
        <w:rPr>
          <w:rFonts w:cs="Times New Roman"/>
          <w:szCs w:val="24"/>
          <w:lang w:val="en-GB"/>
        </w:rPr>
      </w:pPr>
      <w:r w:rsidRPr="00CC24E2">
        <w:rPr>
          <w:rFonts w:cs="Times New Roman"/>
          <w:szCs w:val="24"/>
          <w:lang w:val="en-GB"/>
        </w:rPr>
        <w:t>Despite UAE dedication to sustainability, the sustainable construction firm challenges financial shortages, complicated laws, and stakeholder concerns. Engaging stakeholders and following laws are two important barriers to sustainable project management that must be overcome to achieve resilience and environmental responsibility. Nevertheless, through strategic initiatives and solid dedication to sustainable development, particularly during challenging periods, the sector has positioned itself for growth and emerged as a global leader in construction.</w:t>
      </w:r>
    </w:p>
    <w:p w14:paraId="4CD4B7EB" w14:textId="665A57D2" w:rsidR="00E67393" w:rsidRPr="00CC24E2" w:rsidRDefault="00250987" w:rsidP="005A38C8">
      <w:pPr>
        <w:pStyle w:val="Heading2"/>
        <w:spacing w:line="360" w:lineRule="auto"/>
        <w:rPr>
          <w:i w:val="0"/>
          <w:iCs/>
          <w:lang w:val="en-GB"/>
        </w:rPr>
      </w:pPr>
      <w:bookmarkStart w:id="25" w:name="_Toc158839897"/>
      <w:bookmarkStart w:id="26" w:name="_Toc158918325"/>
      <w:bookmarkStart w:id="27" w:name="_Toc162106049"/>
      <w:r w:rsidRPr="00CC24E2">
        <w:rPr>
          <w:i w:val="0"/>
          <w:iCs/>
          <w:lang w:val="en-GB"/>
        </w:rPr>
        <w:t>Size of the UAE Construction Industry</w:t>
      </w:r>
      <w:bookmarkEnd w:id="25"/>
      <w:bookmarkEnd w:id="26"/>
      <w:bookmarkEnd w:id="27"/>
    </w:p>
    <w:p w14:paraId="17A095CE" w14:textId="77777777" w:rsidR="00E67393" w:rsidRPr="00CC24E2" w:rsidRDefault="00250987" w:rsidP="005A38C8">
      <w:pPr>
        <w:spacing w:line="360" w:lineRule="auto"/>
        <w:ind w:firstLine="576"/>
        <w:jc w:val="both"/>
        <w:rPr>
          <w:rFonts w:cs="Times New Roman"/>
          <w:szCs w:val="24"/>
          <w:lang w:val="en-GB"/>
        </w:rPr>
      </w:pPr>
      <w:r w:rsidRPr="00CC24E2">
        <w:rPr>
          <w:rFonts w:cs="Times New Roman"/>
          <w:szCs w:val="24"/>
          <w:lang w:val="en-GB"/>
        </w:rPr>
        <w:t xml:space="preserve">The UAE construction sector accelerated the economy by using sustainable practices and building infrastructure and the UAE construction industry is estimated to reach USD 49.40 billion by 2028 at a CAGR of 4.85% from USD 38.99 billion in 2023 (Figure 01). However, the economic troubles in the time of COVID-19 pandemic hindered the growth of building and lowered net profitability but despite of these obstacles the UAE government invested on digitalization and smart city initiatives as plans to build 2,000 Wi-Fi hotspots and digitise 1,000 government services displayed the technical interest and commitment of the country (UAE Construction Market, 2023). Additionally liberal trade policies vitally attracted foreign investors to the UAE, increasing the building market and in this manner construction industry appeared as the major driver of economic growth and development as the administration's fifty new economic projects and struggles to attract USD 150 billion in Foreign Direct Investment (FDI) over nine years highlighted a commitment to long-term economic prosperity </w:t>
      </w:r>
      <w:r w:rsidRPr="00CC24E2">
        <w:rPr>
          <w:rFonts w:eastAsia="Times New Roman" w:cs="Times New Roman"/>
          <w:color w:val="000000"/>
          <w:szCs w:val="24"/>
          <w:lang w:val="en-GB"/>
        </w:rPr>
        <w:t>‌(House, 2021)</w:t>
      </w:r>
      <w:r w:rsidRPr="00CC24E2">
        <w:rPr>
          <w:rFonts w:cs="Times New Roman"/>
          <w:szCs w:val="24"/>
          <w:lang w:val="en-GB"/>
        </w:rPr>
        <w:t>.</w:t>
      </w:r>
    </w:p>
    <w:p w14:paraId="069FB4BD" w14:textId="77777777" w:rsidR="00E67393" w:rsidRPr="00CC24E2" w:rsidRDefault="00250987" w:rsidP="00B27234">
      <w:pPr>
        <w:spacing w:line="360" w:lineRule="auto"/>
        <w:ind w:firstLine="576"/>
        <w:jc w:val="center"/>
        <w:rPr>
          <w:rFonts w:cs="Times New Roman"/>
          <w:szCs w:val="24"/>
          <w:lang w:val="en-GB"/>
        </w:rPr>
      </w:pPr>
      <w:r w:rsidRPr="00CC24E2">
        <w:rPr>
          <w:rFonts w:cs="Times New Roman"/>
          <w:noProof/>
          <w:szCs w:val="24"/>
        </w:rPr>
        <w:lastRenderedPageBreak/>
        <w:drawing>
          <wp:inline distT="0" distB="0" distL="0" distR="0" wp14:anchorId="690FA091" wp14:editId="178FDB55">
            <wp:extent cx="2432050" cy="2759075"/>
            <wp:effectExtent l="0" t="0" r="6350" b="3175"/>
            <wp:docPr id="3" name="Picture 3" descr="A graph of a market siz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aph of a market siz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2433024" cy="2760435"/>
                    </a:xfrm>
                    <a:prstGeom prst="rect">
                      <a:avLst/>
                    </a:prstGeom>
                    <a:noFill/>
                  </pic:spPr>
                </pic:pic>
              </a:graphicData>
            </a:graphic>
          </wp:inline>
        </w:drawing>
      </w:r>
    </w:p>
    <w:p w14:paraId="37E57347" w14:textId="77777777" w:rsidR="00E67393" w:rsidRPr="00CC24E2" w:rsidRDefault="00250987" w:rsidP="00B27234">
      <w:pPr>
        <w:spacing w:line="360" w:lineRule="auto"/>
        <w:ind w:firstLine="576"/>
        <w:jc w:val="both"/>
        <w:rPr>
          <w:rFonts w:cs="Times New Roman"/>
          <w:szCs w:val="24"/>
          <w:lang w:val="en-GB"/>
        </w:rPr>
      </w:pPr>
      <w:r w:rsidRPr="00CC24E2">
        <w:rPr>
          <w:rFonts w:cs="Times New Roman"/>
          <w:szCs w:val="24"/>
          <w:lang w:val="en-GB"/>
        </w:rPr>
        <w:t>Figure 01: UAE’s Construction Industry Projected CAGR (UAE Construction Market, 2023)</w:t>
      </w:r>
    </w:p>
    <w:p w14:paraId="7884429B" w14:textId="3C6593E8" w:rsidR="00E67393" w:rsidRPr="00CC24E2" w:rsidRDefault="00250987" w:rsidP="005A38C8">
      <w:pPr>
        <w:pStyle w:val="Heading2"/>
        <w:spacing w:line="360" w:lineRule="auto"/>
        <w:rPr>
          <w:i w:val="0"/>
          <w:iCs/>
          <w:lang w:val="en-GB"/>
        </w:rPr>
      </w:pPr>
      <w:bookmarkStart w:id="28" w:name="_Toc158839898"/>
      <w:bookmarkStart w:id="29" w:name="_Toc158918326"/>
      <w:bookmarkStart w:id="30" w:name="_Toc162106050"/>
      <w:r w:rsidRPr="00CC24E2">
        <w:rPr>
          <w:i w:val="0"/>
          <w:iCs/>
          <w:lang w:val="en-GB"/>
        </w:rPr>
        <w:t>Comparison to the Other Markets</w:t>
      </w:r>
      <w:bookmarkEnd w:id="28"/>
      <w:bookmarkEnd w:id="29"/>
      <w:bookmarkEnd w:id="30"/>
    </w:p>
    <w:p w14:paraId="04FC3005" w14:textId="77777777" w:rsidR="00E67393" w:rsidRPr="00CC24E2" w:rsidRDefault="00250987" w:rsidP="005A38C8">
      <w:pPr>
        <w:spacing w:line="360" w:lineRule="auto"/>
        <w:ind w:firstLine="576"/>
        <w:jc w:val="both"/>
        <w:rPr>
          <w:rFonts w:cs="Times New Roman"/>
          <w:szCs w:val="24"/>
          <w:lang w:val="en-GB"/>
        </w:rPr>
      </w:pPr>
      <w:r w:rsidRPr="00CC24E2">
        <w:rPr>
          <w:rFonts w:cs="Times New Roman"/>
          <w:szCs w:val="24"/>
          <w:lang w:val="en-GB"/>
        </w:rPr>
        <w:t xml:space="preserve">The UAE's construction, retail, and manufacturing industry sectors reflected the country's economic size and expansion while comparing industry sizes required several considerations as the UAE construction sector is expected to develop from USD 38.99 billion in 2023 to USD 49.40 billion in 2028 at a CAGR of 4.85% and despite the COVID-19 pandemic, the government's commitment to sustainable practices, infrastructure, and digitalization initiatives drove this surge. The administration's large-scale economic initiatives and efforts to attract foreign direct investment (FDI) displayed that building is a key economic driver (UAE Construction Market, 2023; House, 2021). According to </w:t>
      </w:r>
      <w:r w:rsidRPr="00CC24E2">
        <w:rPr>
          <w:rFonts w:cs="Times New Roman"/>
          <w:color w:val="000000"/>
          <w:szCs w:val="24"/>
          <w:shd w:val="clear" w:color="auto" w:fill="FFFFFF"/>
          <w:lang w:val="en-GB"/>
        </w:rPr>
        <w:t>TechSci Research (2022)</w:t>
      </w:r>
      <w:r w:rsidRPr="00CC24E2">
        <w:rPr>
          <w:rFonts w:cs="Times New Roman"/>
          <w:szCs w:val="24"/>
          <w:lang w:val="en-GB"/>
        </w:rPr>
        <w:t xml:space="preserve"> the UAE retail market was worth USD 28.07 million in 2022 and is predicted to rise 5.95% between 2024 and 2028 and retail's rise showed the nation's consumer-driven economy as retail developed faster than the building industry while the UAE's consumer market is robust and adaptive. Hence, retail growth is driven by increased consumer spending, population growth and government tourist and hospitality programmes.</w:t>
      </w:r>
    </w:p>
    <w:p w14:paraId="59CADF18" w14:textId="77777777" w:rsidR="00E67393" w:rsidRPr="00CC24E2" w:rsidRDefault="00250987" w:rsidP="00B27234">
      <w:pPr>
        <w:spacing w:line="360" w:lineRule="auto"/>
        <w:jc w:val="both"/>
        <w:rPr>
          <w:rFonts w:cs="Times New Roman"/>
          <w:szCs w:val="24"/>
          <w:lang w:val="en-GB"/>
        </w:rPr>
      </w:pPr>
      <w:r w:rsidRPr="00CC24E2">
        <w:rPr>
          <w:rFonts w:cs="Times New Roman"/>
          <w:color w:val="000000"/>
          <w:szCs w:val="24"/>
          <w:shd w:val="clear" w:color="auto" w:fill="FFFFFF"/>
          <w:lang w:val="en-GB"/>
        </w:rPr>
        <w:t>Arizton Advisory &amp; Intelligence</w:t>
      </w:r>
      <w:r w:rsidRPr="00CC24E2">
        <w:rPr>
          <w:rFonts w:cs="Times New Roman"/>
          <w:szCs w:val="24"/>
          <w:lang w:val="en-GB"/>
        </w:rPr>
        <w:t xml:space="preserve"> (2023) reported that manufacturing machinery specially farming, and mining machinery is expected to rise 5.1% and 5.3% between 2021 and 2025, as manufacturing industry is rising, but its compound annual growth rate (CAGR) is just 3 to 4%, </w:t>
      </w:r>
      <w:r w:rsidRPr="00CC24E2">
        <w:rPr>
          <w:rFonts w:cs="Times New Roman"/>
          <w:szCs w:val="24"/>
          <w:lang w:val="en-GB"/>
        </w:rPr>
        <w:lastRenderedPageBreak/>
        <w:t>lower than the retail and construction industries which indicated that equipment manufacture drives the economy, other industries are developing faster. Collectively, the construction sector is a major contributor to UAE economic growth with considerable investments and activities promoting expansion and the retail outplayed construction in anticipated CAGR due to government efforts and client demand while the manufacturing machinery categories helped economic growth, but not as fast as retail and construction. Since the UAE's building, retail, and industrial sectors coexist and contributed differently, government commitment to several industries showed a comprehensive plan for long-term economic growth and sustainability.</w:t>
      </w:r>
    </w:p>
    <w:p w14:paraId="56DD8D29" w14:textId="1EB93EED" w:rsidR="00E67393" w:rsidRPr="00CC24E2" w:rsidRDefault="00250987" w:rsidP="005A38C8">
      <w:pPr>
        <w:pStyle w:val="Heading2"/>
        <w:spacing w:line="360" w:lineRule="auto"/>
        <w:rPr>
          <w:lang w:val="en-GB"/>
        </w:rPr>
      </w:pPr>
      <w:bookmarkStart w:id="31" w:name="_Toc158839899"/>
      <w:bookmarkStart w:id="32" w:name="_Toc158918327"/>
      <w:bookmarkStart w:id="33" w:name="_Toc162106051"/>
      <w:r w:rsidRPr="00CC24E2">
        <w:rPr>
          <w:lang w:val="en-GB"/>
        </w:rPr>
        <w:t>Size and Importance of Sustainability Initiatives</w:t>
      </w:r>
      <w:bookmarkEnd w:id="31"/>
      <w:bookmarkEnd w:id="32"/>
      <w:bookmarkEnd w:id="33"/>
    </w:p>
    <w:p w14:paraId="0C7D37E3" w14:textId="77777777" w:rsidR="00E67393" w:rsidRPr="00CC24E2" w:rsidRDefault="00250987" w:rsidP="005A38C8">
      <w:pPr>
        <w:spacing w:line="360" w:lineRule="auto"/>
        <w:ind w:firstLine="576"/>
        <w:jc w:val="both"/>
        <w:rPr>
          <w:rFonts w:cs="Times New Roman"/>
          <w:szCs w:val="24"/>
          <w:lang w:val="en-GB"/>
        </w:rPr>
      </w:pPr>
      <w:r w:rsidRPr="00CC24E2">
        <w:rPr>
          <w:rFonts w:cs="Times New Roman"/>
          <w:szCs w:val="24"/>
          <w:lang w:val="en-GB"/>
        </w:rPr>
        <w:t>According to Khalifa Alteneiji et al., (2019) infrastructure projects like the Dubai Tourism Strategy, Sheikh Zayed Housing Programme, and Energy Strategy 2050 drive UAE economic growth while renewable energy and efficient transport and logistics networks established the commitment of the country over the sustainable development (Figure 02).</w:t>
      </w:r>
    </w:p>
    <w:p w14:paraId="3AD5B8B6" w14:textId="77777777" w:rsidR="00E67393" w:rsidRPr="00CC24E2" w:rsidRDefault="00250987" w:rsidP="00B27234">
      <w:pPr>
        <w:spacing w:line="360" w:lineRule="auto"/>
        <w:jc w:val="center"/>
        <w:rPr>
          <w:rFonts w:cs="Times New Roman"/>
          <w:szCs w:val="24"/>
          <w:lang w:val="en-GB"/>
        </w:rPr>
      </w:pPr>
      <w:r w:rsidRPr="00CC24E2">
        <w:rPr>
          <w:rFonts w:cs="Times New Roman"/>
          <w:noProof/>
          <w:szCs w:val="24"/>
        </w:rPr>
        <w:drawing>
          <wp:inline distT="0" distB="0" distL="0" distR="0" wp14:anchorId="04DDFAA3" wp14:editId="52E4FFE1">
            <wp:extent cx="4043680" cy="1720850"/>
            <wp:effectExtent l="0" t="0" r="0" b="0"/>
            <wp:docPr id="2" name="Picture 2" descr="A blue rectangl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rectangle with black text&#10;&#10;Description automatically generated"/>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4048069" cy="1722592"/>
                    </a:xfrm>
                    <a:prstGeom prst="rect">
                      <a:avLst/>
                    </a:prstGeom>
                  </pic:spPr>
                </pic:pic>
              </a:graphicData>
            </a:graphic>
          </wp:inline>
        </w:drawing>
      </w:r>
    </w:p>
    <w:p w14:paraId="341BEF44" w14:textId="77777777" w:rsidR="00E67393" w:rsidRPr="00CC24E2" w:rsidRDefault="00250987" w:rsidP="00B27234">
      <w:pPr>
        <w:spacing w:line="360" w:lineRule="auto"/>
        <w:jc w:val="center"/>
        <w:rPr>
          <w:rFonts w:cs="Times New Roman"/>
          <w:i/>
          <w:iCs/>
          <w:szCs w:val="24"/>
          <w:lang w:val="en-GB"/>
        </w:rPr>
      </w:pPr>
      <w:r w:rsidRPr="00CC24E2">
        <w:rPr>
          <w:rFonts w:cs="Times New Roman"/>
          <w:i/>
          <w:iCs/>
          <w:szCs w:val="24"/>
          <w:lang w:val="en-GB"/>
        </w:rPr>
        <w:t>Figure 02: Recent Value of Construction Contracts in UAE, separated by Sectors (UAE Construction Market, 2023)</w:t>
      </w:r>
    </w:p>
    <w:p w14:paraId="2EB6D2AE" w14:textId="77777777" w:rsidR="00E67393" w:rsidRPr="00CC24E2" w:rsidRDefault="00250987" w:rsidP="00B27234">
      <w:pPr>
        <w:spacing w:line="360" w:lineRule="auto"/>
        <w:jc w:val="both"/>
        <w:rPr>
          <w:rFonts w:cs="Times New Roman"/>
          <w:szCs w:val="24"/>
          <w:lang w:val="en-GB"/>
        </w:rPr>
      </w:pPr>
      <w:r w:rsidRPr="00CC24E2">
        <w:rPr>
          <w:rFonts w:cs="Times New Roman"/>
          <w:szCs w:val="24"/>
          <w:lang w:val="en-GB"/>
        </w:rPr>
        <w:t xml:space="preserve">According to the UAE Construction Market report of 2023, significant multinational corporations have played a key role in enhancing the competitiveness of the UAE construction sector. Notably, these corporations have exerted considerable influence by acquiring a substantial market share. Among the key players in this domain are AE Arma-Electropanc, Aegion Corp., Bechtel, CB&amp;I LLC, and Consolidated Contractors Group. </w:t>
      </w:r>
      <w:r w:rsidRPr="00CC24E2">
        <w:rPr>
          <w:rFonts w:cs="Times New Roman"/>
          <w:color w:val="000000"/>
          <w:szCs w:val="24"/>
          <w:shd w:val="clear" w:color="auto" w:fill="FFFFFF"/>
          <w:lang w:val="en-GB"/>
        </w:rPr>
        <w:t>TechSci Research (2020)</w:t>
      </w:r>
      <w:r w:rsidRPr="00CC24E2">
        <w:rPr>
          <w:rFonts w:cs="Times New Roman"/>
          <w:szCs w:val="24"/>
          <w:lang w:val="en-GB"/>
        </w:rPr>
        <w:t xml:space="preserve"> recent contract awards highlighted industry progress as “National Marine Dredging Company” NMDC won a USD 354 million on the name of “Shamal Development” project </w:t>
      </w:r>
      <w:r w:rsidRPr="00CC24E2">
        <w:rPr>
          <w:rFonts w:cs="Times New Roman"/>
          <w:szCs w:val="24"/>
          <w:lang w:val="en-GB"/>
        </w:rPr>
        <w:lastRenderedPageBreak/>
        <w:t xml:space="preserve">maritime contract in January 2022 while in December 2021, Depa PLC, a global interior solutions company, announced two project contracts for over AED 150 million. </w:t>
      </w:r>
    </w:p>
    <w:p w14:paraId="36BD21EC" w14:textId="77777777" w:rsidR="00E67393" w:rsidRPr="00CC24E2" w:rsidRDefault="00250987" w:rsidP="00B27234">
      <w:pPr>
        <w:spacing w:line="360" w:lineRule="auto"/>
        <w:jc w:val="both"/>
        <w:rPr>
          <w:rFonts w:cs="Times New Roman"/>
          <w:szCs w:val="24"/>
          <w:lang w:val="en-GB"/>
        </w:rPr>
      </w:pPr>
      <w:r w:rsidRPr="00CC24E2">
        <w:rPr>
          <w:rFonts w:cs="Times New Roman"/>
          <w:szCs w:val="24"/>
          <w:lang w:val="en-GB"/>
        </w:rPr>
        <w:t>Sustainable development has emerged as a central theme and recent trend within the UAE building industry, as highlighted by Chrysanthos Maraveas (2020). There is a growing environmental consciousness among individuals, primarily driving the development of green building initiatives. However, significant upfront investment and notable costs serve as major barriers to widespread adoption, as emphasized by Zinah Yas and Kamal Jaafer (2020). They advocate for the implementation of federal legislation by the UAE government to facilitate green building practices in construction.</w:t>
      </w:r>
    </w:p>
    <w:p w14:paraId="10CB23DE" w14:textId="77777777" w:rsidR="00E67393" w:rsidRPr="00CC24E2" w:rsidRDefault="00250987" w:rsidP="00B27234">
      <w:pPr>
        <w:spacing w:line="360" w:lineRule="auto"/>
        <w:jc w:val="both"/>
        <w:rPr>
          <w:rFonts w:cs="Times New Roman"/>
          <w:szCs w:val="24"/>
          <w:lang w:val="en-GB"/>
        </w:rPr>
      </w:pPr>
      <w:r w:rsidRPr="00CC24E2">
        <w:rPr>
          <w:rFonts w:cs="Times New Roman"/>
          <w:szCs w:val="24"/>
          <w:lang w:val="en-GB"/>
        </w:rPr>
        <w:t>In a conclusive assessment, the UAE construction sector stands as a vital and dynamic force, propelling economic growth forward. This is attributed to the strategic initiatives undertaken by the government, its focus on sustainable development, and unwavering commitment to infrastructure projects. Despite challenges posed by the COVID-19 pandemic and market uncertainties, the sector has demonstrated resilience. Collectively, environmentally friendly building methods epitomize a forward-thinking approach that aligns perfectly with global trends, positioning the UAE as a leader in sustainable development.</w:t>
      </w:r>
    </w:p>
    <w:p w14:paraId="5C2BB9EA" w14:textId="11E1D8A8" w:rsidR="00E67393" w:rsidRPr="00CC24E2" w:rsidRDefault="00250987" w:rsidP="00B27234">
      <w:pPr>
        <w:pStyle w:val="Heading2"/>
        <w:spacing w:line="360" w:lineRule="auto"/>
        <w:rPr>
          <w:rFonts w:cs="Times New Roman"/>
          <w:i w:val="0"/>
          <w:iCs/>
          <w:szCs w:val="24"/>
          <w:lang w:val="en-GB"/>
        </w:rPr>
      </w:pPr>
      <w:bookmarkStart w:id="34" w:name="_Toc158918328"/>
      <w:bookmarkStart w:id="35" w:name="_Toc158839900"/>
      <w:bookmarkStart w:id="36" w:name="_Toc162106052"/>
      <w:r w:rsidRPr="00CC24E2">
        <w:rPr>
          <w:rFonts w:cs="Times New Roman"/>
          <w:i w:val="0"/>
          <w:iCs/>
          <w:szCs w:val="24"/>
          <w:lang w:val="en-GB"/>
        </w:rPr>
        <w:t>Contextualizing Sustainable Project Management Issues in Construction Sector</w:t>
      </w:r>
      <w:bookmarkEnd w:id="34"/>
      <w:bookmarkEnd w:id="35"/>
      <w:bookmarkEnd w:id="36"/>
    </w:p>
    <w:p w14:paraId="14881DAD" w14:textId="77777777" w:rsidR="00E67393" w:rsidRPr="00CC24E2" w:rsidRDefault="00250987" w:rsidP="005A38C8">
      <w:pPr>
        <w:spacing w:line="360" w:lineRule="auto"/>
        <w:ind w:firstLine="576"/>
        <w:jc w:val="both"/>
        <w:rPr>
          <w:rFonts w:cs="Times New Roman"/>
          <w:szCs w:val="24"/>
          <w:lang w:val="en-GB"/>
        </w:rPr>
      </w:pPr>
      <w:r w:rsidRPr="00CC24E2">
        <w:rPr>
          <w:rFonts w:cs="Times New Roman"/>
          <w:szCs w:val="24"/>
          <w:lang w:val="en-GB"/>
        </w:rPr>
        <w:t xml:space="preserve">The UAE construction industry is committed to sustainability. However, several obstacles prevented eco-friendly project implementation. Primarily higher costs acted as a major barrier to successful project management in UAE construction because businesses are hesitant to invest upfront for sustainable operations due to pricing pressure from competitors and in line to this Haessler  (2020) highlighted the tension when short-term financial expenses prohibit sustainable construction's long-term advantages and finding a balance between environmental goals and business viability became significantly important as the industry required to balance financial concerns with the wider benefits of sustainable practices. </w:t>
      </w:r>
    </w:p>
    <w:p w14:paraId="44E73D41" w14:textId="77777777" w:rsidR="00E67393" w:rsidRPr="00CC24E2" w:rsidRDefault="00250987" w:rsidP="00B27234">
      <w:pPr>
        <w:spacing w:line="360" w:lineRule="auto"/>
        <w:jc w:val="both"/>
        <w:rPr>
          <w:rFonts w:cs="Times New Roman"/>
          <w:szCs w:val="24"/>
          <w:lang w:val="en-GB"/>
        </w:rPr>
      </w:pPr>
      <w:r w:rsidRPr="00CC24E2">
        <w:rPr>
          <w:rFonts w:cs="Times New Roman"/>
          <w:szCs w:val="24"/>
          <w:lang w:val="en-GB"/>
        </w:rPr>
        <w:t xml:space="preserve">UAE regulations made sustainable project management harder up to some extent because complex regulations potentially generated obstacles for construction companies to meet sustainable targets as </w:t>
      </w:r>
      <w:r w:rsidRPr="00CC24E2">
        <w:rPr>
          <w:rFonts w:cs="Times New Roman"/>
          <w:szCs w:val="24"/>
          <w:shd w:val="clear" w:color="auto" w:fill="FFFFFF"/>
          <w:lang w:val="en-GB"/>
        </w:rPr>
        <w:t>Mounir El Khatib et al. (2020)</w:t>
      </w:r>
      <w:r w:rsidRPr="00CC24E2">
        <w:rPr>
          <w:rFonts w:cs="Times New Roman"/>
          <w:szCs w:val="24"/>
          <w:lang w:val="en-GB"/>
        </w:rPr>
        <w:t xml:space="preserve"> already stated that regulatory problems hindered compliance and implementation and to successfully adopt sustainable practices into projects, stakeholders must proactively address legal issues. On the other hand, another critical </w:t>
      </w:r>
      <w:r w:rsidRPr="00CC24E2">
        <w:rPr>
          <w:rFonts w:cs="Times New Roman"/>
          <w:szCs w:val="24"/>
          <w:lang w:val="en-GB"/>
        </w:rPr>
        <w:lastRenderedPageBreak/>
        <w:t xml:space="preserve">research by </w:t>
      </w:r>
      <w:r w:rsidRPr="00CC24E2">
        <w:rPr>
          <w:rFonts w:cs="Times New Roman"/>
          <w:szCs w:val="24"/>
          <w:shd w:val="clear" w:color="auto" w:fill="FFFFFF"/>
          <w:lang w:val="en-GB"/>
        </w:rPr>
        <w:t xml:space="preserve">Martínez-Peláez et al. (2023) </w:t>
      </w:r>
      <w:r w:rsidRPr="00CC24E2">
        <w:rPr>
          <w:rFonts w:cs="Times New Roman"/>
          <w:szCs w:val="24"/>
          <w:lang w:val="en-GB"/>
        </w:rPr>
        <w:t xml:space="preserve">outlined building technology's flaws because without established standards or guidelines the implementation of green technology is challenging and slowed down the process of sustainability and to overcome this technical deficit, the sector required investing in R&amp;D, standardization followed by sustainable cutting-edge technology. </w:t>
      </w:r>
    </w:p>
    <w:p w14:paraId="7625C46C" w14:textId="77777777" w:rsidR="00E67393" w:rsidRPr="00CC24E2" w:rsidRDefault="00250987" w:rsidP="00B27234">
      <w:pPr>
        <w:spacing w:line="360" w:lineRule="auto"/>
        <w:jc w:val="both"/>
        <w:rPr>
          <w:rFonts w:cs="Times New Roman"/>
          <w:szCs w:val="24"/>
          <w:lang w:val="en-GB"/>
        </w:rPr>
      </w:pPr>
      <w:r w:rsidRPr="00CC24E2">
        <w:rPr>
          <w:rFonts w:cs="Times New Roman"/>
          <w:szCs w:val="24"/>
          <w:lang w:val="en-GB"/>
        </w:rPr>
        <w:t>Competing stakeholder interests and economic views on sustainability's profitability further complicated the issues and regulation to establish a cooperative method that aligned stakeholder interests with sustainable construction goals and in this manner successful building project management required the comprehensive stakeholder consensus and sustainability commitment (Fei et al., 2021). Thus conclusively it is affirmed that the UAE construction industry possessed several challenges in applying sustainable project management strategies and industry stakeholders, policymakers, and educators must collaborate to solve these problems while the financial obstacles, legal complexity, and stakeholder conflicts are among these issues and to accomplish sustainability goals and contribute to a more resilient and ecologically friendly future, the UAE's building sector must overcome these barriers in the sustainable project  management.</w:t>
      </w:r>
    </w:p>
    <w:p w14:paraId="27AE383C" w14:textId="035B66DD" w:rsidR="00E67393" w:rsidRPr="00CC24E2" w:rsidRDefault="009215B3" w:rsidP="00B27234">
      <w:pPr>
        <w:pStyle w:val="Heading1"/>
        <w:rPr>
          <w:rFonts w:cs="Times New Roman"/>
          <w:szCs w:val="24"/>
          <w:lang w:val="en-GB"/>
        </w:rPr>
      </w:pPr>
      <w:bookmarkStart w:id="37" w:name="_Toc158918329"/>
      <w:bookmarkStart w:id="38" w:name="_Toc162106053"/>
      <w:r w:rsidRPr="00CC24E2">
        <w:rPr>
          <w:rFonts w:cs="Times New Roman"/>
          <w:szCs w:val="24"/>
          <w:lang w:val="en-GB"/>
        </w:rPr>
        <w:t xml:space="preserve">Chapter:3 </w:t>
      </w:r>
      <w:r w:rsidR="00250987" w:rsidRPr="00CC24E2">
        <w:rPr>
          <w:rFonts w:cs="Times New Roman"/>
          <w:szCs w:val="24"/>
          <w:lang w:val="en-GB"/>
        </w:rPr>
        <w:t>Literature Review</w:t>
      </w:r>
      <w:bookmarkEnd w:id="37"/>
      <w:bookmarkEnd w:id="38"/>
    </w:p>
    <w:p w14:paraId="61B0187B" w14:textId="77777777" w:rsidR="00E67393" w:rsidRPr="00CC24E2" w:rsidRDefault="00250987" w:rsidP="005A38C8">
      <w:pPr>
        <w:spacing w:line="360" w:lineRule="auto"/>
        <w:ind w:firstLine="432"/>
        <w:jc w:val="both"/>
        <w:rPr>
          <w:rFonts w:cs="Times New Roman"/>
          <w:szCs w:val="24"/>
          <w:lang w:val="en-GB"/>
        </w:rPr>
      </w:pPr>
      <w:r w:rsidRPr="00CC24E2">
        <w:rPr>
          <w:rFonts w:cs="Times New Roman"/>
          <w:szCs w:val="24"/>
          <w:lang w:val="en-GB"/>
        </w:rPr>
        <w:t>Emirates' construction industry can fulfill global economic development and sustainability needs. Sustainable project management solutions are needed due to the UAE's ongoing infrastructure projects and magnificent skyline makeover. This literature overviews the UAE construction industry's sustainable project management problems. Abu Dhabi and Dubai are prominent locations for large construction projects and spectacular architecture. The stunning skyline symbolizes the nation's commitment to modernity. The construction industry's effects on individuals and nature are becoming more obvious as it grows. To meet global sustainability goals, the industry must adopt sustainable project management. Previously a trend, this is now necessary (</w:t>
      </w:r>
      <w:r w:rsidRPr="00CC24E2">
        <w:rPr>
          <w:rFonts w:cs="Times New Roman"/>
          <w:color w:val="000000"/>
          <w:szCs w:val="24"/>
          <w:shd w:val="clear" w:color="auto" w:fill="FFFFFF"/>
          <w:lang w:val="en-GB"/>
        </w:rPr>
        <w:t>Saradara et al., 2023</w:t>
      </w:r>
      <w:r w:rsidRPr="00CC24E2">
        <w:rPr>
          <w:rFonts w:cs="Times New Roman"/>
          <w:szCs w:val="24"/>
          <w:lang w:val="en-GB"/>
        </w:rPr>
        <w:t>).</w:t>
      </w:r>
    </w:p>
    <w:p w14:paraId="3BA819D9" w14:textId="77777777" w:rsidR="00E67393" w:rsidRPr="00CC24E2" w:rsidRDefault="00250987" w:rsidP="00B27234">
      <w:pPr>
        <w:spacing w:line="360" w:lineRule="auto"/>
        <w:jc w:val="both"/>
        <w:rPr>
          <w:rFonts w:cs="Times New Roman"/>
          <w:szCs w:val="24"/>
          <w:lang w:val="en-GB"/>
        </w:rPr>
      </w:pPr>
      <w:r w:rsidRPr="00CC24E2">
        <w:rPr>
          <w:rFonts w:cs="Times New Roman"/>
          <w:szCs w:val="24"/>
          <w:lang w:val="en-GB"/>
        </w:rPr>
        <w:t xml:space="preserve">Specifically, this research examines UAE construction industry sustainable project management methods. Sustainable methods including energy-efficient appliances, sustainable construction materials, and sustainable waste management must be closely examined. The industry struggles to adopt sustainable practices owing to budgetary restrictions. The enormous upfront costs of these procedures are unjustifiable. Regulations complicate the environment; therefore, projects </w:t>
      </w:r>
      <w:r w:rsidRPr="00CC24E2">
        <w:rPr>
          <w:rFonts w:cs="Times New Roman"/>
          <w:szCs w:val="24"/>
          <w:lang w:val="en-GB"/>
        </w:rPr>
        <w:lastRenderedPageBreak/>
        <w:t>must be balanced with compliance. The study evaluates construction industry sustainability initiatives. The industry has used many different tactics to overcome implementation obstacles. Finance issues typically need new financing techniques and detailed consideration of their pros and cons. Adopting sustainable methods involves regulatory compliance. Compliance with all regulations is essential for success (</w:t>
      </w:r>
      <w:r w:rsidRPr="00CC24E2">
        <w:rPr>
          <w:rFonts w:cs="Times New Roman"/>
          <w:color w:val="000000"/>
          <w:szCs w:val="24"/>
          <w:shd w:val="clear" w:color="auto" w:fill="FFFFFF"/>
          <w:lang w:val="en-GB"/>
        </w:rPr>
        <w:t>Amaral et al., 2020).</w:t>
      </w:r>
    </w:p>
    <w:p w14:paraId="3AF47AA4" w14:textId="0D357080" w:rsidR="00E67393" w:rsidRPr="00CC24E2" w:rsidRDefault="007F1051" w:rsidP="00B27234">
      <w:pPr>
        <w:spacing w:line="360" w:lineRule="auto"/>
        <w:jc w:val="both"/>
        <w:rPr>
          <w:rFonts w:cs="Times New Roman"/>
          <w:szCs w:val="24"/>
          <w:lang w:val="en-GB"/>
        </w:rPr>
      </w:pPr>
      <w:r w:rsidRPr="00CC24E2">
        <w:rPr>
          <w:rFonts w:cs="Times New Roman"/>
          <w:szCs w:val="24"/>
          <w:lang w:val="en-GB"/>
        </w:rPr>
        <w:t xml:space="preserve">According to </w:t>
      </w:r>
      <w:r w:rsidRPr="00CC24E2">
        <w:rPr>
          <w:rFonts w:cs="Times New Roman"/>
          <w:color w:val="222222"/>
          <w:szCs w:val="24"/>
          <w:shd w:val="clear" w:color="auto" w:fill="FFFFFF"/>
        </w:rPr>
        <w:t xml:space="preserve">(Ajmal et   al., 2022), </w:t>
      </w:r>
      <w:r w:rsidRPr="00CC24E2">
        <w:rPr>
          <w:rFonts w:cs="Times New Roman"/>
          <w:szCs w:val="24"/>
          <w:lang w:val="en-GB"/>
        </w:rPr>
        <w:t>i</w:t>
      </w:r>
      <w:r w:rsidR="00250987" w:rsidRPr="00CC24E2">
        <w:rPr>
          <w:rFonts w:cs="Times New Roman"/>
          <w:szCs w:val="24"/>
          <w:lang w:val="en-GB"/>
        </w:rPr>
        <w:t>n pursuit of fostering a sustainable project management environment, this study delves into the availability and adoption of green technology. Embracing green technology signifies the industry's heightened commitment to sustainability, necessitating the immediate deployment of renewable energy sources, energy-efficient equipment, and smart building technologies (Nehra et al., 2023). Moreover, the study will examine the repercussions on sustainable project management stemming from these initiatives. Various stakeholders within the construction sector, including builders, suppliers, and developers, play instrumental roles as catalysts and facilitators, while government regulations provide essential structure and incentives to bolster sustainability efforts (Kumar et al., 2023).</w:t>
      </w:r>
      <w:r w:rsidR="00250987" w:rsidRPr="00CC24E2">
        <w:rPr>
          <w:rFonts w:cs="Times New Roman"/>
          <w:color w:val="FFFFFF" w:themeColor="background1"/>
          <w:szCs w:val="24"/>
          <w:lang w:val="en-GB"/>
        </w:rPr>
        <w:t xml:space="preserve"> </w:t>
      </w:r>
    </w:p>
    <w:p w14:paraId="5011B321" w14:textId="04B943B1" w:rsidR="00E67393" w:rsidRPr="00CC24E2" w:rsidRDefault="00250987" w:rsidP="00B27234">
      <w:pPr>
        <w:spacing w:line="360" w:lineRule="auto"/>
        <w:jc w:val="both"/>
        <w:rPr>
          <w:rFonts w:cs="Times New Roman"/>
          <w:szCs w:val="24"/>
          <w:lang w:val="en-GB"/>
        </w:rPr>
      </w:pPr>
      <w:r w:rsidRPr="00CC24E2">
        <w:rPr>
          <w:rFonts w:cs="Times New Roman"/>
          <w:szCs w:val="24"/>
          <w:lang w:val="en-GB"/>
        </w:rPr>
        <w:t xml:space="preserve">After a thorough literature research, UAE construction project management methods are better understood. </w:t>
      </w:r>
      <w:bookmarkStart w:id="39" w:name="_Hlk159408850"/>
      <w:r w:rsidRPr="00CC24E2">
        <w:rPr>
          <w:rFonts w:cs="Times New Roman"/>
          <w:szCs w:val="24"/>
          <w:lang w:val="en-GB"/>
        </w:rPr>
        <w:t>The study outlines development strategies and sustainability initiatives using survey data and genuine research. The UAE construction industry's future depends on staying current on sustainable project management approaches</w:t>
      </w:r>
      <w:r w:rsidR="007F1051" w:rsidRPr="00CC24E2">
        <w:rPr>
          <w:rFonts w:cs="Times New Roman"/>
          <w:szCs w:val="24"/>
          <w:lang w:val="en-GB"/>
        </w:rPr>
        <w:t xml:space="preserve"> </w:t>
      </w:r>
      <w:r w:rsidR="007F1051" w:rsidRPr="00CC24E2">
        <w:rPr>
          <w:rFonts w:cs="Times New Roman"/>
          <w:color w:val="222222"/>
          <w:szCs w:val="24"/>
          <w:shd w:val="clear" w:color="auto" w:fill="FFFFFF"/>
        </w:rPr>
        <w:t>(Al Hammadi, 2021)</w:t>
      </w:r>
      <w:r w:rsidRPr="00CC24E2">
        <w:rPr>
          <w:rFonts w:cs="Times New Roman"/>
          <w:szCs w:val="24"/>
          <w:lang w:val="en-GB"/>
        </w:rPr>
        <w:t>. The strategy is complicated by a lack of resources, shifting laws, and complex business connections.</w:t>
      </w:r>
    </w:p>
    <w:p w14:paraId="5211D2C0" w14:textId="77777777" w:rsidR="00E67393" w:rsidRPr="00CC24E2" w:rsidRDefault="00250987" w:rsidP="00B27234">
      <w:pPr>
        <w:pStyle w:val="Heading2"/>
        <w:spacing w:line="360" w:lineRule="auto"/>
        <w:rPr>
          <w:rFonts w:cs="Times New Roman"/>
          <w:i w:val="0"/>
          <w:iCs/>
          <w:szCs w:val="24"/>
          <w:lang w:val="en-GB"/>
        </w:rPr>
      </w:pPr>
      <w:bookmarkStart w:id="40" w:name="_Toc158839902"/>
      <w:bookmarkStart w:id="41" w:name="_Toc158918330"/>
      <w:bookmarkStart w:id="42" w:name="_Toc162106054"/>
      <w:r w:rsidRPr="00CC24E2">
        <w:rPr>
          <w:rFonts w:cs="Times New Roman"/>
          <w:i w:val="0"/>
          <w:iCs/>
          <w:szCs w:val="24"/>
          <w:lang w:val="en-GB"/>
        </w:rPr>
        <w:t>Financial Challenges in Sustainable Project Management</w:t>
      </w:r>
      <w:bookmarkEnd w:id="40"/>
      <w:bookmarkEnd w:id="41"/>
      <w:bookmarkEnd w:id="42"/>
    </w:p>
    <w:p w14:paraId="10CF00D2" w14:textId="12572FBC" w:rsidR="00E67393" w:rsidRPr="00CC24E2" w:rsidRDefault="00250987" w:rsidP="005A38C8">
      <w:pPr>
        <w:spacing w:line="360" w:lineRule="auto"/>
        <w:ind w:firstLine="576"/>
        <w:jc w:val="both"/>
        <w:rPr>
          <w:rFonts w:cs="Times New Roman"/>
          <w:szCs w:val="24"/>
          <w:lang w:val="en-GB"/>
        </w:rPr>
      </w:pPr>
      <w:r w:rsidRPr="00CC24E2">
        <w:rPr>
          <w:rFonts w:cs="Times New Roman"/>
          <w:szCs w:val="24"/>
          <w:lang w:val="en-GB"/>
        </w:rPr>
        <w:t xml:space="preserve">UAE construction benefits greatly from sustainable project management. Academic literature has addressed the challenging problem of company investment expenditure well. It's becoming harder for businesses to make a profit in the construction industry due to increased competition. Adeniyi and Isah (2023) stated that short-term fiscal restrictions and long-term environmental benefits </w:t>
      </w:r>
      <w:r w:rsidR="00884E61" w:rsidRPr="00CC24E2">
        <w:rPr>
          <w:rFonts w:cs="Times New Roman"/>
          <w:szCs w:val="24"/>
          <w:lang w:val="en-GB"/>
        </w:rPr>
        <w:t>are</w:t>
      </w:r>
      <w:r w:rsidRPr="00CC24E2">
        <w:rPr>
          <w:rFonts w:cs="Times New Roman"/>
          <w:szCs w:val="24"/>
          <w:lang w:val="en-GB"/>
        </w:rPr>
        <w:t xml:space="preserve"> challenging. Sustainable methods are costly, thus the industry is unwilling to adopt them. Lack of money is a major hurdle to sustainable project management, according to Fathalizadeh et al. (2021). </w:t>
      </w:r>
    </w:p>
    <w:p w14:paraId="705F2F6F" w14:textId="77777777" w:rsidR="00E67393" w:rsidRPr="00CC24E2" w:rsidRDefault="00250987" w:rsidP="00B27234">
      <w:pPr>
        <w:spacing w:line="360" w:lineRule="auto"/>
        <w:jc w:val="both"/>
        <w:rPr>
          <w:rFonts w:cs="Times New Roman"/>
          <w:szCs w:val="24"/>
          <w:lang w:val="en-GB"/>
        </w:rPr>
      </w:pPr>
      <w:r w:rsidRPr="00CC24E2">
        <w:rPr>
          <w:rFonts w:cs="Times New Roman"/>
          <w:szCs w:val="24"/>
          <w:lang w:val="en-GB"/>
        </w:rPr>
        <w:t xml:space="preserve">Financial institutions and other stakeholders must adapt swiftly to meet the increased demand for early investment in sustainable initiatives to solve these concerns. For sustainable economic stability and industrial compliance, finding a medium ground between environmental goals and </w:t>
      </w:r>
      <w:r w:rsidRPr="00CC24E2">
        <w:rPr>
          <w:rFonts w:cs="Times New Roman"/>
          <w:szCs w:val="24"/>
          <w:lang w:val="en-GB"/>
        </w:rPr>
        <w:lastRenderedPageBreak/>
        <w:t>business realities is essential. To promote sustainable project management, the UAE construction industry must stimulate stakeholder participation, fresh funding, and information sharing.</w:t>
      </w:r>
      <w:bookmarkStart w:id="43" w:name="_Hlk159411399"/>
      <w:r w:rsidRPr="00CC24E2">
        <w:rPr>
          <w:rFonts w:cs="Times New Roman"/>
          <w:szCs w:val="24"/>
          <w:lang w:val="en-GB"/>
        </w:rPr>
        <w:t xml:space="preserve"> Yin's research (2019) says these seminars assist the company in accomplishing its green goals.</w:t>
      </w:r>
    </w:p>
    <w:p w14:paraId="0EABA98B" w14:textId="77777777" w:rsidR="00E67393" w:rsidRPr="00CC24E2" w:rsidRDefault="00250987" w:rsidP="00B27234">
      <w:pPr>
        <w:pStyle w:val="Heading2"/>
        <w:spacing w:line="360" w:lineRule="auto"/>
        <w:rPr>
          <w:rFonts w:cs="Times New Roman"/>
          <w:i w:val="0"/>
          <w:iCs/>
          <w:szCs w:val="24"/>
          <w:lang w:val="en-GB"/>
        </w:rPr>
      </w:pPr>
      <w:bookmarkStart w:id="44" w:name="_Toc158918331"/>
      <w:bookmarkStart w:id="45" w:name="_Toc158839903"/>
      <w:bookmarkStart w:id="46" w:name="_Toc162106055"/>
      <w:r w:rsidRPr="00CC24E2">
        <w:rPr>
          <w:rFonts w:cs="Times New Roman"/>
          <w:i w:val="0"/>
          <w:iCs/>
          <w:szCs w:val="24"/>
          <w:lang w:val="en-GB"/>
        </w:rPr>
        <w:t>Navigating Regulatory Complexities for Sustainability</w:t>
      </w:r>
      <w:bookmarkEnd w:id="44"/>
      <w:bookmarkEnd w:id="45"/>
      <w:bookmarkEnd w:id="46"/>
    </w:p>
    <w:bookmarkEnd w:id="43"/>
    <w:p w14:paraId="6A93E27B" w14:textId="68D062CA" w:rsidR="00E67393" w:rsidRPr="00CC24E2" w:rsidRDefault="00250987" w:rsidP="005A38C8">
      <w:pPr>
        <w:spacing w:line="360" w:lineRule="auto"/>
        <w:ind w:firstLine="576"/>
        <w:jc w:val="both"/>
        <w:rPr>
          <w:rFonts w:cs="Times New Roman"/>
          <w:szCs w:val="24"/>
          <w:lang w:val="en-GB"/>
        </w:rPr>
      </w:pPr>
      <w:r w:rsidRPr="00CC24E2">
        <w:rPr>
          <w:rFonts w:cs="Times New Roman"/>
          <w:szCs w:val="24"/>
          <w:lang w:val="en-GB"/>
        </w:rPr>
        <w:t xml:space="preserve">The compliance regularity system of UAE has made sustainable project management with the distinctiveness of the construction sectors. Leopoulos, Kirytopoulos, and Stanitsas (2021), have been integrated into the relationship been the regulatory hurdles and the project management. The construction of the industry has been reluctant to the rise of sustainable practices since the implementation of environmental project requirements difficult. The Legal obligation has reached the sustainable aim </w:t>
      </w:r>
      <w:r w:rsidR="00884E61" w:rsidRPr="00CC24E2">
        <w:rPr>
          <w:rFonts w:cs="Times New Roman"/>
          <w:szCs w:val="24"/>
          <w:lang w:val="en-GB"/>
        </w:rPr>
        <w:t>and</w:t>
      </w:r>
      <w:r w:rsidRPr="00CC24E2">
        <w:rPr>
          <w:rFonts w:cs="Times New Roman"/>
          <w:szCs w:val="24"/>
          <w:lang w:val="en-GB"/>
        </w:rPr>
        <w:t xml:space="preserve"> the regulatory barrier to be removed (Post et al. 2020). The structured detailed strategies were desired to overcome regulatory constraints involved in the complex legal framework and deliver sustainable solutions. This study must </w:t>
      </w:r>
      <w:r w:rsidR="00884E61" w:rsidRPr="00CC24E2">
        <w:rPr>
          <w:rFonts w:cs="Times New Roman"/>
          <w:szCs w:val="24"/>
          <w:lang w:val="en-GB"/>
        </w:rPr>
        <w:t>be</w:t>
      </w:r>
      <w:r w:rsidRPr="00CC24E2">
        <w:rPr>
          <w:rFonts w:cs="Times New Roman"/>
          <w:szCs w:val="24"/>
          <w:lang w:val="en-GB"/>
        </w:rPr>
        <w:t xml:space="preserve"> </w:t>
      </w:r>
      <w:r w:rsidR="00884E61" w:rsidRPr="00CC24E2">
        <w:rPr>
          <w:rFonts w:cs="Times New Roman"/>
          <w:szCs w:val="24"/>
          <w:lang w:val="en-GB"/>
        </w:rPr>
        <w:t>cooperated</w:t>
      </w:r>
      <w:r w:rsidRPr="00CC24E2">
        <w:rPr>
          <w:rFonts w:cs="Times New Roman"/>
          <w:szCs w:val="24"/>
          <w:lang w:val="en-GB"/>
        </w:rPr>
        <w:t xml:space="preserve"> to meet environmental and legal obligations. In 2023 review found that sustainable construction project management techniques were difficult, and the legal difficulties must be addressed to proactively promote sustainable construction practices</w:t>
      </w:r>
      <w:r w:rsidR="007F1051" w:rsidRPr="00CC24E2">
        <w:rPr>
          <w:rFonts w:cs="Times New Roman"/>
          <w:szCs w:val="24"/>
          <w:lang w:val="en-GB"/>
        </w:rPr>
        <w:t xml:space="preserve"> </w:t>
      </w:r>
      <w:r w:rsidR="007F1051" w:rsidRPr="00CC24E2">
        <w:rPr>
          <w:rFonts w:cs="Times New Roman"/>
          <w:color w:val="222222"/>
          <w:szCs w:val="24"/>
          <w:shd w:val="clear" w:color="auto" w:fill="FFFFFF"/>
        </w:rPr>
        <w:t>(Mohammed &amp; Ishak, 2024)</w:t>
      </w:r>
      <w:r w:rsidRPr="00CC24E2">
        <w:rPr>
          <w:rFonts w:cs="Times New Roman"/>
          <w:szCs w:val="24"/>
          <w:lang w:val="en-GB"/>
        </w:rPr>
        <w:t xml:space="preserve">. Finally, the UAE construction sector's complicated rules make sustainable project management challenging. We must understand legal frameworks, relate sustainable goals to laws, and encourage proactive problem-solving to overcome these problems. By promoting sustainable construction and lowering regulations, the </w:t>
      </w:r>
      <w:r w:rsidR="007F1051" w:rsidRPr="00CC24E2">
        <w:rPr>
          <w:rFonts w:cs="Times New Roman"/>
          <w:szCs w:val="24"/>
          <w:lang w:val="en-GB"/>
        </w:rPr>
        <w:t>industry benefits</w:t>
      </w:r>
      <w:r w:rsidR="00884E61" w:rsidRPr="00CC24E2">
        <w:rPr>
          <w:rFonts w:cs="Times New Roman"/>
          <w:szCs w:val="24"/>
          <w:lang w:val="en-GB"/>
        </w:rPr>
        <w:t xml:space="preserve"> </w:t>
      </w:r>
      <w:r w:rsidRPr="00CC24E2">
        <w:rPr>
          <w:rFonts w:cs="Times New Roman"/>
          <w:szCs w:val="24"/>
          <w:lang w:val="en-GB"/>
        </w:rPr>
        <w:t xml:space="preserve">the environment and economy. </w:t>
      </w:r>
    </w:p>
    <w:p w14:paraId="4664703C" w14:textId="77777777" w:rsidR="00E67393" w:rsidRPr="00CC24E2" w:rsidRDefault="00250987" w:rsidP="00B27234">
      <w:pPr>
        <w:pStyle w:val="Heading2"/>
        <w:spacing w:line="360" w:lineRule="auto"/>
        <w:rPr>
          <w:rFonts w:cs="Times New Roman"/>
          <w:i w:val="0"/>
          <w:iCs/>
          <w:szCs w:val="24"/>
          <w:lang w:val="en-GB"/>
        </w:rPr>
      </w:pPr>
      <w:bookmarkStart w:id="47" w:name="_Toc158839904"/>
      <w:bookmarkStart w:id="48" w:name="_Toc158918332"/>
      <w:bookmarkStart w:id="49" w:name="_Toc162106056"/>
      <w:r w:rsidRPr="00CC24E2">
        <w:rPr>
          <w:rFonts w:cs="Times New Roman"/>
          <w:i w:val="0"/>
          <w:iCs/>
          <w:szCs w:val="24"/>
          <w:lang w:val="en-GB"/>
        </w:rPr>
        <w:t>Navigating Stakeholder Dynamics for Sustainable Consensus</w:t>
      </w:r>
      <w:bookmarkEnd w:id="47"/>
      <w:bookmarkEnd w:id="48"/>
      <w:bookmarkEnd w:id="49"/>
    </w:p>
    <w:p w14:paraId="163288B0" w14:textId="6B1041C9" w:rsidR="00E67393" w:rsidRPr="00CC24E2" w:rsidRDefault="007F1051" w:rsidP="005B1400">
      <w:pPr>
        <w:spacing w:line="360" w:lineRule="auto"/>
        <w:ind w:firstLine="576"/>
        <w:jc w:val="both"/>
        <w:rPr>
          <w:rFonts w:cs="Times New Roman"/>
          <w:szCs w:val="24"/>
          <w:lang w:val="en-GB"/>
        </w:rPr>
      </w:pPr>
      <w:bookmarkStart w:id="50" w:name="_Toc158918333"/>
      <w:bookmarkStart w:id="51" w:name="_Toc158839905"/>
      <w:bookmarkEnd w:id="39"/>
      <w:r w:rsidRPr="00CC24E2">
        <w:rPr>
          <w:rFonts w:cs="Times New Roman"/>
          <w:szCs w:val="24"/>
          <w:lang w:val="en-GB"/>
        </w:rPr>
        <w:t xml:space="preserve">According to the study of </w:t>
      </w:r>
      <w:r w:rsidRPr="00CC24E2">
        <w:rPr>
          <w:rFonts w:cs="Times New Roman"/>
          <w:color w:val="222222"/>
          <w:szCs w:val="24"/>
          <w:shd w:val="clear" w:color="auto" w:fill="FFFFFF"/>
        </w:rPr>
        <w:t xml:space="preserve">(Manzoor et al., 2021), </w:t>
      </w:r>
      <w:r w:rsidRPr="00CC24E2">
        <w:rPr>
          <w:rFonts w:cs="Times New Roman"/>
          <w:szCs w:val="24"/>
          <w:lang w:val="en-GB"/>
        </w:rPr>
        <w:t>t</w:t>
      </w:r>
      <w:r w:rsidR="00250987" w:rsidRPr="00CC24E2">
        <w:rPr>
          <w:rFonts w:cs="Times New Roman"/>
          <w:szCs w:val="24"/>
          <w:lang w:val="en-GB"/>
        </w:rPr>
        <w:t xml:space="preserve">he UAE construction industry has various sustainable project management programmes. As industry participants increase, their different economic views and ambitions complicate problems. Collaborative methods must combine economic freedom and regulatory compliance to connect stakeholder interests with sustainable construction goals. Sustainable construction begins with policies that consider all stakeholders' requirements. The interconnectedness of stakeholder viewpoints and regulatory requirements requires major project management modifications. Studies aim to improve industrial sustainability beyond regulatory and industry standards (Bahrt, 2022). The results emphasise the importance of supplier, contractor, and developer viewpoints in sustainable </w:t>
      </w:r>
      <w:r w:rsidR="00250987" w:rsidRPr="00CC24E2">
        <w:rPr>
          <w:rFonts w:cs="Times New Roman"/>
          <w:szCs w:val="24"/>
          <w:lang w:val="en-GB"/>
        </w:rPr>
        <w:lastRenderedPageBreak/>
        <w:t xml:space="preserve">project management. Consider stakeholder participation and alternative </w:t>
      </w:r>
      <w:r w:rsidR="00884E61" w:rsidRPr="00CC24E2">
        <w:rPr>
          <w:rFonts w:cs="Times New Roman"/>
          <w:szCs w:val="24"/>
          <w:lang w:val="en-GB"/>
        </w:rPr>
        <w:t>solutions but</w:t>
      </w:r>
      <w:r w:rsidR="00250987" w:rsidRPr="00CC24E2">
        <w:rPr>
          <w:rFonts w:cs="Times New Roman"/>
          <w:szCs w:val="24"/>
          <w:lang w:val="en-GB"/>
        </w:rPr>
        <w:t xml:space="preserve"> realise that stakeholders have different opinions.</w:t>
      </w:r>
    </w:p>
    <w:p w14:paraId="2BB28814" w14:textId="40850135" w:rsidR="00E67393" w:rsidRPr="00CC24E2" w:rsidRDefault="00250987" w:rsidP="00B27234">
      <w:pPr>
        <w:spacing w:line="360" w:lineRule="auto"/>
        <w:jc w:val="both"/>
        <w:rPr>
          <w:rFonts w:cs="Times New Roman"/>
          <w:szCs w:val="24"/>
          <w:lang w:val="en-GB"/>
        </w:rPr>
      </w:pPr>
      <w:r w:rsidRPr="00CC24E2">
        <w:rPr>
          <w:rFonts w:cs="Times New Roman"/>
          <w:szCs w:val="24"/>
          <w:lang w:val="en-GB"/>
        </w:rPr>
        <w:t xml:space="preserve">UAE construction project managers must grasp all stakeholders' perspectives to overcome obstacles and accomplish long-term development objectives. Collaboration, consensus, and rules are needed to solve challenges. According to Uaita-García et al. (2022), stakeholder involvement is crucial for navigating the complexities of sustainable project management. For a sustainable future, the sector must lead, address stakeholder concerns, engage constructively, and collaborate. </w:t>
      </w:r>
    </w:p>
    <w:p w14:paraId="5CA69C9F" w14:textId="498C23AC" w:rsidR="00E67393" w:rsidRPr="00CC24E2" w:rsidRDefault="00250987" w:rsidP="00B27234">
      <w:pPr>
        <w:spacing w:line="360" w:lineRule="auto"/>
        <w:jc w:val="both"/>
        <w:rPr>
          <w:rFonts w:cs="Times New Roman"/>
          <w:szCs w:val="24"/>
          <w:lang w:val="en-GB"/>
        </w:rPr>
      </w:pPr>
      <w:r w:rsidRPr="00CC24E2">
        <w:rPr>
          <w:rFonts w:cs="Times New Roman"/>
          <w:szCs w:val="24"/>
          <w:lang w:val="en-GB"/>
        </w:rPr>
        <w:t xml:space="preserve">Stakeholder retention is important for sustainable project management in the UAE construction industry. Coordinated efforts from the new policies were needed to connect stakeholders’ interests with the sustainability goals. Garcia, (2022), noted the colleague's performance of the project managers with sustainability who emphasized the achievement of sustainable development objectives by considering and meeting stakeholder demands. </w:t>
      </w:r>
    </w:p>
    <w:p w14:paraId="7ED36716" w14:textId="77777777" w:rsidR="00E67393" w:rsidRPr="00CC24E2" w:rsidRDefault="00250987" w:rsidP="00B27234">
      <w:pPr>
        <w:pStyle w:val="Heading2"/>
        <w:spacing w:line="360" w:lineRule="auto"/>
        <w:rPr>
          <w:rFonts w:cs="Times New Roman"/>
          <w:i w:val="0"/>
          <w:iCs/>
          <w:szCs w:val="24"/>
          <w:lang w:val="en-GB"/>
        </w:rPr>
      </w:pPr>
      <w:bookmarkStart w:id="52" w:name="_Toc162106057"/>
      <w:r w:rsidRPr="00CC24E2">
        <w:rPr>
          <w:rFonts w:cs="Times New Roman"/>
          <w:i w:val="0"/>
          <w:iCs/>
          <w:szCs w:val="24"/>
          <w:lang w:val="en-GB"/>
        </w:rPr>
        <w:t>Policy Frameworks Shaping Sustainable Development</w:t>
      </w:r>
      <w:bookmarkEnd w:id="50"/>
      <w:bookmarkEnd w:id="51"/>
      <w:bookmarkEnd w:id="52"/>
    </w:p>
    <w:p w14:paraId="0F26A358" w14:textId="40112BA0" w:rsidR="00E67393" w:rsidRPr="00CC24E2" w:rsidRDefault="00250987" w:rsidP="005B1400">
      <w:pPr>
        <w:spacing w:line="360" w:lineRule="auto"/>
        <w:ind w:firstLine="576"/>
        <w:jc w:val="both"/>
        <w:rPr>
          <w:rFonts w:cs="Times New Roman"/>
          <w:szCs w:val="24"/>
          <w:lang w:val="en-GB"/>
        </w:rPr>
      </w:pPr>
      <w:r w:rsidRPr="00CC24E2">
        <w:rPr>
          <w:rFonts w:cs="Times New Roman"/>
          <w:szCs w:val="24"/>
          <w:lang w:val="en-GB"/>
        </w:rPr>
        <w:t>Sustainable project management standards are recognized through the UAE government laws and the standards from project management under the UAE were primarily shared by the government laws that were exerted to the positive influence on the construction industry</w:t>
      </w:r>
      <w:r w:rsidR="007F1051" w:rsidRPr="00CC24E2">
        <w:rPr>
          <w:rFonts w:cs="Times New Roman"/>
          <w:szCs w:val="24"/>
          <w:lang w:val="en-GB"/>
        </w:rPr>
        <w:t xml:space="preserve"> </w:t>
      </w:r>
      <w:r w:rsidR="007F1051" w:rsidRPr="00CC24E2">
        <w:rPr>
          <w:rFonts w:cs="Times New Roman"/>
          <w:color w:val="222222"/>
          <w:szCs w:val="24"/>
          <w:shd w:val="clear" w:color="auto" w:fill="FFFFFF"/>
        </w:rPr>
        <w:t>(Umar, 2022)</w:t>
      </w:r>
      <w:r w:rsidRPr="00CC24E2">
        <w:rPr>
          <w:rFonts w:cs="Times New Roman"/>
          <w:szCs w:val="24"/>
          <w:lang w:val="en-GB"/>
        </w:rPr>
        <w:t xml:space="preserve">. </w:t>
      </w:r>
      <w:r w:rsidR="00884E61" w:rsidRPr="00CC24E2">
        <w:rPr>
          <w:rFonts w:cs="Times New Roman"/>
          <w:szCs w:val="24"/>
          <w:lang w:val="en-GB"/>
        </w:rPr>
        <w:t>This</w:t>
      </w:r>
      <w:r w:rsidRPr="00CC24E2">
        <w:rPr>
          <w:rFonts w:cs="Times New Roman"/>
          <w:szCs w:val="24"/>
          <w:lang w:val="en-GB"/>
        </w:rPr>
        <w:t xml:space="preserve"> regulation served as the framework for the construction project dictating the requirements and the prediction for sustainability practices. Moreover, the collaborative and cohesive technique to effectively achieve the sustainability construction goals and the united stakeholders were imperative to the regulation that should not only be efficient but also economically adaptive. This means that the regulation should not only promote </w:t>
      </w:r>
      <w:r w:rsidR="00884E61" w:rsidRPr="00CC24E2">
        <w:rPr>
          <w:rFonts w:cs="Times New Roman"/>
          <w:szCs w:val="24"/>
          <w:lang w:val="en-GB"/>
        </w:rPr>
        <w:t>sustainability,</w:t>
      </w:r>
      <w:r w:rsidRPr="00CC24E2">
        <w:rPr>
          <w:rFonts w:cs="Times New Roman"/>
          <w:szCs w:val="24"/>
          <w:lang w:val="en-GB"/>
        </w:rPr>
        <w:t xml:space="preserve"> but it also is flexible enough </w:t>
      </w:r>
      <w:r w:rsidR="00884E61" w:rsidRPr="00CC24E2">
        <w:rPr>
          <w:rFonts w:cs="Times New Roman"/>
          <w:szCs w:val="24"/>
          <w:lang w:val="en-GB"/>
        </w:rPr>
        <w:t>from</w:t>
      </w:r>
      <w:r w:rsidRPr="00CC24E2">
        <w:rPr>
          <w:rFonts w:cs="Times New Roman"/>
          <w:szCs w:val="24"/>
          <w:lang w:val="en-GB"/>
        </w:rPr>
        <w:t xml:space="preserve"> the accommodated to the economic consideration and the changing industry landscape. </w:t>
      </w:r>
    </w:p>
    <w:p w14:paraId="58550D42" w14:textId="7F773D18" w:rsidR="00E67393" w:rsidRPr="00CC24E2" w:rsidRDefault="00250987" w:rsidP="00B27234">
      <w:pPr>
        <w:spacing w:line="360" w:lineRule="auto"/>
        <w:jc w:val="both"/>
        <w:rPr>
          <w:rFonts w:cs="Times New Roman"/>
          <w:szCs w:val="24"/>
          <w:lang w:val="en-GB"/>
        </w:rPr>
      </w:pPr>
      <w:r w:rsidRPr="00CC24E2">
        <w:rPr>
          <w:rFonts w:cs="Times New Roman"/>
          <w:szCs w:val="24"/>
          <w:lang w:val="en-GB"/>
        </w:rPr>
        <w:t xml:space="preserve">In the industry context, the crucial of the research is to analyze how government rules influence industry demand and the shaping of promotions for sustainability industrial practices. Understanding the interaction relationship between government regulation and the industry's desire is important for ensuring regulatory compliance the fostering sustainable development. The 'Ghadan 21' is considered an accelerated plan that exemplifies form the UAE government’s commitment towards sustainable growth with the signaling of the strategic alignment with the </w:t>
      </w:r>
      <w:r w:rsidRPr="00CC24E2">
        <w:rPr>
          <w:rFonts w:cs="Times New Roman"/>
          <w:szCs w:val="24"/>
          <w:lang w:val="en-GB"/>
        </w:rPr>
        <w:lastRenderedPageBreak/>
        <w:t>global sustainability goals</w:t>
      </w:r>
      <w:r w:rsidR="007F1051" w:rsidRPr="00CC24E2">
        <w:rPr>
          <w:rFonts w:cs="Times New Roman"/>
          <w:szCs w:val="24"/>
          <w:lang w:val="en-GB"/>
        </w:rPr>
        <w:t xml:space="preserve"> </w:t>
      </w:r>
      <w:r w:rsidR="007F1051" w:rsidRPr="00CC24E2">
        <w:rPr>
          <w:rFonts w:cs="Times New Roman"/>
          <w:color w:val="222222"/>
          <w:szCs w:val="24"/>
          <w:shd w:val="clear" w:color="auto" w:fill="FFFFFF"/>
        </w:rPr>
        <w:t>(El Khatib et al., 2020)</w:t>
      </w:r>
      <w:r w:rsidRPr="00CC24E2">
        <w:rPr>
          <w:rFonts w:cs="Times New Roman"/>
          <w:szCs w:val="24"/>
          <w:lang w:val="en-GB"/>
        </w:rPr>
        <w:t xml:space="preserve">. In addition, Zarrouk El Ghak, and Bakhouche (2021), underscored the role of foreign direct investment and the infrastructure partnership in the rising of sustainable construction techniques which highlighted the importance of international collaboration in the advancing of sustainability efforts under the UAE construction sectors. </w:t>
      </w:r>
    </w:p>
    <w:p w14:paraId="51EA6FD9" w14:textId="55945E11" w:rsidR="00E67393" w:rsidRPr="00CC24E2" w:rsidRDefault="00250987" w:rsidP="00B27234">
      <w:pPr>
        <w:spacing w:line="360" w:lineRule="auto"/>
        <w:jc w:val="both"/>
        <w:rPr>
          <w:rFonts w:cs="Times New Roman"/>
          <w:szCs w:val="24"/>
          <w:lang w:val="en-GB"/>
        </w:rPr>
      </w:pPr>
      <w:r w:rsidRPr="00CC24E2">
        <w:rPr>
          <w:rFonts w:cs="Times New Roman"/>
          <w:szCs w:val="24"/>
          <w:lang w:val="en-GB"/>
        </w:rPr>
        <w:t>Moreover, the UAE government has implemented a new rule aimed at the rising of international construction investment for economic development purposes. These rules not only contributed to the growth of the construction industry but also it necessitated the comprehensive acknowledgment of the project management regulations toward achieving financial environmental and industrial objectives. Furthermore, understanding the instructions to the UAE construction sectors that were required knowledge of the official norms, key stakeholders, and the dynamic interplay between the government regulations and the dynamic industry</w:t>
      </w:r>
      <w:r w:rsidR="007F1051" w:rsidRPr="00CC24E2">
        <w:rPr>
          <w:rFonts w:cs="Times New Roman"/>
          <w:szCs w:val="24"/>
          <w:lang w:val="en-GB"/>
        </w:rPr>
        <w:t xml:space="preserve"> </w:t>
      </w:r>
      <w:r w:rsidR="007F1051" w:rsidRPr="00CC24E2">
        <w:rPr>
          <w:rFonts w:cs="Times New Roman"/>
          <w:color w:val="222222"/>
          <w:szCs w:val="24"/>
          <w:shd w:val="clear" w:color="auto" w:fill="FFFFFF"/>
        </w:rPr>
        <w:t>(Amri &amp; Marey-Pérez, 2020)</w:t>
      </w:r>
      <w:r w:rsidRPr="00CC24E2">
        <w:rPr>
          <w:rFonts w:cs="Times New Roman"/>
          <w:szCs w:val="24"/>
          <w:lang w:val="en-GB"/>
        </w:rPr>
        <w:t xml:space="preserve">. </w:t>
      </w:r>
    </w:p>
    <w:p w14:paraId="29D1ADA0" w14:textId="77777777" w:rsidR="00E67393" w:rsidRPr="00CC24E2" w:rsidRDefault="00250987" w:rsidP="00B27234">
      <w:pPr>
        <w:spacing w:line="360" w:lineRule="auto"/>
        <w:jc w:val="both"/>
        <w:rPr>
          <w:rFonts w:cs="Times New Roman"/>
          <w:szCs w:val="24"/>
          <w:lang w:val="en-GB"/>
        </w:rPr>
      </w:pPr>
      <w:r w:rsidRPr="00CC24E2">
        <w:rPr>
          <w:rFonts w:cs="Times New Roman"/>
          <w:szCs w:val="24"/>
          <w:lang w:val="en-GB"/>
        </w:rPr>
        <w:t xml:space="preserve">In conclusion, the recognition of the standards for sustainable project management under the UAE has been heavily effective in the government laws, which served as the cornerstone of the regulatory frameworks that shape the construction industry. Towards effectively achieving sustainable construction goals and fostering stakeholder unity, regulation must be strict to the balance between promoting sustainability and accommodating economic consideration. By the analysing influence of government rule on the industry demands and promoting collaborative efforts, the UAE could further its commitment to sustainable government and recognised to the construction sector. </w:t>
      </w:r>
    </w:p>
    <w:p w14:paraId="6BFEAC23" w14:textId="77777777" w:rsidR="00E67393" w:rsidRPr="00CC24E2" w:rsidRDefault="00250987" w:rsidP="00B27234">
      <w:pPr>
        <w:pStyle w:val="Heading2"/>
        <w:spacing w:line="360" w:lineRule="auto"/>
        <w:rPr>
          <w:rFonts w:cs="Times New Roman"/>
          <w:i w:val="0"/>
          <w:iCs/>
          <w:szCs w:val="24"/>
          <w:lang w:val="en-GB"/>
        </w:rPr>
      </w:pPr>
      <w:bookmarkStart w:id="53" w:name="_Toc158839906"/>
      <w:bookmarkStart w:id="54" w:name="_Toc158918334"/>
      <w:bookmarkStart w:id="55" w:name="_Toc162106058"/>
      <w:r w:rsidRPr="00CC24E2">
        <w:rPr>
          <w:rFonts w:cs="Times New Roman"/>
          <w:i w:val="0"/>
          <w:iCs/>
          <w:szCs w:val="24"/>
          <w:lang w:val="en-GB"/>
        </w:rPr>
        <w:t>Assessing the Efficacy of Sustainability Promotion Tactics in the UAE Construction Industry</w:t>
      </w:r>
      <w:bookmarkEnd w:id="53"/>
      <w:bookmarkEnd w:id="54"/>
      <w:bookmarkEnd w:id="55"/>
    </w:p>
    <w:p w14:paraId="241EB2D4" w14:textId="77777777" w:rsidR="00E67393" w:rsidRPr="00CC24E2" w:rsidRDefault="00250987" w:rsidP="005B1400">
      <w:pPr>
        <w:spacing w:line="360" w:lineRule="auto"/>
        <w:ind w:firstLine="576"/>
        <w:jc w:val="both"/>
        <w:rPr>
          <w:rFonts w:cs="Times New Roman"/>
          <w:szCs w:val="24"/>
          <w:lang w:val="en-GB"/>
        </w:rPr>
      </w:pPr>
      <w:r w:rsidRPr="00CC24E2">
        <w:rPr>
          <w:rFonts w:cs="Times New Roman"/>
          <w:szCs w:val="24"/>
          <w:lang w:val="en-GB"/>
        </w:rPr>
        <w:t xml:space="preserve">The construction sector of the United Arab Emirates (UAE) is noted to stand at the forefront for environmentally friendly technology adoption and sustainable project management practices that surpass global standards by leaps and bounds. The current year has been lessened to the positive factors from the aspects of encouraging the construction of energy efficiency by the oriented of green technology. Notably, El-Sayegh et al. (2021) have highlighted the prominence of the smart building technology that emerged as the standout feature in the advancement of sustainability practices in the industry. In addition, Ajmal et al. (2022) integrated </w:t>
      </w:r>
      <w:r w:rsidRPr="00CC24E2">
        <w:rPr>
          <w:rFonts w:cs="Times New Roman"/>
          <w:szCs w:val="24"/>
          <w:lang w:val="en-GB"/>
        </w:rPr>
        <w:lastRenderedPageBreak/>
        <w:t xml:space="preserve">the incorporation of the renewable energy sources in project management has the potential to be significantly recognized as environmentally sustainability. </w:t>
      </w:r>
    </w:p>
    <w:p w14:paraId="48BF2916" w14:textId="25DCB2CF" w:rsidR="00E67393" w:rsidRPr="00CC24E2" w:rsidRDefault="00250987" w:rsidP="00B27234">
      <w:pPr>
        <w:spacing w:line="360" w:lineRule="auto"/>
        <w:jc w:val="both"/>
        <w:rPr>
          <w:rFonts w:cs="Times New Roman"/>
          <w:szCs w:val="24"/>
          <w:lang w:val="en-GB"/>
        </w:rPr>
      </w:pPr>
      <w:r w:rsidRPr="00CC24E2">
        <w:rPr>
          <w:rFonts w:cs="Times New Roman"/>
          <w:szCs w:val="24"/>
          <w:lang w:val="en-GB"/>
        </w:rPr>
        <w:t>The drive the commitment towards building sustainable societies in the UAE construction industry is enthusiastically embracing green technology</w:t>
      </w:r>
      <w:r w:rsidR="007F1051" w:rsidRPr="00CC24E2">
        <w:rPr>
          <w:rFonts w:cs="Times New Roman"/>
          <w:szCs w:val="24"/>
          <w:lang w:val="en-GB"/>
        </w:rPr>
        <w:t xml:space="preserve"> </w:t>
      </w:r>
      <w:r w:rsidR="007F1051" w:rsidRPr="00CC24E2">
        <w:rPr>
          <w:rFonts w:cs="Times New Roman"/>
          <w:color w:val="222222"/>
          <w:szCs w:val="24"/>
          <w:shd w:val="clear" w:color="auto" w:fill="FFFFFF"/>
        </w:rPr>
        <w:t>(Amri &amp; Marey-Pérez, 2020)</w:t>
      </w:r>
      <w:r w:rsidRPr="00CC24E2">
        <w:rPr>
          <w:rFonts w:cs="Times New Roman"/>
          <w:szCs w:val="24"/>
          <w:lang w:val="en-GB"/>
        </w:rPr>
        <w:t xml:space="preserve">. Construction projects across the country are </w:t>
      </w:r>
      <w:r w:rsidR="007F1051" w:rsidRPr="00CC24E2">
        <w:rPr>
          <w:rFonts w:cs="Times New Roman"/>
          <w:szCs w:val="24"/>
          <w:lang w:val="en-GB"/>
        </w:rPr>
        <w:t>rising</w:t>
      </w:r>
      <w:r w:rsidRPr="00CC24E2">
        <w:rPr>
          <w:rFonts w:cs="Times New Roman"/>
          <w:szCs w:val="24"/>
          <w:lang w:val="en-GB"/>
        </w:rPr>
        <w:t xml:space="preserve"> adopting smart buildings to the technology and the implementation of energy-efficiency practices. These encouraged </w:t>
      </w:r>
      <w:r w:rsidR="0086797B" w:rsidRPr="00CC24E2">
        <w:rPr>
          <w:rFonts w:cs="Times New Roman"/>
          <w:szCs w:val="24"/>
          <w:lang w:val="en-GB"/>
        </w:rPr>
        <w:t>endeavours</w:t>
      </w:r>
      <w:r w:rsidRPr="00CC24E2">
        <w:rPr>
          <w:rFonts w:cs="Times New Roman"/>
          <w:szCs w:val="24"/>
          <w:lang w:val="en-GB"/>
        </w:rPr>
        <w:t xml:space="preserve"> not only contributed to the environmentally sustainable agenda but also positioned the UAE as the global leader in sustainable technology adoption that yielded significant benefits for the industry and the nations at their higher </w:t>
      </w:r>
      <w:r w:rsidRPr="00CC24E2">
        <w:rPr>
          <w:rFonts w:cs="Times New Roman"/>
          <w:color w:val="000000"/>
          <w:szCs w:val="24"/>
          <w:shd w:val="clear" w:color="auto" w:fill="FFFFFF"/>
          <w:lang w:val="en-GB"/>
        </w:rPr>
        <w:t>(Yas &amp; Jaafar, 2019).</w:t>
      </w:r>
    </w:p>
    <w:p w14:paraId="68980210" w14:textId="77777777" w:rsidR="00E67393" w:rsidRPr="00CC24E2" w:rsidRDefault="00250987" w:rsidP="00B27234">
      <w:pPr>
        <w:spacing w:line="360" w:lineRule="auto"/>
        <w:jc w:val="both"/>
        <w:rPr>
          <w:rFonts w:cs="Times New Roman"/>
          <w:szCs w:val="24"/>
          <w:lang w:val="en-GB"/>
        </w:rPr>
      </w:pPr>
      <w:r w:rsidRPr="00CC24E2">
        <w:rPr>
          <w:rFonts w:cs="Times New Roman"/>
          <w:szCs w:val="24"/>
          <w:lang w:val="en-GB"/>
        </w:rPr>
        <w:t xml:space="preserve">The smart building system represents the pivotal advancement in the integration of green building technology into construction practices., it leverages modern sensors, automation, and data analytics, and this system encourages building performance, leveraged to comfort level and energy efficiency. The widespread adoption of smart building technology has been an outcome in the notable elimination of construction energy consumption carbon emissions and operation costs in the UAE </w:t>
      </w:r>
      <w:r w:rsidRPr="00CC24E2">
        <w:rPr>
          <w:rFonts w:cs="Times New Roman"/>
          <w:color w:val="000000"/>
          <w:szCs w:val="24"/>
          <w:shd w:val="clear" w:color="auto" w:fill="FFFFFF"/>
          <w:lang w:val="en-GB"/>
        </w:rPr>
        <w:t>(Orikpete, Ikemba, &amp; Ewim, 2023).</w:t>
      </w:r>
    </w:p>
    <w:p w14:paraId="2A940E2F" w14:textId="77777777" w:rsidR="00E67393" w:rsidRPr="00CC24E2" w:rsidRDefault="00250987" w:rsidP="00B27234">
      <w:pPr>
        <w:spacing w:line="360" w:lineRule="auto"/>
        <w:jc w:val="both"/>
        <w:rPr>
          <w:rFonts w:cs="Times New Roman"/>
          <w:szCs w:val="24"/>
          <w:lang w:val="en-GB"/>
        </w:rPr>
      </w:pPr>
      <w:r w:rsidRPr="00CC24E2">
        <w:rPr>
          <w:rFonts w:cs="Times New Roman"/>
          <w:szCs w:val="24"/>
          <w:lang w:val="en-GB"/>
        </w:rPr>
        <w:t>The determination of the importance of sustainable power in building and infrastructure, UAE construction of the industry has been made to the sustainable investment in the renewable energy study, as it highlighted by El-Sayegh et al. (2021). The solar-powered weather and climate factors made the UAE an excellent candidate for going solar because the amount of sunshine was abundant. Hence, this sustainable energy source competed with fossil fuel-based power as a viable option. Notably, it is the solar thermal and PV system on the construction site that is being applauded as the largest energy source for the industry to help shun fossil fuel usage.</w:t>
      </w:r>
    </w:p>
    <w:p w14:paraId="114A320A" w14:textId="6A490A72" w:rsidR="00E67393" w:rsidRPr="00CC24E2" w:rsidRDefault="00250987" w:rsidP="00B27234">
      <w:pPr>
        <w:spacing w:line="360" w:lineRule="auto"/>
        <w:jc w:val="both"/>
        <w:rPr>
          <w:rFonts w:eastAsiaTheme="minorEastAsia" w:cs="Times New Roman"/>
          <w:szCs w:val="24"/>
          <w:lang w:val="en-GB" w:eastAsia="zh-CN"/>
        </w:rPr>
      </w:pPr>
      <w:r w:rsidRPr="00CC24E2">
        <w:rPr>
          <w:rFonts w:cs="Times New Roman"/>
          <w:szCs w:val="24"/>
          <w:lang w:val="en-GB"/>
        </w:rPr>
        <w:t xml:space="preserve">Again, the energy field in the construction sector in the UAE has used and unwrapped green technologies, environmentally friendly methods, and renewable energy solutions according to the research of Ajmal et al. (2022). The </w:t>
      </w:r>
      <w:r w:rsidR="0089082D" w:rsidRPr="00CC24E2">
        <w:rPr>
          <w:rFonts w:cs="Times New Roman"/>
          <w:szCs w:val="24"/>
          <w:lang w:val="en-GB"/>
        </w:rPr>
        <w:t>sustainability-oriented</w:t>
      </w:r>
      <w:r w:rsidRPr="00CC24E2">
        <w:rPr>
          <w:rFonts w:cs="Times New Roman"/>
          <w:szCs w:val="24"/>
          <w:lang w:val="en-GB"/>
        </w:rPr>
        <w:t xml:space="preserve"> project management techniques </w:t>
      </w:r>
      <w:r w:rsidR="0089082D" w:rsidRPr="00CC24E2">
        <w:rPr>
          <w:rFonts w:cs="Times New Roman"/>
          <w:szCs w:val="24"/>
          <w:lang w:val="en-GB"/>
        </w:rPr>
        <w:t>were</w:t>
      </w:r>
      <w:r w:rsidRPr="00CC24E2">
        <w:rPr>
          <w:rFonts w:cs="Times New Roman"/>
          <w:szCs w:val="24"/>
          <w:lang w:val="en-GB"/>
        </w:rPr>
        <w:t xml:space="preserve"> applied for this construction project that reduced the impact on nature and uph</w:t>
      </w:r>
      <w:r w:rsidR="0089082D" w:rsidRPr="00CC24E2">
        <w:rPr>
          <w:rFonts w:cs="Times New Roman"/>
          <w:szCs w:val="24"/>
          <w:lang w:val="en-GB"/>
        </w:rPr>
        <w:t>e</w:t>
      </w:r>
      <w:r w:rsidRPr="00CC24E2">
        <w:rPr>
          <w:rFonts w:cs="Times New Roman"/>
          <w:szCs w:val="24"/>
          <w:lang w:val="en-GB"/>
        </w:rPr>
        <w:t xml:space="preserve">ld sustainability </w:t>
      </w:r>
      <w:r w:rsidR="0089082D" w:rsidRPr="00CC24E2">
        <w:rPr>
          <w:rFonts w:cs="Times New Roman"/>
          <w:szCs w:val="24"/>
          <w:lang w:val="en-GB"/>
        </w:rPr>
        <w:t>wholeheartedly</w:t>
      </w:r>
      <w:r w:rsidRPr="00CC24E2">
        <w:rPr>
          <w:rFonts w:cs="Times New Roman"/>
          <w:szCs w:val="24"/>
          <w:lang w:val="en-GB"/>
        </w:rPr>
        <w:t xml:space="preserve">. This research was aimed at several initiatives for promoting </w:t>
      </w:r>
      <w:r w:rsidR="0089082D" w:rsidRPr="00CC24E2">
        <w:rPr>
          <w:rFonts w:cs="Times New Roman"/>
          <w:szCs w:val="24"/>
          <w:lang w:val="en-GB"/>
        </w:rPr>
        <w:t xml:space="preserve">the </w:t>
      </w:r>
      <w:r w:rsidRPr="00CC24E2">
        <w:rPr>
          <w:rFonts w:cs="Times New Roman"/>
          <w:szCs w:val="24"/>
          <w:lang w:val="en-GB"/>
        </w:rPr>
        <w:t>conservation of water smart waste management, the use of sustainable materials, and last but not least the attainment of green building certifications like Estidama and LEED</w:t>
      </w:r>
      <w:r w:rsidR="007F1051" w:rsidRPr="00CC24E2">
        <w:rPr>
          <w:rFonts w:cs="Times New Roman"/>
          <w:szCs w:val="24"/>
          <w:lang w:val="en-GB"/>
        </w:rPr>
        <w:t xml:space="preserve"> </w:t>
      </w:r>
      <w:r w:rsidR="007F1051" w:rsidRPr="00CC24E2">
        <w:rPr>
          <w:rFonts w:cs="Times New Roman"/>
          <w:color w:val="222222"/>
          <w:szCs w:val="24"/>
          <w:shd w:val="clear" w:color="auto" w:fill="FFFFFF"/>
        </w:rPr>
        <w:t xml:space="preserve">(Ahmed &amp; El-Sayegh, </w:t>
      </w:r>
      <w:r w:rsidR="007F1051" w:rsidRPr="00CC24E2">
        <w:rPr>
          <w:rFonts w:cs="Times New Roman"/>
          <w:color w:val="222222"/>
          <w:szCs w:val="24"/>
          <w:shd w:val="clear" w:color="auto" w:fill="FFFFFF"/>
        </w:rPr>
        <w:lastRenderedPageBreak/>
        <w:t>2022)</w:t>
      </w:r>
      <w:r w:rsidRPr="00CC24E2">
        <w:rPr>
          <w:rFonts w:cs="Times New Roman"/>
          <w:szCs w:val="24"/>
          <w:lang w:val="en-GB"/>
        </w:rPr>
        <w:t>. Therefore, zero-waste and its creation of environmental awareness for the practice of waste recycling and energy conservation.</w:t>
      </w:r>
    </w:p>
    <w:p w14:paraId="2A1E2DF6" w14:textId="43B8CF7C" w:rsidR="008369EC" w:rsidRPr="00CC24E2" w:rsidRDefault="00250987" w:rsidP="005B1400">
      <w:pPr>
        <w:pStyle w:val="Heading2"/>
        <w:spacing w:line="360" w:lineRule="auto"/>
        <w:rPr>
          <w:i w:val="0"/>
          <w:iCs/>
          <w:lang w:val="en-GB"/>
        </w:rPr>
      </w:pPr>
      <w:bookmarkStart w:id="56" w:name="_Toc158936332"/>
      <w:bookmarkStart w:id="57" w:name="_Toc162106059"/>
      <w:r w:rsidRPr="00CC24E2">
        <w:rPr>
          <w:i w:val="0"/>
          <w:iCs/>
          <w:lang w:val="en-GB"/>
        </w:rPr>
        <w:t>Financial Strategies for Sustainability</w:t>
      </w:r>
      <w:bookmarkEnd w:id="56"/>
      <w:bookmarkEnd w:id="57"/>
    </w:p>
    <w:p w14:paraId="351BD425" w14:textId="4B482772" w:rsidR="00E67393" w:rsidRPr="00CC24E2" w:rsidRDefault="00250987" w:rsidP="005B1400">
      <w:pPr>
        <w:spacing w:line="360" w:lineRule="auto"/>
        <w:ind w:firstLine="576"/>
        <w:jc w:val="both"/>
        <w:rPr>
          <w:rFonts w:cs="Times New Roman"/>
          <w:szCs w:val="24"/>
          <w:lang w:val="en-GB"/>
        </w:rPr>
      </w:pPr>
      <w:r w:rsidRPr="00CC24E2">
        <w:rPr>
          <w:rFonts w:cs="Times New Roman"/>
          <w:szCs w:val="24"/>
          <w:lang w:val="en-GB"/>
        </w:rPr>
        <w:t xml:space="preserve">Consequently, we have seen the appearance of a range of new sustainable financing products which are indicative of progress towards the achievement of a desirable </w:t>
      </w:r>
      <w:r w:rsidR="0086797B" w:rsidRPr="00CC24E2">
        <w:rPr>
          <w:rFonts w:cs="Times New Roman"/>
          <w:szCs w:val="24"/>
          <w:lang w:val="en-GB"/>
        </w:rPr>
        <w:t>trade-off</w:t>
      </w:r>
      <w:r w:rsidRPr="00CC24E2">
        <w:rPr>
          <w:rFonts w:cs="Times New Roman"/>
          <w:szCs w:val="24"/>
          <w:lang w:val="en-GB"/>
        </w:rPr>
        <w:t xml:space="preserve"> between financial and environmental aims. Industrials, according to the research by Mawed, et al. (2020), have boasted comprehensive evaluation tools and value analysis which are specifically developed for enabling a corresponding investment-benefit relation in case of environmental considerations. These initiatives demonstrate industries' strength of purpose and display the flexibility with which they can adopt </w:t>
      </w:r>
      <w:r w:rsidR="0086797B" w:rsidRPr="00CC24E2">
        <w:rPr>
          <w:rFonts w:cs="Times New Roman"/>
          <w:szCs w:val="24"/>
          <w:lang w:val="en-GB"/>
        </w:rPr>
        <w:t xml:space="preserve">the </w:t>
      </w:r>
      <w:r w:rsidRPr="00CC24E2">
        <w:rPr>
          <w:rFonts w:cs="Times New Roman"/>
          <w:szCs w:val="24"/>
          <w:lang w:val="en-GB"/>
        </w:rPr>
        <w:t>latest technologies for financing projects.</w:t>
      </w:r>
    </w:p>
    <w:p w14:paraId="07A654FB" w14:textId="77777777" w:rsidR="00E67393" w:rsidRPr="00CC24E2" w:rsidRDefault="00250987" w:rsidP="00B27234">
      <w:pPr>
        <w:spacing w:line="360" w:lineRule="auto"/>
        <w:jc w:val="both"/>
        <w:rPr>
          <w:rFonts w:cs="Times New Roman"/>
          <w:szCs w:val="24"/>
          <w:lang w:val="en-GB"/>
        </w:rPr>
      </w:pPr>
      <w:r w:rsidRPr="00CC24E2">
        <w:rPr>
          <w:rFonts w:cs="Times New Roman"/>
          <w:szCs w:val="24"/>
          <w:lang w:val="en-GB"/>
        </w:rPr>
        <w:t xml:space="preserve">Getting secure funding and supporting the implementation of </w:t>
      </w:r>
      <w:r w:rsidR="0086797B" w:rsidRPr="00CC24E2">
        <w:rPr>
          <w:rFonts w:cs="Times New Roman"/>
          <w:szCs w:val="24"/>
          <w:lang w:val="en-GB"/>
        </w:rPr>
        <w:t>extended-scale</w:t>
      </w:r>
      <w:r w:rsidRPr="00CC24E2">
        <w:rPr>
          <w:rFonts w:cs="Times New Roman"/>
          <w:szCs w:val="24"/>
          <w:lang w:val="en-GB"/>
        </w:rPr>
        <w:t xml:space="preserve"> projects is key for the industry to break its restrictive financial conditions and reach its full growth </w:t>
      </w:r>
      <w:r w:rsidR="0086797B" w:rsidRPr="00CC24E2">
        <w:rPr>
          <w:rFonts w:cs="Times New Roman"/>
          <w:szCs w:val="24"/>
          <w:lang w:val="en-GB"/>
        </w:rPr>
        <w:t>potential</w:t>
      </w:r>
      <w:r w:rsidRPr="00CC24E2">
        <w:rPr>
          <w:rFonts w:cs="Times New Roman"/>
          <w:szCs w:val="24"/>
          <w:lang w:val="en-GB"/>
        </w:rPr>
        <w:t xml:space="preserve">. Traditionally, the industry faced difficulties in perceiving finance and involving it in green projects, often the infrastructural development needed for them required big investments. Yet the birth of capitalistic financing, which is more sustainable, provided more opportunities to get capital hence the continuity of sustainable projects by companies without </w:t>
      </w:r>
      <w:r w:rsidR="0086797B" w:rsidRPr="00CC24E2">
        <w:rPr>
          <w:rFonts w:cs="Times New Roman"/>
          <w:szCs w:val="24"/>
          <w:lang w:val="en-GB"/>
        </w:rPr>
        <w:t>compromising</w:t>
      </w:r>
      <w:r w:rsidRPr="00CC24E2">
        <w:rPr>
          <w:rFonts w:cs="Times New Roman"/>
          <w:szCs w:val="24"/>
          <w:lang w:val="en-GB"/>
        </w:rPr>
        <w:t xml:space="preserve"> on the environment </w:t>
      </w:r>
      <w:r w:rsidRPr="00CC24E2">
        <w:rPr>
          <w:rFonts w:cs="Times New Roman"/>
          <w:color w:val="000000"/>
          <w:szCs w:val="24"/>
          <w:shd w:val="clear" w:color="auto" w:fill="FFFFFF"/>
          <w:lang w:val="en-GB"/>
        </w:rPr>
        <w:t>(Adia, 2019).</w:t>
      </w:r>
      <w:r w:rsidRPr="00CC24E2">
        <w:rPr>
          <w:rFonts w:cs="Times New Roman"/>
          <w:color w:val="FFFFFF" w:themeColor="background1"/>
          <w:szCs w:val="24"/>
          <w:lang w:val="en-GB"/>
        </w:rPr>
        <w:t xml:space="preserve"> </w:t>
      </w:r>
    </w:p>
    <w:p w14:paraId="1316C3E1" w14:textId="77777777" w:rsidR="00E67393" w:rsidRPr="00CC24E2" w:rsidRDefault="00250987" w:rsidP="00B27234">
      <w:pPr>
        <w:spacing w:line="360" w:lineRule="auto"/>
        <w:jc w:val="both"/>
        <w:rPr>
          <w:rFonts w:cs="Times New Roman"/>
          <w:szCs w:val="24"/>
          <w:lang w:val="en-GB"/>
        </w:rPr>
      </w:pPr>
      <w:r w:rsidRPr="00CC24E2">
        <w:rPr>
          <w:rFonts w:cs="Times New Roman"/>
          <w:szCs w:val="24"/>
          <w:lang w:val="en-GB"/>
        </w:rPr>
        <w:t xml:space="preserve">One of the most important benefits of these financial instruments is their capability to establish a financial objective in </w:t>
      </w:r>
      <w:r w:rsidR="0086797B" w:rsidRPr="00CC24E2">
        <w:rPr>
          <w:rFonts w:cs="Times New Roman"/>
          <w:szCs w:val="24"/>
          <w:lang w:val="en-GB"/>
        </w:rPr>
        <w:t>candidates</w:t>
      </w:r>
      <w:r w:rsidRPr="00CC24E2">
        <w:rPr>
          <w:rFonts w:cs="Times New Roman"/>
          <w:szCs w:val="24"/>
          <w:lang w:val="en-GB"/>
        </w:rPr>
        <w:t xml:space="preserve"> with sustainable environmental objectives. By reconciling green concerns with financial analyses, companies would have better metrics for evaluating the costs and benefits of sustainable enterprises and thus make even more informed decisions to invest. Additionally, this holistic approach to project financing is both </w:t>
      </w:r>
      <w:r w:rsidR="0086797B" w:rsidRPr="00CC24E2">
        <w:rPr>
          <w:rFonts w:cs="Times New Roman"/>
          <w:szCs w:val="24"/>
          <w:lang w:val="en-GB"/>
        </w:rPr>
        <w:t>industry-sustainable</w:t>
      </w:r>
      <w:r w:rsidRPr="00CC24E2">
        <w:rPr>
          <w:rFonts w:cs="Times New Roman"/>
          <w:szCs w:val="24"/>
          <w:lang w:val="en-GB"/>
        </w:rPr>
        <w:t xml:space="preserve"> and gives value to the stakeholders by mitigating risks and obtaining a maximum return.</w:t>
      </w:r>
    </w:p>
    <w:p w14:paraId="6B654608" w14:textId="47626171" w:rsidR="00E67393" w:rsidRPr="00CC24E2" w:rsidRDefault="00250987" w:rsidP="00B27234">
      <w:pPr>
        <w:spacing w:line="360" w:lineRule="auto"/>
        <w:jc w:val="both"/>
        <w:rPr>
          <w:rFonts w:cs="Times New Roman"/>
          <w:szCs w:val="24"/>
          <w:lang w:val="en-GB"/>
        </w:rPr>
      </w:pPr>
      <w:r w:rsidRPr="00CC24E2">
        <w:rPr>
          <w:rFonts w:cs="Times New Roman"/>
          <w:szCs w:val="24"/>
          <w:lang w:val="en-GB"/>
        </w:rPr>
        <w:t xml:space="preserve">Besides, these sustainable finance instruments can lead to the birth of innovation and set off transformation processes at the sectoral level. The weighty environment-oriented lending mechanisms should encourage green project investments simultaneously providing </w:t>
      </w:r>
      <w:r w:rsidR="0086797B" w:rsidRPr="00CC24E2">
        <w:rPr>
          <w:rFonts w:cs="Times New Roman"/>
          <w:szCs w:val="24"/>
          <w:lang w:val="en-GB"/>
        </w:rPr>
        <w:t>a</w:t>
      </w:r>
      <w:r w:rsidRPr="00CC24E2">
        <w:rPr>
          <w:rFonts w:cs="Times New Roman"/>
          <w:szCs w:val="24"/>
          <w:lang w:val="en-GB"/>
        </w:rPr>
        <w:t xml:space="preserve"> market for the environmental goods and stimulating technological progress in the green construction sector. Additionally, such initiatives have a multiplier effect</w:t>
      </w:r>
      <w:r w:rsidR="007F1051" w:rsidRPr="00CC24E2">
        <w:rPr>
          <w:rFonts w:cs="Times New Roman"/>
          <w:szCs w:val="24"/>
          <w:lang w:val="en-GB"/>
        </w:rPr>
        <w:t xml:space="preserve"> </w:t>
      </w:r>
      <w:r w:rsidR="007F1051" w:rsidRPr="00CC24E2">
        <w:rPr>
          <w:rFonts w:cs="Times New Roman"/>
          <w:color w:val="222222"/>
          <w:szCs w:val="24"/>
          <w:shd w:val="clear" w:color="auto" w:fill="FFFFFF"/>
        </w:rPr>
        <w:t>(Mohammed &amp; Ishak, 2024)</w:t>
      </w:r>
      <w:r w:rsidRPr="00CC24E2">
        <w:rPr>
          <w:rFonts w:cs="Times New Roman"/>
          <w:szCs w:val="24"/>
          <w:lang w:val="en-GB"/>
        </w:rPr>
        <w:t>. They stimulate innovative culture within the industry and smooth the path for the spread of sustainable building practices (Agrawal et al., 2023).</w:t>
      </w:r>
    </w:p>
    <w:p w14:paraId="273CA30F" w14:textId="77777777" w:rsidR="00E67393" w:rsidRPr="00CC24E2" w:rsidRDefault="00250987" w:rsidP="00B27234">
      <w:pPr>
        <w:pStyle w:val="Heading2"/>
        <w:spacing w:line="360" w:lineRule="auto"/>
        <w:rPr>
          <w:rFonts w:cs="Times New Roman"/>
          <w:i w:val="0"/>
          <w:iCs/>
          <w:szCs w:val="24"/>
          <w:lang w:val="en-GB"/>
        </w:rPr>
      </w:pPr>
      <w:bookmarkStart w:id="58" w:name="_Toc162106060"/>
      <w:r w:rsidRPr="00CC24E2">
        <w:rPr>
          <w:rFonts w:cs="Times New Roman"/>
          <w:i w:val="0"/>
          <w:iCs/>
          <w:szCs w:val="24"/>
          <w:lang w:val="en-GB"/>
        </w:rPr>
        <w:lastRenderedPageBreak/>
        <w:t>Regulatory Compliance Providing Leverage into Strategic Endeavors</w:t>
      </w:r>
      <w:bookmarkEnd w:id="58"/>
    </w:p>
    <w:p w14:paraId="5C483D8E" w14:textId="77777777" w:rsidR="00E67393" w:rsidRPr="00CC24E2" w:rsidRDefault="0086797B" w:rsidP="005B1400">
      <w:pPr>
        <w:spacing w:line="360" w:lineRule="auto"/>
        <w:ind w:firstLine="576"/>
        <w:jc w:val="both"/>
        <w:rPr>
          <w:rFonts w:cs="Times New Roman"/>
          <w:szCs w:val="24"/>
          <w:lang w:val="en-GB"/>
        </w:rPr>
      </w:pPr>
      <w:r w:rsidRPr="00CC24E2">
        <w:rPr>
          <w:rFonts w:cs="Times New Roman"/>
          <w:szCs w:val="24"/>
          <w:lang w:val="en-GB"/>
        </w:rPr>
        <w:t>Construction</w:t>
      </w:r>
      <w:r w:rsidR="00250987" w:rsidRPr="00CC24E2">
        <w:rPr>
          <w:rFonts w:cs="Times New Roman"/>
          <w:szCs w:val="24"/>
          <w:lang w:val="en-GB"/>
        </w:rPr>
        <w:t xml:space="preserve"> regulatory compliance achieves the strategic intention of ensuring </w:t>
      </w:r>
      <w:r w:rsidRPr="00CC24E2">
        <w:rPr>
          <w:rFonts w:cs="Times New Roman"/>
          <w:szCs w:val="24"/>
          <w:lang w:val="en-GB"/>
        </w:rPr>
        <w:t xml:space="preserve">the </w:t>
      </w:r>
      <w:r w:rsidR="00250987" w:rsidRPr="00CC24E2">
        <w:rPr>
          <w:rFonts w:cs="Times New Roman"/>
          <w:szCs w:val="24"/>
          <w:lang w:val="en-GB"/>
        </w:rPr>
        <w:t xml:space="preserve">durability of the industry practices in </w:t>
      </w:r>
      <w:r w:rsidRPr="00CC24E2">
        <w:rPr>
          <w:rFonts w:cs="Times New Roman"/>
          <w:szCs w:val="24"/>
          <w:lang w:val="en-GB"/>
        </w:rPr>
        <w:t xml:space="preserve">the </w:t>
      </w:r>
      <w:r w:rsidR="00250987" w:rsidRPr="00CC24E2">
        <w:rPr>
          <w:rFonts w:cs="Times New Roman"/>
          <w:szCs w:val="24"/>
          <w:lang w:val="en-GB"/>
        </w:rPr>
        <w:t xml:space="preserve">UAE. Fast-forwarding to the epoch where eco-preservation and sustainability dictate global acts, abiding by the regulations has been crucial for the companies </w:t>
      </w:r>
      <w:r w:rsidRPr="00CC24E2">
        <w:rPr>
          <w:rFonts w:cs="Times New Roman"/>
          <w:szCs w:val="24"/>
          <w:lang w:val="en-GB"/>
        </w:rPr>
        <w:t xml:space="preserve">that </w:t>
      </w:r>
      <w:r w:rsidR="00250987" w:rsidRPr="00CC24E2">
        <w:rPr>
          <w:rFonts w:cs="Times New Roman"/>
          <w:szCs w:val="24"/>
          <w:lang w:val="en-GB"/>
        </w:rPr>
        <w:t>fall under the construction sector. According to Liu et al. (2020), following sustainability criteria is not only a mandate of law but also an excellent point of social duty and public image.</w:t>
      </w:r>
    </w:p>
    <w:p w14:paraId="5A6E58E3" w14:textId="7096BDEA" w:rsidR="00E67393" w:rsidRPr="00CC24E2" w:rsidRDefault="00250987" w:rsidP="00B27234">
      <w:pPr>
        <w:spacing w:line="360" w:lineRule="auto"/>
        <w:jc w:val="both"/>
        <w:rPr>
          <w:rFonts w:cs="Times New Roman"/>
          <w:szCs w:val="24"/>
          <w:lang w:val="en-GB"/>
        </w:rPr>
      </w:pPr>
      <w:r w:rsidRPr="00CC24E2">
        <w:rPr>
          <w:rFonts w:cs="Times New Roman"/>
          <w:szCs w:val="24"/>
          <w:lang w:val="en-GB"/>
        </w:rPr>
        <w:t>To ensure environmentally and legally ethical practices, the construction industry of UAE is required to follow an array of legal stipulations and certifications which include everything from protecting nature to conserving resources</w:t>
      </w:r>
      <w:r w:rsidR="007F1051" w:rsidRPr="00CC24E2">
        <w:rPr>
          <w:rFonts w:cs="Times New Roman"/>
          <w:szCs w:val="24"/>
          <w:lang w:val="en-GB"/>
        </w:rPr>
        <w:t xml:space="preserve"> </w:t>
      </w:r>
      <w:r w:rsidR="007F1051" w:rsidRPr="00CC24E2">
        <w:rPr>
          <w:rFonts w:cs="Times New Roman"/>
          <w:color w:val="222222"/>
          <w:szCs w:val="24"/>
          <w:shd w:val="clear" w:color="auto" w:fill="FFFFFF"/>
        </w:rPr>
        <w:t>(Mohammed &amp; Ishak, 2024)</w:t>
      </w:r>
      <w:r w:rsidRPr="00CC24E2">
        <w:rPr>
          <w:rFonts w:cs="Times New Roman"/>
          <w:szCs w:val="24"/>
          <w:lang w:val="en-GB"/>
        </w:rPr>
        <w:t xml:space="preserve">. Regulations are aimed at sustainable projects, </w:t>
      </w:r>
      <w:r w:rsidR="0086797B" w:rsidRPr="00CC24E2">
        <w:rPr>
          <w:rFonts w:cs="Times New Roman"/>
          <w:szCs w:val="24"/>
          <w:lang w:val="en-GB"/>
        </w:rPr>
        <w:t xml:space="preserve">a </w:t>
      </w:r>
      <w:r w:rsidRPr="00CC24E2">
        <w:rPr>
          <w:rFonts w:cs="Times New Roman"/>
          <w:szCs w:val="24"/>
          <w:lang w:val="en-GB"/>
        </w:rPr>
        <w:t>sustainability planning process that helps companies to minimize their carbon footprints and advance towards the overall environmental goals (Abdulmaksoud &amp; Beheiry, 2023).</w:t>
      </w:r>
    </w:p>
    <w:p w14:paraId="5654D04F" w14:textId="77777777" w:rsidR="00E67393" w:rsidRPr="00CC24E2" w:rsidRDefault="00250987" w:rsidP="00B27234">
      <w:pPr>
        <w:spacing w:line="360" w:lineRule="auto"/>
        <w:jc w:val="both"/>
        <w:rPr>
          <w:rFonts w:cs="Times New Roman"/>
          <w:szCs w:val="24"/>
          <w:lang w:val="en-GB"/>
        </w:rPr>
      </w:pPr>
      <w:r w:rsidRPr="00CC24E2">
        <w:rPr>
          <w:rFonts w:cs="Times New Roman"/>
          <w:szCs w:val="24"/>
          <w:lang w:val="en-GB"/>
        </w:rPr>
        <w:t xml:space="preserve">The important stand is for project management in the construction industry to be aligned to sustainability regulations. This ensures that a company </w:t>
      </w:r>
      <w:r w:rsidR="0086797B" w:rsidRPr="00CC24E2">
        <w:rPr>
          <w:rFonts w:cs="Times New Roman"/>
          <w:szCs w:val="24"/>
          <w:lang w:val="en-GB"/>
        </w:rPr>
        <w:t>fulfils</w:t>
      </w:r>
      <w:r w:rsidRPr="00CC24E2">
        <w:rPr>
          <w:rFonts w:cs="Times New Roman"/>
          <w:szCs w:val="24"/>
          <w:lang w:val="en-GB"/>
        </w:rPr>
        <w:t xml:space="preserve"> all the relevant ecological requirements, thereby ensuring that </w:t>
      </w:r>
      <w:r w:rsidR="0086797B" w:rsidRPr="00CC24E2">
        <w:rPr>
          <w:rFonts w:cs="Times New Roman"/>
          <w:szCs w:val="24"/>
          <w:lang w:val="en-GB"/>
        </w:rPr>
        <w:t>its</w:t>
      </w:r>
      <w:r w:rsidRPr="00CC24E2">
        <w:rPr>
          <w:rFonts w:cs="Times New Roman"/>
          <w:szCs w:val="24"/>
          <w:lang w:val="en-GB"/>
        </w:rPr>
        <w:t xml:space="preserve"> projects are designed, executed, and operated with care for the environment and society. For this purpose, energy saving, waste minimization, water use reduction, </w:t>
      </w:r>
      <w:r w:rsidR="0086797B" w:rsidRPr="00CC24E2">
        <w:rPr>
          <w:rFonts w:cs="Times New Roman"/>
          <w:szCs w:val="24"/>
          <w:lang w:val="en-GB"/>
        </w:rPr>
        <w:t xml:space="preserve">and </w:t>
      </w:r>
      <w:r w:rsidRPr="00CC24E2">
        <w:rPr>
          <w:rFonts w:cs="Times New Roman"/>
          <w:szCs w:val="24"/>
          <w:lang w:val="en-GB"/>
        </w:rPr>
        <w:t xml:space="preserve">environmentally friendly materials/technologies are among the </w:t>
      </w:r>
      <w:r w:rsidR="0086797B" w:rsidRPr="00CC24E2">
        <w:rPr>
          <w:rFonts w:cs="Times New Roman"/>
          <w:szCs w:val="24"/>
          <w:lang w:val="en-GB"/>
        </w:rPr>
        <w:t>environmentally</w:t>
      </w:r>
      <w:r w:rsidRPr="00CC24E2">
        <w:rPr>
          <w:rFonts w:cs="Times New Roman"/>
          <w:szCs w:val="24"/>
          <w:lang w:val="en-GB"/>
        </w:rPr>
        <w:t xml:space="preserve"> friendly alternative options respectively (Mavi Aralıkları, 2021).</w:t>
      </w:r>
    </w:p>
    <w:p w14:paraId="3B53D0FE" w14:textId="77777777" w:rsidR="00DF336E" w:rsidRPr="00CC24E2" w:rsidRDefault="00250987" w:rsidP="00B27234">
      <w:pPr>
        <w:pStyle w:val="Heading3"/>
        <w:spacing w:line="360" w:lineRule="auto"/>
        <w:rPr>
          <w:rFonts w:cs="Times New Roman"/>
          <w:i/>
          <w:iCs/>
          <w:lang w:val="en-GB"/>
        </w:rPr>
      </w:pPr>
      <w:bookmarkStart w:id="59" w:name="_Toc162106061"/>
      <w:r w:rsidRPr="00CC24E2">
        <w:rPr>
          <w:rFonts w:cs="Times New Roman"/>
          <w:i/>
          <w:iCs/>
          <w:lang w:val="en-GB"/>
        </w:rPr>
        <w:t>Green technology Uptake Challenges and Barriers</w:t>
      </w:r>
      <w:bookmarkEnd w:id="59"/>
    </w:p>
    <w:p w14:paraId="34D94EDD" w14:textId="3A3AD515" w:rsidR="00E67393" w:rsidRPr="00CC24E2" w:rsidRDefault="00250987" w:rsidP="005B1400">
      <w:pPr>
        <w:spacing w:line="360" w:lineRule="auto"/>
        <w:ind w:firstLine="720"/>
        <w:jc w:val="both"/>
        <w:rPr>
          <w:rFonts w:cs="Times New Roman"/>
          <w:szCs w:val="24"/>
          <w:lang w:val="en-GB"/>
        </w:rPr>
      </w:pPr>
      <w:r w:rsidRPr="00CC24E2">
        <w:rPr>
          <w:rFonts w:cs="Times New Roman"/>
          <w:szCs w:val="24"/>
          <w:lang w:val="en-GB"/>
        </w:rPr>
        <w:t xml:space="preserve">Though green technology implements sustainability silting into construction project management, the thorough implementation of using green technologies is quite challenging in the UAE construction business Without cash, bank accounts, and informal credit many entrepreneurs run into difficulties and little starting capital </w:t>
      </w:r>
      <w:r w:rsidR="0086797B" w:rsidRPr="00CC24E2">
        <w:rPr>
          <w:rFonts w:cs="Times New Roman"/>
          <w:szCs w:val="24"/>
          <w:lang w:val="en-GB"/>
        </w:rPr>
        <w:t>generates</w:t>
      </w:r>
      <w:r w:rsidRPr="00CC24E2">
        <w:rPr>
          <w:rFonts w:cs="Times New Roman"/>
          <w:szCs w:val="24"/>
          <w:lang w:val="en-GB"/>
        </w:rPr>
        <w:t xml:space="preserve"> problems as well (Lukiyanto &amp; Wijayaningtyas, 2020). A well-coordinated transition means </w:t>
      </w:r>
      <w:r w:rsidR="001D292E" w:rsidRPr="00CC24E2">
        <w:rPr>
          <w:rFonts w:cs="Times New Roman"/>
          <w:szCs w:val="24"/>
          <w:lang w:val="en-GB"/>
        </w:rPr>
        <w:t>having</w:t>
      </w:r>
      <w:r w:rsidRPr="00CC24E2">
        <w:rPr>
          <w:rFonts w:cs="Times New Roman"/>
          <w:szCs w:val="24"/>
          <w:lang w:val="en-GB"/>
        </w:rPr>
        <w:t xml:space="preserve"> a complete picture of the problematic locales. The price is a crucial factor that considerably holds back the introduction of green construction technology (Locke, Dsilva, and Zarmukhambetova, 2023). The deficiency of knowledge on the part of green technology </w:t>
      </w:r>
      <w:r w:rsidR="0086797B" w:rsidRPr="00CC24E2">
        <w:rPr>
          <w:rFonts w:cs="Times New Roman"/>
          <w:szCs w:val="24"/>
          <w:lang w:val="en-GB"/>
        </w:rPr>
        <w:t>applications</w:t>
      </w:r>
      <w:r w:rsidRPr="00CC24E2">
        <w:rPr>
          <w:rFonts w:cs="Times New Roman"/>
          <w:szCs w:val="24"/>
          <w:lang w:val="en-GB"/>
        </w:rPr>
        <w:t xml:space="preserve"> is one of the prominent issues relating to this topic</w:t>
      </w:r>
      <w:r w:rsidR="0086797B" w:rsidRPr="00CC24E2">
        <w:rPr>
          <w:rFonts w:cs="Times New Roman"/>
          <w:szCs w:val="24"/>
          <w:lang w:val="en-GB"/>
        </w:rPr>
        <w:t xml:space="preserve"> </w:t>
      </w:r>
      <w:r w:rsidRPr="00CC24E2">
        <w:rPr>
          <w:rFonts w:cs="Times New Roman"/>
          <w:szCs w:val="24"/>
          <w:lang w:val="en-GB"/>
        </w:rPr>
        <w:t xml:space="preserve">(Maqbool et al., 2023). One hump on this road is an </w:t>
      </w:r>
      <w:r w:rsidRPr="00CC24E2">
        <w:rPr>
          <w:rFonts w:cs="Times New Roman"/>
          <w:szCs w:val="24"/>
          <w:lang w:val="en-GB"/>
        </w:rPr>
        <w:lastRenderedPageBreak/>
        <w:t xml:space="preserve">expensive start of </w:t>
      </w:r>
      <w:r w:rsidR="0086797B" w:rsidRPr="00CC24E2">
        <w:rPr>
          <w:rFonts w:cs="Times New Roman"/>
          <w:szCs w:val="24"/>
          <w:lang w:val="en-GB"/>
        </w:rPr>
        <w:t xml:space="preserve">the </w:t>
      </w:r>
      <w:r w:rsidRPr="00CC24E2">
        <w:rPr>
          <w:rFonts w:cs="Times New Roman"/>
          <w:szCs w:val="24"/>
          <w:lang w:val="en-GB"/>
        </w:rPr>
        <w:t xml:space="preserve">integration of green technology into the existing building. In the writing, it mentions extra costs </w:t>
      </w:r>
      <w:r w:rsidR="00884E61" w:rsidRPr="00CC24E2">
        <w:rPr>
          <w:rFonts w:cs="Times New Roman"/>
          <w:szCs w:val="24"/>
          <w:lang w:val="en-GB"/>
        </w:rPr>
        <w:t>of</w:t>
      </w:r>
      <w:r w:rsidRPr="00CC24E2">
        <w:rPr>
          <w:rFonts w:cs="Times New Roman"/>
          <w:szCs w:val="24"/>
          <w:lang w:val="en-GB"/>
        </w:rPr>
        <w:t xml:space="preserve"> finance options and technology adoption.</w:t>
      </w:r>
    </w:p>
    <w:p w14:paraId="0FB34AE8" w14:textId="77777777" w:rsidR="00B70D5E" w:rsidRPr="00CC24E2" w:rsidRDefault="00250987" w:rsidP="00B27234">
      <w:pPr>
        <w:spacing w:line="360" w:lineRule="auto"/>
        <w:jc w:val="both"/>
        <w:rPr>
          <w:rFonts w:cs="Times New Roman"/>
          <w:szCs w:val="24"/>
          <w:lang w:val="en-GB"/>
        </w:rPr>
      </w:pPr>
      <w:r w:rsidRPr="00CC24E2">
        <w:rPr>
          <w:rFonts w:cs="Times New Roman"/>
          <w:szCs w:val="24"/>
          <w:lang w:val="en-GB"/>
        </w:rPr>
        <w:t xml:space="preserve">The government of the UAE policy and the action behind its series </w:t>
      </w:r>
      <w:r w:rsidR="0086797B" w:rsidRPr="00CC24E2">
        <w:rPr>
          <w:rFonts w:cs="Times New Roman"/>
          <w:szCs w:val="24"/>
          <w:lang w:val="en-GB"/>
        </w:rPr>
        <w:t>have</w:t>
      </w:r>
      <w:r w:rsidRPr="00CC24E2">
        <w:rPr>
          <w:rFonts w:cs="Times New Roman"/>
          <w:szCs w:val="24"/>
          <w:lang w:val="en-GB"/>
        </w:rPr>
        <w:t xml:space="preserve"> been an integral part of the majority of the green building technology adaption with its standout examples. Capable of decreasing the impact </w:t>
      </w:r>
      <w:r w:rsidR="00B70D5E" w:rsidRPr="00CC24E2">
        <w:rPr>
          <w:rFonts w:cs="Times New Roman"/>
          <w:szCs w:val="24"/>
          <w:lang w:val="en-GB"/>
        </w:rPr>
        <w:t>on</w:t>
      </w:r>
      <w:r w:rsidRPr="00CC24E2">
        <w:rPr>
          <w:rFonts w:cs="Times New Roman"/>
          <w:szCs w:val="24"/>
          <w:lang w:val="en-GB"/>
        </w:rPr>
        <w:t xml:space="preserve"> the environment, the advances in green technology get support from the government through financial incentives. A partial introduction of government award and recognition programs ICNAR (Saradara et al., 2023) </w:t>
      </w:r>
      <w:r w:rsidR="00B70D5E" w:rsidRPr="00CC24E2">
        <w:rPr>
          <w:rFonts w:cs="Times New Roman"/>
          <w:szCs w:val="24"/>
          <w:lang w:val="en-GB"/>
        </w:rPr>
        <w:t>is</w:t>
      </w:r>
      <w:r w:rsidRPr="00CC24E2">
        <w:rPr>
          <w:rFonts w:cs="Times New Roman"/>
          <w:szCs w:val="24"/>
          <w:lang w:val="en-GB"/>
        </w:rPr>
        <w:t xml:space="preserve"> yet there. Studies of </w:t>
      </w:r>
      <w:r w:rsidR="00B70D5E" w:rsidRPr="00CC24E2">
        <w:rPr>
          <w:rFonts w:cs="Times New Roman"/>
          <w:szCs w:val="24"/>
          <w:lang w:val="en-GB"/>
        </w:rPr>
        <w:t xml:space="preserve">the </w:t>
      </w:r>
      <w:r w:rsidRPr="00CC24E2">
        <w:rPr>
          <w:rFonts w:cs="Times New Roman"/>
          <w:szCs w:val="24"/>
          <w:lang w:val="en-GB"/>
        </w:rPr>
        <w:t xml:space="preserve">effectiveness of government-implemented programs are among the factors that can encourage the development of </w:t>
      </w:r>
      <w:r w:rsidR="00B70D5E" w:rsidRPr="00CC24E2">
        <w:rPr>
          <w:rFonts w:cs="Times New Roman"/>
          <w:szCs w:val="24"/>
          <w:lang w:val="en-GB"/>
        </w:rPr>
        <w:t xml:space="preserve">a </w:t>
      </w:r>
      <w:r w:rsidRPr="00CC24E2">
        <w:rPr>
          <w:rFonts w:cs="Times New Roman"/>
          <w:szCs w:val="24"/>
          <w:lang w:val="en-GB"/>
        </w:rPr>
        <w:t>green-building culture.</w:t>
      </w:r>
    </w:p>
    <w:p w14:paraId="6C4D58DB" w14:textId="0921A423" w:rsidR="00943B60" w:rsidRPr="00CC24E2" w:rsidRDefault="00250987" w:rsidP="00B27234">
      <w:pPr>
        <w:spacing w:line="360" w:lineRule="auto"/>
        <w:jc w:val="both"/>
        <w:rPr>
          <w:rFonts w:eastAsiaTheme="minorEastAsia" w:cs="Times New Roman"/>
          <w:szCs w:val="24"/>
          <w:lang w:val="en-GB" w:eastAsia="zh-CN"/>
        </w:rPr>
      </w:pPr>
      <w:r w:rsidRPr="00CC24E2">
        <w:rPr>
          <w:rFonts w:cs="Times New Roman"/>
          <w:szCs w:val="24"/>
          <w:lang w:val="en-GB"/>
        </w:rPr>
        <w:t xml:space="preserve">The green technology adoption in </w:t>
      </w:r>
      <w:r w:rsidR="00B70D5E" w:rsidRPr="00CC24E2">
        <w:rPr>
          <w:rFonts w:cs="Times New Roman"/>
          <w:szCs w:val="24"/>
          <w:lang w:val="en-GB"/>
        </w:rPr>
        <w:t xml:space="preserve">the </w:t>
      </w:r>
      <w:r w:rsidRPr="00CC24E2">
        <w:rPr>
          <w:rFonts w:cs="Times New Roman"/>
          <w:szCs w:val="24"/>
          <w:lang w:val="en-GB"/>
        </w:rPr>
        <w:t xml:space="preserve">regulation area is very vital for successful implementation strategies and the creation of environmentally friendly practices to be used by all (HafDz et al., 2023). One of the decisive elements is the alignment between the sustainable project management paradigms and the regulations so that the function of the rule-making apparatus can be assessed by providing the assessment </w:t>
      </w:r>
      <w:r w:rsidR="00B70D5E" w:rsidRPr="00CC24E2">
        <w:rPr>
          <w:rFonts w:cs="Times New Roman"/>
          <w:szCs w:val="24"/>
          <w:lang w:val="en-GB"/>
        </w:rPr>
        <w:t>of</w:t>
      </w:r>
      <w:r w:rsidRPr="00CC24E2">
        <w:rPr>
          <w:rFonts w:cs="Times New Roman"/>
          <w:szCs w:val="24"/>
          <w:lang w:val="en-GB"/>
        </w:rPr>
        <w:t xml:space="preserve"> how this (the regulatory framework) has made a transformative change across sectors. From the planning stage of the government, implementing strategic measures, incentives and </w:t>
      </w:r>
      <w:r w:rsidR="00B70D5E" w:rsidRPr="00CC24E2">
        <w:rPr>
          <w:rFonts w:cs="Times New Roman"/>
          <w:szCs w:val="24"/>
          <w:lang w:val="en-GB"/>
        </w:rPr>
        <w:t>environmentally</w:t>
      </w:r>
      <w:r w:rsidRPr="00CC24E2">
        <w:rPr>
          <w:rFonts w:cs="Times New Roman"/>
          <w:szCs w:val="24"/>
          <w:lang w:val="en-GB"/>
        </w:rPr>
        <w:t xml:space="preserve"> friendly laws and regulations are crucial for sustainable uptake of eco-friendly solutions within the construction industry and the business world. </w:t>
      </w:r>
      <w:bookmarkStart w:id="60" w:name="_Toc158918336"/>
      <w:bookmarkStart w:id="61" w:name="_Toc158839909"/>
      <w:r w:rsidR="00943B60" w:rsidRPr="00CC24E2">
        <w:rPr>
          <w:rFonts w:cs="Times New Roman"/>
          <w:szCs w:val="24"/>
          <w:lang w:val="en-GB"/>
        </w:rPr>
        <w:t>Through the government of the UAE, particularly, which has articulated ambitious goals to make the construction sector global, the sector can boldly be the leader of sustainable practice, and such would be committing the country to environmental stewardship and innovation</w:t>
      </w:r>
      <w:r w:rsidR="007F1051" w:rsidRPr="00CC24E2">
        <w:rPr>
          <w:rFonts w:cs="Times New Roman"/>
          <w:szCs w:val="24"/>
          <w:lang w:val="en-GB"/>
        </w:rPr>
        <w:t xml:space="preserve"> </w:t>
      </w:r>
      <w:r w:rsidR="007F1051" w:rsidRPr="00CC24E2">
        <w:rPr>
          <w:rFonts w:cs="Times New Roman"/>
          <w:color w:val="222222"/>
          <w:szCs w:val="24"/>
          <w:shd w:val="clear" w:color="auto" w:fill="FFFFFF"/>
        </w:rPr>
        <w:t>(El Khatib et al., 2020)</w:t>
      </w:r>
      <w:r w:rsidR="00943B60" w:rsidRPr="00CC24E2">
        <w:rPr>
          <w:rFonts w:cs="Times New Roman"/>
          <w:szCs w:val="24"/>
          <w:lang w:val="en-GB"/>
        </w:rPr>
        <w:t>.</w:t>
      </w:r>
    </w:p>
    <w:p w14:paraId="6E56BAB3" w14:textId="77777777" w:rsidR="00943B60" w:rsidRPr="00CC24E2" w:rsidRDefault="00943B60" w:rsidP="00B27234">
      <w:pPr>
        <w:spacing w:line="360" w:lineRule="auto"/>
        <w:jc w:val="both"/>
        <w:rPr>
          <w:rFonts w:eastAsiaTheme="minorEastAsia" w:cs="Times New Roman"/>
          <w:szCs w:val="24"/>
          <w:lang w:val="en-GB" w:eastAsia="zh-CN"/>
        </w:rPr>
      </w:pPr>
      <w:r w:rsidRPr="00CC24E2">
        <w:rPr>
          <w:rFonts w:cs="Times New Roman"/>
          <w:szCs w:val="24"/>
          <w:lang w:val="en-GB"/>
        </w:rPr>
        <w:t>The present article aims to assess the increasing role of governmental policies towards the creation of favourable circumstances for eco-friendly and successful project management operations within the local UAE construction sector (Lukiyanto &amp; Wijayaningtyas, 2020). Through studying strategic policies undertaken by the government, it is obvious that all-round governmental support plays a key role in building a culture of sustainability and an efficient transition across the whole industry. The document also shows that policymakers should understand the strategic importance of linking their priorities with industry interests so that the more comprehensive development and implementation of green technologies and sustainable management techniques can be attained.</w:t>
      </w:r>
    </w:p>
    <w:p w14:paraId="104549A9" w14:textId="77777777" w:rsidR="00943B60" w:rsidRPr="00CC24E2" w:rsidRDefault="00943B60" w:rsidP="00B27234">
      <w:pPr>
        <w:spacing w:line="360" w:lineRule="auto"/>
        <w:jc w:val="both"/>
        <w:rPr>
          <w:rFonts w:cs="Times New Roman"/>
          <w:i/>
          <w:iCs/>
          <w:szCs w:val="24"/>
          <w:lang w:val="en-GB"/>
        </w:rPr>
      </w:pPr>
      <w:r w:rsidRPr="00CC24E2">
        <w:rPr>
          <w:rFonts w:cs="Times New Roman"/>
          <w:szCs w:val="24"/>
          <w:lang w:val="en-GB"/>
        </w:rPr>
        <w:lastRenderedPageBreak/>
        <w:t>Also, the operational performance of green technology in the building sector is highly affected by government regulations and policies (Ghosh, Mandal &amp; Ray, 2021). It is through the enforcement of different laws, and the offering of incentives and programs that the effectiveness of public finance in building sustainable systems becomes an evident fact. With the use of tax concessions and financial support for green technologies, governments will be able to favour and adopt more sustainable technologies in construction activities by providing proper regulatory processes for that. That is not only new technology driven by such policy measures but also economic ones for the businesses who can invest in sustainable solutions, so developing a more sustainable and resilient built environment.</w:t>
      </w:r>
    </w:p>
    <w:p w14:paraId="4D2789C6" w14:textId="4962F23B" w:rsidR="00E67393" w:rsidRPr="00CC24E2" w:rsidRDefault="00250987" w:rsidP="00B27234">
      <w:pPr>
        <w:pStyle w:val="Heading3"/>
        <w:spacing w:line="360" w:lineRule="auto"/>
        <w:rPr>
          <w:rFonts w:cs="Times New Roman"/>
          <w:i/>
          <w:iCs/>
          <w:lang w:val="en-GB"/>
        </w:rPr>
      </w:pPr>
      <w:bookmarkStart w:id="62" w:name="_Toc162106062"/>
      <w:r w:rsidRPr="00CC24E2">
        <w:rPr>
          <w:rFonts w:cs="Times New Roman"/>
          <w:i/>
          <w:iCs/>
          <w:lang w:val="en-GB"/>
        </w:rPr>
        <w:t>Influences on Developing a Sustainable Project Management Environment in the UAE Construction Industry</w:t>
      </w:r>
      <w:bookmarkEnd w:id="60"/>
      <w:bookmarkEnd w:id="61"/>
      <w:bookmarkEnd w:id="62"/>
    </w:p>
    <w:p w14:paraId="00DD3F4F" w14:textId="74DC9DCD" w:rsidR="00943B60" w:rsidRPr="00CC24E2" w:rsidRDefault="00943B60" w:rsidP="005B1400">
      <w:pPr>
        <w:spacing w:line="360" w:lineRule="auto"/>
        <w:ind w:firstLine="720"/>
        <w:jc w:val="both"/>
        <w:rPr>
          <w:rFonts w:cs="Times New Roman"/>
          <w:szCs w:val="24"/>
          <w:lang w:val="en-GB"/>
        </w:rPr>
      </w:pPr>
      <w:r w:rsidRPr="00CC24E2">
        <w:rPr>
          <w:rFonts w:cs="Times New Roman"/>
          <w:szCs w:val="24"/>
          <w:lang w:val="en-GB"/>
        </w:rPr>
        <w:t xml:space="preserve">Environmental sustainability has been proved to be one of the biggest considerations in UAE’s construction industry which, however, is proof of the growing awareness and importance of environmental issues of all nations on the planet and adopting sustainable approaches to construction. Certainly, technology plays one of the leading roles in changing the way project management </w:t>
      </w:r>
      <w:r w:rsidR="00B03539" w:rsidRPr="00CC24E2">
        <w:rPr>
          <w:rFonts w:cs="Times New Roman"/>
          <w:szCs w:val="24"/>
          <w:lang w:val="en-GB"/>
        </w:rPr>
        <w:t>is sustainably</w:t>
      </w:r>
      <w:r w:rsidRPr="00CC24E2">
        <w:rPr>
          <w:rFonts w:cs="Times New Roman"/>
          <w:szCs w:val="24"/>
          <w:lang w:val="en-GB"/>
        </w:rPr>
        <w:t xml:space="preserve"> orientated in construction, however, it is not determinable by itself. For example, customers give much thought to environmental consideration and therefore they are likely to prefer green building materials and environmentally friendly technologies (Lamptey et al, 2021). The increasing need for eco-friendly products and services is not only bringing sustainability into construction company solutions but also pushing them to think outside of the box and redesign solutions to suit this niche.</w:t>
      </w:r>
    </w:p>
    <w:p w14:paraId="42D26D06" w14:textId="56E25876" w:rsidR="00943B60" w:rsidRPr="00CC24E2" w:rsidRDefault="00943B60" w:rsidP="00B27234">
      <w:pPr>
        <w:spacing w:line="360" w:lineRule="auto"/>
        <w:jc w:val="both"/>
        <w:rPr>
          <w:rFonts w:cs="Times New Roman"/>
          <w:szCs w:val="24"/>
          <w:lang w:val="en-GB"/>
        </w:rPr>
      </w:pPr>
      <w:r w:rsidRPr="00CC24E2">
        <w:rPr>
          <w:rFonts w:cs="Times New Roman"/>
          <w:szCs w:val="24"/>
          <w:lang w:val="en-GB"/>
        </w:rPr>
        <w:t>In addition, governments utilize sometimes quite complicated legislation to help cultivate environmental consciousness in the construction sector. Regulatory frameworks that require or encourage adoption of the sustainable building methods, serve as an engine, which runs a problem through a machine and rearranges the parts in a way that generates a decrease in carbon footprint</w:t>
      </w:r>
      <w:r w:rsidR="007F1051" w:rsidRPr="00CC24E2">
        <w:rPr>
          <w:rFonts w:cs="Times New Roman"/>
          <w:szCs w:val="24"/>
          <w:lang w:val="en-GB"/>
        </w:rPr>
        <w:t xml:space="preserve"> </w:t>
      </w:r>
      <w:r w:rsidR="007F1051" w:rsidRPr="00CC24E2">
        <w:rPr>
          <w:rFonts w:cs="Times New Roman"/>
          <w:color w:val="222222"/>
          <w:szCs w:val="24"/>
          <w:shd w:val="clear" w:color="auto" w:fill="FFFFFF"/>
        </w:rPr>
        <w:t>(Ajmal et   al., 2022)</w:t>
      </w:r>
      <w:r w:rsidRPr="00CC24E2">
        <w:rPr>
          <w:rFonts w:cs="Times New Roman"/>
          <w:szCs w:val="24"/>
          <w:lang w:val="en-GB"/>
        </w:rPr>
        <w:t>. The government does this by establishing standards, incentives, and penalties thus creating a regulatory environment which highly values compliance with sustainability goals hence recognizing and comprehensively enhancing the technologies of green construction.</w:t>
      </w:r>
    </w:p>
    <w:p w14:paraId="1DAD6948" w14:textId="77777777" w:rsidR="00943B60" w:rsidRPr="00CC24E2" w:rsidRDefault="00943B60" w:rsidP="00B27234">
      <w:pPr>
        <w:spacing w:line="360" w:lineRule="auto"/>
        <w:jc w:val="both"/>
        <w:rPr>
          <w:rFonts w:cs="Times New Roman"/>
          <w:szCs w:val="24"/>
          <w:lang w:val="en-GB"/>
        </w:rPr>
      </w:pPr>
      <w:r w:rsidRPr="00CC24E2">
        <w:rPr>
          <w:rFonts w:cs="Times New Roman"/>
          <w:szCs w:val="24"/>
          <w:lang w:val="en-GB"/>
        </w:rPr>
        <w:lastRenderedPageBreak/>
        <w:t>Besides the government initiatives, the whole industry has also carried out its diversity of actions in promoting sustainability. Stakeholders’ cooperation and sharing of information have played an ascending role, which promotes the dissemination of the most effective methods and creative solutions. Smart project management of this kind could be attained. In addition, with the rise of sustainable training and education undertakings, eco-consciousness has played a vital role. Training sessions, workshops and certification are now some of the major types of programs offered to achieve awareness and acquire skills needed in sustainable construction which is in most cases left to professionals who have the knowledge and expertise needed and utilized to push sustainability further.</w:t>
      </w:r>
    </w:p>
    <w:p w14:paraId="20ACB5E4" w14:textId="4C78DC13" w:rsidR="00E67393" w:rsidRPr="00CC24E2" w:rsidRDefault="00250987" w:rsidP="00B27234">
      <w:pPr>
        <w:pStyle w:val="Heading3"/>
        <w:spacing w:line="360" w:lineRule="auto"/>
        <w:rPr>
          <w:rFonts w:cs="Times New Roman"/>
          <w:i/>
          <w:iCs/>
          <w:lang w:val="en-GB"/>
        </w:rPr>
      </w:pPr>
      <w:bookmarkStart w:id="63" w:name="_Toc158918337"/>
      <w:bookmarkStart w:id="64" w:name="_Toc158839910"/>
      <w:bookmarkStart w:id="65" w:name="_Toc162106063"/>
      <w:r w:rsidRPr="00CC24E2">
        <w:rPr>
          <w:rFonts w:cs="Times New Roman"/>
          <w:i/>
          <w:iCs/>
          <w:lang w:val="en-GB"/>
        </w:rPr>
        <w:t>Economic Restraints in Sustainable Project Management</w:t>
      </w:r>
      <w:bookmarkEnd w:id="63"/>
      <w:bookmarkEnd w:id="64"/>
      <w:bookmarkEnd w:id="65"/>
    </w:p>
    <w:p w14:paraId="1CCAB14A" w14:textId="0F7645A1" w:rsidR="00046981" w:rsidRPr="00CC24E2" w:rsidRDefault="00046981" w:rsidP="005B1400">
      <w:pPr>
        <w:spacing w:line="360" w:lineRule="auto"/>
        <w:ind w:firstLine="720"/>
        <w:jc w:val="both"/>
        <w:rPr>
          <w:rFonts w:cs="Times New Roman"/>
          <w:szCs w:val="24"/>
          <w:lang w:val="en-GB"/>
        </w:rPr>
      </w:pPr>
      <w:r w:rsidRPr="00CC24E2">
        <w:rPr>
          <w:rFonts w:cs="Times New Roman"/>
          <w:szCs w:val="24"/>
          <w:lang w:val="en-GB"/>
        </w:rPr>
        <w:t>The financial element, however, has a paramount role when it comes to using sustainable building methods within the UAE. It becomes apparent that sustainable project management ventures usually deal with immensely high initial costs, which on their own can present an obstacle to the adoption of this approach. Earlier studies, for example, the work of Ghosh, Mandal &amp; Ray (2021), had established that the industry, which needs upfront tremendous investments in any long-term sustainable endeavour, encounters challenges of enough engagement in such an initiative</w:t>
      </w:r>
      <w:r w:rsidR="007F1051" w:rsidRPr="00CC24E2">
        <w:rPr>
          <w:rFonts w:cs="Times New Roman"/>
          <w:szCs w:val="24"/>
          <w:lang w:val="en-GB"/>
        </w:rPr>
        <w:t xml:space="preserve"> </w:t>
      </w:r>
      <w:r w:rsidR="007F1051" w:rsidRPr="00CC24E2">
        <w:rPr>
          <w:rFonts w:cs="Times New Roman"/>
          <w:color w:val="222222"/>
          <w:szCs w:val="24"/>
          <w:shd w:val="clear" w:color="auto" w:fill="FFFFFF"/>
        </w:rPr>
        <w:t>(Umar, 2022)</w:t>
      </w:r>
      <w:r w:rsidRPr="00CC24E2">
        <w:rPr>
          <w:rFonts w:cs="Times New Roman"/>
          <w:szCs w:val="24"/>
          <w:lang w:val="en-GB"/>
        </w:rPr>
        <w:t>. In a situation where competition is fierce and demanding of finances, it becomes difficult for the companies to be able to put together the resources necessary to start up or sustain a project solar project. The rising costs caused by contestation make the application of sustainability programs even more difficult, robbing the sector of an opportunity to replace traditional non-</w:t>
      </w:r>
      <w:r w:rsidR="00884E61" w:rsidRPr="00CC24E2">
        <w:rPr>
          <w:rFonts w:cs="Times New Roman"/>
          <w:szCs w:val="24"/>
          <w:lang w:val="en-GB"/>
        </w:rPr>
        <w:t>environmentally</w:t>
      </w:r>
      <w:r w:rsidRPr="00CC24E2">
        <w:rPr>
          <w:rFonts w:cs="Times New Roman"/>
          <w:szCs w:val="24"/>
          <w:lang w:val="en-GB"/>
        </w:rPr>
        <w:t xml:space="preserve"> friendly practices.</w:t>
      </w:r>
    </w:p>
    <w:p w14:paraId="270025F9" w14:textId="77777777" w:rsidR="00046981" w:rsidRPr="00CC24E2" w:rsidRDefault="00046981" w:rsidP="00B27234">
      <w:pPr>
        <w:spacing w:line="360" w:lineRule="auto"/>
        <w:jc w:val="both"/>
        <w:rPr>
          <w:rFonts w:cs="Times New Roman"/>
          <w:szCs w:val="24"/>
          <w:lang w:val="en-GB"/>
        </w:rPr>
      </w:pPr>
      <w:r w:rsidRPr="00CC24E2">
        <w:rPr>
          <w:rFonts w:cs="Times New Roman"/>
          <w:szCs w:val="24"/>
          <w:lang w:val="en-GB"/>
        </w:rPr>
        <w:t>Discerning the fine line dividing green targets with financial stability poses a complex, yet challenging objective. It has aspects that are seemingly opposite to each other which are harmonized through an understanding of financial dynamics and strategic planning. Prudent financial models and convenient strategic frameworks should play a crucial role in introducing social and environmental considerations in financial policymaking so that it would not only meet sustainability goals but also improve the profitability of the business. Through the utilization of cutting-edge financial tactics and implementing a proactive approach to project budgeting, it is easier for organizations to handle the financial challenges of sustainability in project management.</w:t>
      </w:r>
    </w:p>
    <w:p w14:paraId="4BBD7CE0" w14:textId="77777777" w:rsidR="00046981" w:rsidRPr="00CC24E2" w:rsidRDefault="00046981" w:rsidP="00B27234">
      <w:pPr>
        <w:spacing w:line="360" w:lineRule="auto"/>
        <w:jc w:val="both"/>
        <w:rPr>
          <w:rFonts w:cs="Times New Roman"/>
          <w:szCs w:val="24"/>
          <w:lang w:val="en-GB"/>
        </w:rPr>
      </w:pPr>
      <w:r w:rsidRPr="00CC24E2">
        <w:rPr>
          <w:rFonts w:cs="Times New Roman"/>
          <w:szCs w:val="24"/>
          <w:lang w:val="en-GB"/>
        </w:rPr>
        <w:lastRenderedPageBreak/>
        <w:t>Additionally, the successful implementation of economic restrictions in implementing sustainable project management goes beyond financial planning itself. Discovering the stakeholders, legal compliance, and technological innovations should also be taken into consideration. Collaboration of members in the industry with government agencies, financial institutions, and environmental bodies is key in creating individualized financial solutions that back the use of sustainable construction techniques. Furthermore, the regulatory framework with the built-in subsidies which incentivize greener forms of practices and fund-raising should be among the solutions to the hurdles of the financial nature of such initiatives and, therefore, make them possible.</w:t>
      </w:r>
    </w:p>
    <w:p w14:paraId="3F6C78CA" w14:textId="40AFFE19" w:rsidR="00E67393" w:rsidRPr="00CC24E2" w:rsidRDefault="00250987" w:rsidP="00B27234">
      <w:pPr>
        <w:pStyle w:val="Heading3"/>
        <w:spacing w:line="360" w:lineRule="auto"/>
        <w:rPr>
          <w:rFonts w:cs="Times New Roman"/>
          <w:i/>
          <w:iCs/>
          <w:lang w:val="en-GB"/>
        </w:rPr>
      </w:pPr>
      <w:bookmarkStart w:id="66" w:name="_Toc162106064"/>
      <w:r w:rsidRPr="00CC24E2">
        <w:rPr>
          <w:rFonts w:cs="Times New Roman"/>
          <w:i/>
          <w:iCs/>
          <w:lang w:val="en-GB"/>
        </w:rPr>
        <w:t>Regulatory Obstacles and Legal Complexity</w:t>
      </w:r>
      <w:bookmarkEnd w:id="66"/>
    </w:p>
    <w:p w14:paraId="3F62A7F0" w14:textId="77777777" w:rsidR="00173947" w:rsidRPr="00CC24E2" w:rsidRDefault="00173947" w:rsidP="005B1400">
      <w:pPr>
        <w:spacing w:line="360" w:lineRule="auto"/>
        <w:ind w:firstLine="720"/>
        <w:jc w:val="both"/>
        <w:rPr>
          <w:rFonts w:eastAsiaTheme="minorEastAsia" w:cs="Times New Roman"/>
          <w:szCs w:val="24"/>
          <w:lang w:val="en-GB" w:eastAsia="zh-CN"/>
        </w:rPr>
      </w:pPr>
      <w:r w:rsidRPr="00CC24E2">
        <w:rPr>
          <w:rFonts w:eastAsiaTheme="minorEastAsia" w:cs="Times New Roman"/>
          <w:szCs w:val="24"/>
          <w:lang w:val="en-GB" w:eastAsia="zh-CN"/>
        </w:rPr>
        <w:t>Sustainable projects in the United Arab Emirates (UAE) building industry are faced with numerous legal barriers to successful implementation. As Lambourne (2022) pointed out, the complicated legal environment in the UAE poses a big problem to the sustainability efforts in the construction industry. Legal intricacies can delay the implementation of sustainable practices; the role of a professional legal translation company is not only to translate your documents but also to minimize the legal problems that lead to the discontinuity of the project.</w:t>
      </w:r>
    </w:p>
    <w:p w14:paraId="46D171C3" w14:textId="77777777" w:rsidR="00173947" w:rsidRPr="00CC24E2" w:rsidRDefault="00173947" w:rsidP="00B27234">
      <w:pPr>
        <w:spacing w:line="360" w:lineRule="auto"/>
        <w:jc w:val="both"/>
        <w:rPr>
          <w:rFonts w:eastAsiaTheme="minorEastAsia" w:cs="Times New Roman"/>
          <w:szCs w:val="24"/>
          <w:lang w:val="en-GB" w:eastAsia="zh-CN"/>
        </w:rPr>
      </w:pPr>
      <w:r w:rsidRPr="00CC24E2">
        <w:rPr>
          <w:rFonts w:eastAsiaTheme="minorEastAsia" w:cs="Times New Roman"/>
          <w:szCs w:val="24"/>
          <w:lang w:val="en-GB" w:eastAsia="zh-CN"/>
        </w:rPr>
        <w:t>The legal issues’ resolution involves the cooperation of several bodies namely companies involved in the construction, government agencies, and legal experts. Strong collaboration plays an important role in determining obstacles, developing responses, and taking the stress of meeting regulatory requirements. Graham (2023) emphasizes the importance of looking into the legal framework that integrates sustainability into a building process as an example of how the law can support sustainable project management practices.</w:t>
      </w:r>
    </w:p>
    <w:p w14:paraId="6C061BEE" w14:textId="7EDA109A" w:rsidR="00E67393" w:rsidRPr="00CC24E2" w:rsidRDefault="00173947" w:rsidP="00B27234">
      <w:pPr>
        <w:spacing w:line="360" w:lineRule="auto"/>
        <w:jc w:val="both"/>
        <w:rPr>
          <w:rFonts w:eastAsiaTheme="minorEastAsia" w:cs="Times New Roman"/>
          <w:szCs w:val="24"/>
          <w:lang w:val="en-GB" w:eastAsia="zh-CN"/>
        </w:rPr>
      </w:pPr>
      <w:r w:rsidRPr="00CC24E2">
        <w:rPr>
          <w:rFonts w:eastAsiaTheme="minorEastAsia" w:cs="Times New Roman"/>
          <w:szCs w:val="24"/>
          <w:lang w:val="en-GB" w:eastAsia="zh-CN"/>
        </w:rPr>
        <w:t xml:space="preserve">Moreover, these are Alshuwaikhat and Abubakar (2008) who confessed different barriers possible in the case of sustainable construction in the Middle East with special reference to the UAE. One of these major problems is the existence of several legal and regulatory barriers that are counterproductive in the mainstreaming of sustainable construction practices in our nation's local construction industry. In the context of these results, there is a strong tendency to reduce regulatory and legal problems and consequently, green the construction in the UAE. Through cutting back on regulatory processes, gaining clarity on legal requirements and adapting the legal framework to support the sustainable management of projects, the UAE creates an enabling </w:t>
      </w:r>
      <w:r w:rsidRPr="00CC24E2">
        <w:rPr>
          <w:rFonts w:eastAsiaTheme="minorEastAsia" w:cs="Times New Roman"/>
          <w:szCs w:val="24"/>
          <w:lang w:val="en-GB" w:eastAsia="zh-CN"/>
        </w:rPr>
        <w:lastRenderedPageBreak/>
        <w:t>environment that initially facilitates the process of integrating sustainable project management practices at the project level</w:t>
      </w:r>
      <w:r w:rsidR="007F1051" w:rsidRPr="00CC24E2">
        <w:rPr>
          <w:rFonts w:eastAsiaTheme="minorEastAsia" w:cs="Times New Roman"/>
          <w:szCs w:val="24"/>
          <w:lang w:val="en-GB" w:eastAsia="zh-CN"/>
        </w:rPr>
        <w:t xml:space="preserve"> </w:t>
      </w:r>
      <w:r w:rsidR="007F1051" w:rsidRPr="00CC24E2">
        <w:rPr>
          <w:rFonts w:cs="Times New Roman"/>
          <w:color w:val="222222"/>
          <w:szCs w:val="24"/>
          <w:shd w:val="clear" w:color="auto" w:fill="FFFFFF"/>
        </w:rPr>
        <w:t>(Omar &amp; Dulaimi, 2023)</w:t>
      </w:r>
      <w:r w:rsidR="007F1051" w:rsidRPr="00CC24E2">
        <w:rPr>
          <w:rFonts w:eastAsiaTheme="minorEastAsia" w:cs="Times New Roman"/>
          <w:szCs w:val="24"/>
          <w:lang w:val="en-GB" w:eastAsia="zh-CN"/>
        </w:rPr>
        <w:t xml:space="preserve">. </w:t>
      </w:r>
      <w:r w:rsidRPr="00CC24E2">
        <w:rPr>
          <w:rFonts w:eastAsiaTheme="minorEastAsia" w:cs="Times New Roman"/>
          <w:szCs w:val="24"/>
          <w:lang w:val="en-GB" w:eastAsia="zh-CN"/>
        </w:rPr>
        <w:t xml:space="preserve"> In addition, establishing collaboratives and raising awareness among stakeholders are among other things that help the industry improve its ability to overcome legal challenges and to achieve a more sustainable built environment (Balasubramanian et al., 2020).</w:t>
      </w:r>
    </w:p>
    <w:p w14:paraId="416A6E59" w14:textId="77777777" w:rsidR="00E67393" w:rsidRPr="00CC24E2" w:rsidRDefault="00250987" w:rsidP="00B27234">
      <w:pPr>
        <w:pStyle w:val="Heading2"/>
        <w:spacing w:line="360" w:lineRule="auto"/>
        <w:rPr>
          <w:rFonts w:cs="Times New Roman"/>
          <w:i w:val="0"/>
          <w:iCs/>
          <w:szCs w:val="24"/>
          <w:lang w:val="en-GB"/>
        </w:rPr>
      </w:pPr>
      <w:bookmarkStart w:id="67" w:name="_Toc158839911"/>
      <w:bookmarkStart w:id="68" w:name="_Toc158918338"/>
      <w:bookmarkStart w:id="69" w:name="_Toc162106065"/>
      <w:r w:rsidRPr="00CC24E2">
        <w:rPr>
          <w:rFonts w:cs="Times New Roman"/>
          <w:i w:val="0"/>
          <w:iCs/>
          <w:szCs w:val="24"/>
          <w:lang w:val="en-GB"/>
        </w:rPr>
        <w:t>Implementation of Sustainable Practices</w:t>
      </w:r>
      <w:bookmarkEnd w:id="67"/>
      <w:bookmarkEnd w:id="68"/>
      <w:bookmarkEnd w:id="69"/>
    </w:p>
    <w:p w14:paraId="2B1833F6" w14:textId="7E75E472" w:rsidR="002C1E73" w:rsidRPr="00CC24E2" w:rsidRDefault="002C1E73" w:rsidP="005B1400">
      <w:pPr>
        <w:spacing w:line="360" w:lineRule="auto"/>
        <w:ind w:firstLine="576"/>
        <w:jc w:val="both"/>
        <w:rPr>
          <w:rFonts w:cs="Times New Roman"/>
          <w:szCs w:val="24"/>
          <w:lang w:val="en-GB"/>
        </w:rPr>
      </w:pPr>
      <w:r w:rsidRPr="00CC24E2">
        <w:rPr>
          <w:rFonts w:cs="Times New Roman"/>
          <w:szCs w:val="24"/>
          <w:lang w:val="en-GB"/>
        </w:rPr>
        <w:t xml:space="preserve">The green economy of the United Arab Emirates has progressively become a key driver in devising a sustainable built environment, proved by, for example, the rapid acknowledgement of the fact that sustainable practices are of the greatest importance in buildings and infrastructure. Locke, Dsilva, and Zarmukhambetova (2023) underline that appropriate consideration of tradeoffs between short-term costs and long-term environmental benefits should be a basic rule when on budget. On the other hand, integrating sustainable strategies in construction relies heavily on the legal framework, since </w:t>
      </w:r>
      <w:r w:rsidR="00884E61" w:rsidRPr="00CC24E2">
        <w:rPr>
          <w:rFonts w:cs="Times New Roman"/>
          <w:szCs w:val="24"/>
          <w:lang w:val="en-GB"/>
        </w:rPr>
        <w:t>it</w:t>
      </w:r>
      <w:r w:rsidRPr="00CC24E2">
        <w:rPr>
          <w:rFonts w:cs="Times New Roman"/>
          <w:szCs w:val="24"/>
          <w:lang w:val="en-GB"/>
        </w:rPr>
        <w:t xml:space="preserve"> determines how much </w:t>
      </w:r>
      <w:r w:rsidR="00884E61" w:rsidRPr="00CC24E2">
        <w:rPr>
          <w:rFonts w:cs="Times New Roman"/>
          <w:szCs w:val="24"/>
          <w:lang w:val="en-GB"/>
        </w:rPr>
        <w:t>environmentally friendly</w:t>
      </w:r>
      <w:r w:rsidRPr="00CC24E2">
        <w:rPr>
          <w:rFonts w:cs="Times New Roman"/>
          <w:szCs w:val="24"/>
          <w:lang w:val="en-GB"/>
        </w:rPr>
        <w:t xml:space="preserve"> policies can be implemented.</w:t>
      </w:r>
    </w:p>
    <w:p w14:paraId="5A8E1FDC" w14:textId="5780A807" w:rsidR="002C1E73" w:rsidRPr="00CC24E2" w:rsidRDefault="002C1E73" w:rsidP="00B27234">
      <w:pPr>
        <w:spacing w:line="360" w:lineRule="auto"/>
        <w:jc w:val="both"/>
        <w:rPr>
          <w:rFonts w:cs="Times New Roman"/>
          <w:szCs w:val="24"/>
          <w:lang w:val="en-GB"/>
        </w:rPr>
      </w:pPr>
      <w:r w:rsidRPr="00CC24E2">
        <w:rPr>
          <w:rFonts w:cs="Times New Roman"/>
          <w:szCs w:val="24"/>
          <w:lang w:val="en-GB"/>
        </w:rPr>
        <w:t>These environmental constraints tend to be quite complex and, in some cases, difficult to follow since most companies have to go through a learning process to understand how the relevant laws affect green business activities</w:t>
      </w:r>
      <w:r w:rsidR="007F1051" w:rsidRPr="00CC24E2">
        <w:rPr>
          <w:rFonts w:cs="Times New Roman"/>
          <w:szCs w:val="24"/>
          <w:lang w:val="en-GB"/>
        </w:rPr>
        <w:t xml:space="preserve"> </w:t>
      </w:r>
      <w:r w:rsidR="007F1051" w:rsidRPr="00CC24E2">
        <w:rPr>
          <w:rFonts w:cs="Times New Roman"/>
          <w:color w:val="222222"/>
          <w:szCs w:val="24"/>
          <w:shd w:val="clear" w:color="auto" w:fill="FFFFFF"/>
        </w:rPr>
        <w:t>(Al Hammadi, 2021)</w:t>
      </w:r>
      <w:r w:rsidRPr="00CC24E2">
        <w:rPr>
          <w:rFonts w:cs="Times New Roman"/>
          <w:szCs w:val="24"/>
          <w:lang w:val="en-GB"/>
        </w:rPr>
        <w:t xml:space="preserve">. Green construction project management, in addition to being an art, is also a science that incorporates legal knowledge to ensure that, the objectives of green environmental sustainability are in line with the regulatory requirements (ALAmeri &amp; Musa, 2021). Nonetheless, institutional frameworks and companies not up-to-date and </w:t>
      </w:r>
      <w:r w:rsidR="00884E61" w:rsidRPr="00CC24E2">
        <w:rPr>
          <w:rFonts w:cs="Times New Roman"/>
          <w:szCs w:val="24"/>
          <w:lang w:val="en-GB"/>
        </w:rPr>
        <w:t>sticking</w:t>
      </w:r>
      <w:r w:rsidRPr="00CC24E2">
        <w:rPr>
          <w:rFonts w:cs="Times New Roman"/>
          <w:szCs w:val="24"/>
          <w:lang w:val="en-GB"/>
        </w:rPr>
        <w:t xml:space="preserve"> to old technology can be the gates to the flow of green technology and sustainable practices.</w:t>
      </w:r>
    </w:p>
    <w:p w14:paraId="19691D4E" w14:textId="77777777" w:rsidR="002C1E73" w:rsidRPr="00CC24E2" w:rsidRDefault="002C1E73" w:rsidP="00B27234">
      <w:pPr>
        <w:spacing w:line="360" w:lineRule="auto"/>
        <w:jc w:val="both"/>
        <w:rPr>
          <w:rFonts w:cs="Times New Roman"/>
          <w:szCs w:val="24"/>
          <w:lang w:val="en-GB"/>
        </w:rPr>
      </w:pPr>
      <w:r w:rsidRPr="00CC24E2">
        <w:rPr>
          <w:rFonts w:cs="Times New Roman"/>
          <w:szCs w:val="24"/>
          <w:lang w:val="en-GB"/>
        </w:rPr>
        <w:t xml:space="preserve">Therefore, among the points, the government policy works should not be omitted nor the collaboration of the stakeholders. El Khatib et al. (2020) stress the role of proactive government involvement and intra-industry coordination in enabling the adaptation of sustainable technologies in the construction sector. Green construction enablement policies by the government in line with incentivizing sustainable practices as well as regulatory support will turn out to be a key factor in the removal of green construction barriers. Furthermore, partnerships among stakeholders which evolve around government agencies, institutions of research, </w:t>
      </w:r>
      <w:r w:rsidRPr="00CC24E2">
        <w:rPr>
          <w:rFonts w:cs="Times New Roman"/>
          <w:szCs w:val="24"/>
          <w:lang w:val="en-GB"/>
        </w:rPr>
        <w:lastRenderedPageBreak/>
        <w:t>business, and industries are necessary to drive collective action and facilitate a culture of sustainability in the construction industry.</w:t>
      </w:r>
    </w:p>
    <w:p w14:paraId="7095FFC4" w14:textId="77777777" w:rsidR="00E67393" w:rsidRPr="00CC24E2" w:rsidRDefault="00250987" w:rsidP="00B27234">
      <w:pPr>
        <w:pStyle w:val="Heading2"/>
        <w:spacing w:line="360" w:lineRule="auto"/>
        <w:rPr>
          <w:rFonts w:cs="Times New Roman"/>
          <w:szCs w:val="24"/>
          <w:lang w:val="en-GB"/>
        </w:rPr>
      </w:pPr>
      <w:bookmarkStart w:id="70" w:name="_Toc158839912"/>
      <w:bookmarkStart w:id="71" w:name="_Toc158918339"/>
      <w:bookmarkStart w:id="72" w:name="_Toc162106066"/>
      <w:r w:rsidRPr="00CC24E2">
        <w:rPr>
          <w:rFonts w:cs="Times New Roman"/>
          <w:szCs w:val="24"/>
          <w:lang w:val="en-GB"/>
        </w:rPr>
        <w:t>Impact of Green Technology on Sustainable Project Management</w:t>
      </w:r>
      <w:bookmarkEnd w:id="70"/>
      <w:bookmarkEnd w:id="71"/>
      <w:bookmarkEnd w:id="72"/>
    </w:p>
    <w:p w14:paraId="4581F884" w14:textId="77777777" w:rsidR="002C1E73" w:rsidRPr="00CC24E2" w:rsidRDefault="002C1E73" w:rsidP="00B27234">
      <w:pPr>
        <w:spacing w:line="360" w:lineRule="auto"/>
        <w:jc w:val="both"/>
        <w:rPr>
          <w:rFonts w:cs="Times New Roman"/>
          <w:szCs w:val="24"/>
          <w:lang w:val="en-GB"/>
        </w:rPr>
      </w:pPr>
      <w:r w:rsidRPr="00CC24E2">
        <w:rPr>
          <w:rFonts w:cs="Times New Roman"/>
          <w:szCs w:val="24"/>
          <w:lang w:val="en-GB"/>
        </w:rPr>
        <w:t>Green technologies have been effectively applied and internalized by the construction sector with the growth of sustainable project management. Similarly, the research was conducted by Amri &amp; Marey-Pérez (2020), successful construction procedures and the use of eco-friendly and energy saving construction materials increased the scope of green technology. A prudent technique of executing the evolving dynamics of green technology is a complete knowledge of it, ranging from the rapid development of green technology to its role in achieving the sustainability goals of the construction sector.</w:t>
      </w:r>
    </w:p>
    <w:p w14:paraId="2627B29A" w14:textId="28B4BE34" w:rsidR="002C1E73" w:rsidRPr="00CC24E2" w:rsidRDefault="002C1E73" w:rsidP="00B27234">
      <w:pPr>
        <w:spacing w:line="360" w:lineRule="auto"/>
        <w:jc w:val="both"/>
        <w:rPr>
          <w:rFonts w:cs="Times New Roman"/>
          <w:szCs w:val="24"/>
          <w:lang w:val="en-GB"/>
        </w:rPr>
      </w:pPr>
      <w:r w:rsidRPr="00CC24E2">
        <w:rPr>
          <w:rFonts w:cs="Times New Roman"/>
          <w:szCs w:val="24"/>
          <w:lang w:val="en-GB"/>
        </w:rPr>
        <w:t>The most important point to remember in the progress of green building technologies is that they deserve respect for the values they are endowed with</w:t>
      </w:r>
      <w:r w:rsidR="007F1051" w:rsidRPr="00CC24E2">
        <w:rPr>
          <w:rFonts w:cs="Times New Roman"/>
          <w:szCs w:val="24"/>
          <w:lang w:val="en-GB"/>
        </w:rPr>
        <w:t xml:space="preserve"> </w:t>
      </w:r>
      <w:r w:rsidR="007F1051" w:rsidRPr="00CC24E2">
        <w:rPr>
          <w:rFonts w:cs="Times New Roman"/>
          <w:color w:val="222222"/>
          <w:szCs w:val="24"/>
          <w:shd w:val="clear" w:color="auto" w:fill="FFFFFF"/>
        </w:rPr>
        <w:t>(Umar, 2022)</w:t>
      </w:r>
      <w:r w:rsidRPr="00CC24E2">
        <w:rPr>
          <w:rFonts w:cs="Times New Roman"/>
          <w:szCs w:val="24"/>
          <w:lang w:val="en-GB"/>
        </w:rPr>
        <w:t>. These are technologies which are synonymous with their efficiency and smooth operation, offering advantages that are not only confined to environmental impact. It is highly relevant to explore the trend of green technologies in the industry and incorporate them in daily activities to encourage sustainable behaviours and contribute to widespread acceptance of them (Liu et al., 2022).</w:t>
      </w:r>
    </w:p>
    <w:p w14:paraId="5BFB7ED5" w14:textId="77777777" w:rsidR="002C1E73" w:rsidRPr="00CC24E2" w:rsidRDefault="002C1E73" w:rsidP="00B27234">
      <w:pPr>
        <w:spacing w:line="360" w:lineRule="auto"/>
        <w:jc w:val="both"/>
        <w:rPr>
          <w:rFonts w:cs="Times New Roman"/>
          <w:szCs w:val="24"/>
          <w:lang w:val="en-GB"/>
        </w:rPr>
      </w:pPr>
      <w:r w:rsidRPr="00CC24E2">
        <w:rPr>
          <w:rFonts w:cs="Times New Roman"/>
          <w:szCs w:val="24"/>
          <w:lang w:val="en-GB"/>
        </w:rPr>
        <w:t>However, the challenges which stand for the utilization of the eco-technologies of the construction sector are as numerous as the benefits it has brought. Financial issues constitute a big hindrance to local businesses since the initial expenditure is usually discussed as the reason why they do not embrace sustainable practices. Besides that, there might be a barrier to the change of conventional approaches and traditional techniques, so the recent technologies remain at the level of adoption (Tran et al., 2020).</w:t>
      </w:r>
    </w:p>
    <w:p w14:paraId="20B2D7B6" w14:textId="3CF29C8F" w:rsidR="005718CC" w:rsidRPr="00CC24E2" w:rsidRDefault="002C1E73" w:rsidP="00D20FC4">
      <w:pPr>
        <w:spacing w:line="360" w:lineRule="auto"/>
        <w:jc w:val="both"/>
        <w:rPr>
          <w:rFonts w:cs="Times New Roman"/>
          <w:szCs w:val="24"/>
          <w:lang w:val="en-GB"/>
        </w:rPr>
      </w:pPr>
      <w:r w:rsidRPr="00CC24E2">
        <w:rPr>
          <w:rFonts w:cs="Times New Roman"/>
          <w:szCs w:val="24"/>
          <w:lang w:val="en-GB"/>
        </w:rPr>
        <w:t>Tackling the limitations on capacity, construction, technical and regulatory compliances as well as financial planning involves multiple facets; these include stakeholder engagement and regulatory support, among others. Through fiscal instruments including perks, subsidies, as well as grants, the governments can ease the financial restrictions and encourage companies to invest in green technologies. Also, encouraging the development of a culture of innovation and permanent improvement within the industry can be effective in reducing the resistance to change and, therefore, the adoption of sustainable behaviours (Xia et al., 2021; Celik et al., 2023).</w:t>
      </w:r>
    </w:p>
    <w:p w14:paraId="080A3557" w14:textId="31A9AC4A" w:rsidR="005718CC" w:rsidRPr="00CC24E2" w:rsidRDefault="005718CC" w:rsidP="00B27234">
      <w:pPr>
        <w:pStyle w:val="Heading2"/>
        <w:spacing w:line="360" w:lineRule="auto"/>
        <w:rPr>
          <w:rFonts w:cs="Times New Roman"/>
          <w:szCs w:val="24"/>
          <w:lang w:val="en-GB"/>
        </w:rPr>
      </w:pPr>
      <w:bookmarkStart w:id="73" w:name="_Toc162106067"/>
      <w:r w:rsidRPr="00CC24E2">
        <w:rPr>
          <w:rFonts w:cs="Times New Roman"/>
          <w:szCs w:val="24"/>
          <w:lang w:val="en-GB"/>
        </w:rPr>
        <w:lastRenderedPageBreak/>
        <w:t>Research gap</w:t>
      </w:r>
      <w:bookmarkEnd w:id="73"/>
    </w:p>
    <w:p w14:paraId="21D6C099" w14:textId="77777777" w:rsidR="005718CC" w:rsidRPr="00CC24E2" w:rsidRDefault="005718CC" w:rsidP="00B27234">
      <w:pPr>
        <w:spacing w:line="360" w:lineRule="auto"/>
        <w:jc w:val="both"/>
        <w:rPr>
          <w:rFonts w:cs="Times New Roman"/>
          <w:szCs w:val="24"/>
          <w:lang w:val="en-GB"/>
        </w:rPr>
      </w:pPr>
      <w:r w:rsidRPr="00CC24E2">
        <w:rPr>
          <w:rFonts w:cs="Times New Roman"/>
          <w:szCs w:val="24"/>
          <w:lang w:val="en-GB"/>
        </w:rPr>
        <w:t>Sustainable project management is a complex and dynamic topic in the UAE construction industry that requires continual innovation and research to address major difficulties and fill knowledge gaps. The extensive literature study revealed many sustainable project management components. Some topics need greater study and thought. The study found five major knowledge gaps after reviewing the literature, which is discussed below.</w:t>
      </w:r>
    </w:p>
    <w:p w14:paraId="46A761A8" w14:textId="77777777" w:rsidR="005718CC" w:rsidRPr="00CC24E2" w:rsidRDefault="005718CC" w:rsidP="00B27234">
      <w:pPr>
        <w:spacing w:line="360" w:lineRule="auto"/>
        <w:jc w:val="both"/>
        <w:rPr>
          <w:rFonts w:cs="Times New Roman"/>
          <w:szCs w:val="24"/>
          <w:lang w:val="en-GB"/>
        </w:rPr>
      </w:pPr>
      <w:r w:rsidRPr="00CC24E2">
        <w:rPr>
          <w:rFonts w:cs="Times New Roman"/>
          <w:szCs w:val="24"/>
          <w:lang w:val="en-GB"/>
        </w:rPr>
        <w:t>The UAE construction sector needs further research to gene make sustainable practices difficult to adopt, according to study. Novel financing techniques' feasibility and efficiency have not been adequately tested. Recent developments in sustainable financial solutions are presented by Agrawal et al. (2023). Unfortunately, there is little evidence on how well these solutions resolve financial problems and sustain long-term construction project investment. Further study on the feasibility, scalability, and impact of alternate finance sources for sustainable project management systems is needed to fill this knowledge gap.</w:t>
      </w:r>
    </w:p>
    <w:p w14:paraId="1E5A4D17" w14:textId="77777777" w:rsidR="005718CC" w:rsidRPr="00CC24E2" w:rsidRDefault="005718CC" w:rsidP="00B27234">
      <w:pPr>
        <w:spacing w:line="360" w:lineRule="auto"/>
        <w:jc w:val="both"/>
        <w:rPr>
          <w:rFonts w:cs="Times New Roman"/>
          <w:szCs w:val="24"/>
          <w:lang w:val="en-GB"/>
        </w:rPr>
      </w:pPr>
      <w:r w:rsidRPr="00CC24E2">
        <w:rPr>
          <w:rFonts w:cs="Times New Roman"/>
          <w:szCs w:val="24"/>
          <w:lang w:val="en-GB"/>
        </w:rPr>
        <w:t>Second, green technology and smart buildings in project management frameworks have received little research. The UAE construction industry lacks significant reviews of these technologies' interoperability, integration, and long-term effects. El-Sayegh et al. (2021) considered smart building technologies crucial. However, they should explain how to use these tools in sustainable project management. Research on how construction companies successfully incorporate green technology is essential to promote sustainability, reduce environmental impact, and boost productivity.</w:t>
      </w:r>
    </w:p>
    <w:p w14:paraId="094C23C8" w14:textId="77777777" w:rsidR="005718CC" w:rsidRPr="00CC24E2" w:rsidRDefault="005718CC" w:rsidP="00B27234">
      <w:pPr>
        <w:spacing w:line="360" w:lineRule="auto"/>
        <w:jc w:val="both"/>
        <w:rPr>
          <w:rFonts w:cs="Times New Roman"/>
          <w:szCs w:val="24"/>
          <w:lang w:val="en-GB"/>
        </w:rPr>
      </w:pPr>
      <w:r w:rsidRPr="00CC24E2">
        <w:rPr>
          <w:rFonts w:cs="Times New Roman"/>
          <w:szCs w:val="24"/>
          <w:lang w:val="en-GB"/>
        </w:rPr>
        <w:t>UAE construction companies' legal and regulatory issues have received little investigation. There is little information on regulatory framework conflicts with sustainable goals and administrative and legal issues. Recent research has emphasized regulatory complexity and prioritized sustainability requirements. Post et al. (2020) acknowledge regulatory constraints, although they do not elaborate. The regulatory environment, sustainable project management difficulties, and best practices should be the focus of future study.</w:t>
      </w:r>
    </w:p>
    <w:p w14:paraId="49055A84" w14:textId="77777777" w:rsidR="005718CC" w:rsidRPr="00CC24E2" w:rsidRDefault="005718CC" w:rsidP="00B27234">
      <w:pPr>
        <w:spacing w:line="360" w:lineRule="auto"/>
        <w:jc w:val="both"/>
        <w:rPr>
          <w:rFonts w:cs="Times New Roman"/>
          <w:szCs w:val="24"/>
          <w:lang w:val="en-GB"/>
        </w:rPr>
      </w:pPr>
      <w:r w:rsidRPr="00CC24E2">
        <w:rPr>
          <w:rFonts w:cs="Times New Roman"/>
          <w:szCs w:val="24"/>
          <w:lang w:val="en-GB"/>
        </w:rPr>
        <w:t xml:space="preserve">A lack of research on the UAE construction sector's stakeholder involvement methods for sustainable agreement is also notable. Current research shows that sustainability initiatives need stakeholder partnerships. Current approaches for addressing conflicts of interest and agreeing on sustainability objectives are shallow. Uaita-García et al. (2022) stress the significance of </w:t>
      </w:r>
      <w:r w:rsidRPr="00CC24E2">
        <w:rPr>
          <w:rFonts w:cs="Times New Roman"/>
          <w:szCs w:val="24"/>
          <w:lang w:val="en-GB"/>
        </w:rPr>
        <w:lastRenderedPageBreak/>
        <w:t>including stakeholders in research, but provide no specific strategies for success. To improve sustainable project outcomes in construction projects, more research is required on stakeholder involvement frameworks, collaborative decision-making techniques, and communication techniques.</w:t>
      </w:r>
    </w:p>
    <w:p w14:paraId="59FF991A" w14:textId="6D6E4FE5" w:rsidR="005718CC" w:rsidRPr="00CC24E2" w:rsidRDefault="005718CC" w:rsidP="00B27234">
      <w:pPr>
        <w:spacing w:line="360" w:lineRule="auto"/>
        <w:jc w:val="both"/>
        <w:rPr>
          <w:rFonts w:cs="Times New Roman"/>
          <w:szCs w:val="24"/>
          <w:lang w:val="en-GB"/>
        </w:rPr>
      </w:pPr>
      <w:r w:rsidRPr="00CC24E2">
        <w:rPr>
          <w:rFonts w:cs="Times New Roman"/>
          <w:szCs w:val="24"/>
          <w:lang w:val="en-GB"/>
        </w:rPr>
        <w:t>The research has limited evidence that sustainable project management approaches have long-term environmental effects. The efficiency of sustainable practices and technology has been the subject of several studies. Unfortunately, construction project environmental impacts, climate change resistance, and sustainability are little documented. Orikpete, Ikemba, and Ewim (2023) briefly discuss environmental advantages but not long-term effects. Future studies should examine resilience, carbon footprints, and life-cycle effects. These methods are needed for sustainable project management effect assessment.</w:t>
      </w:r>
    </w:p>
    <w:p w14:paraId="7FD28CA1" w14:textId="7CCF0DE3" w:rsidR="00E67393" w:rsidRPr="00CC24E2" w:rsidRDefault="00DD0A1C" w:rsidP="00DD0A1C">
      <w:pPr>
        <w:pStyle w:val="Heading1"/>
      </w:pPr>
      <w:bookmarkStart w:id="74" w:name="_Toc158918340"/>
      <w:bookmarkStart w:id="75" w:name="_Toc162106068"/>
      <w:r w:rsidRPr="00CC24E2">
        <w:t>Ch</w:t>
      </w:r>
      <w:r w:rsidR="004F69B5" w:rsidRPr="00CC24E2">
        <w:t>ap</w:t>
      </w:r>
      <w:r w:rsidRPr="00CC24E2">
        <w:t xml:space="preserve">ter:4 </w:t>
      </w:r>
      <w:r w:rsidR="00250987" w:rsidRPr="00CC24E2">
        <w:t>Methodology</w:t>
      </w:r>
      <w:bookmarkEnd w:id="74"/>
      <w:bookmarkEnd w:id="75"/>
      <w:r w:rsidR="00250987" w:rsidRPr="00CC24E2">
        <w:t xml:space="preserve"> </w:t>
      </w:r>
    </w:p>
    <w:p w14:paraId="3C240E9B" w14:textId="38EFFA0E" w:rsidR="00E67393" w:rsidRPr="00CC24E2" w:rsidRDefault="00250987" w:rsidP="005B1400">
      <w:pPr>
        <w:spacing w:line="360" w:lineRule="auto"/>
        <w:ind w:firstLine="432"/>
        <w:jc w:val="both"/>
        <w:rPr>
          <w:rFonts w:cs="Times New Roman"/>
          <w:szCs w:val="24"/>
          <w:lang w:val="en-GB"/>
        </w:rPr>
      </w:pPr>
      <w:r w:rsidRPr="00CC24E2">
        <w:rPr>
          <w:rFonts w:eastAsia="Times New Roman" w:cs="Times New Roman"/>
          <w:vanish/>
          <w:szCs w:val="24"/>
          <w:lang w:val="en-GB"/>
        </w:rPr>
        <w:t>Top of Form</w:t>
      </w:r>
      <w:r w:rsidR="00CF4679" w:rsidRPr="00CC24E2">
        <w:rPr>
          <w:rFonts w:cs="Times New Roman"/>
          <w:szCs w:val="24"/>
          <w:lang w:val="en-GB"/>
        </w:rPr>
        <w:t xml:space="preserve">Methods of research involve various procedures as well as the processes best fit to confirm the problem which arose in the primary statement of the researcher (Bouncken et al., 2021). </w:t>
      </w:r>
      <w:r w:rsidRPr="00CC24E2">
        <w:rPr>
          <w:rFonts w:cs="Times New Roman"/>
          <w:szCs w:val="24"/>
          <w:lang w:val="en-GB"/>
        </w:rPr>
        <w:t>Within the current study, the researcher has been emphasizing exploring challenges the construction sector of UAE encounters while implementing sustainable project management practices. The selection of accurate methodologies assists investigators in the accomplishment of expected results (</w:t>
      </w:r>
      <w:r w:rsidRPr="00CC24E2">
        <w:rPr>
          <w:rFonts w:cs="Times New Roman"/>
          <w:color w:val="222222"/>
          <w:szCs w:val="24"/>
          <w:shd w:val="clear" w:color="auto" w:fill="FFFFFF"/>
          <w:lang w:val="en-GB"/>
        </w:rPr>
        <w:t>Arndt et al., 2022</w:t>
      </w:r>
      <w:r w:rsidRPr="00CC24E2">
        <w:rPr>
          <w:rFonts w:cs="Times New Roman"/>
          <w:szCs w:val="24"/>
          <w:lang w:val="en-GB"/>
        </w:rPr>
        <w:t>).  A quantitative questionnaire appropriate for the study was selected. Primary Data collection techniques will used to investigate the objectives of the study. The study will focus on the private construction sectors in the UAE as the location. The sample size will be selected from this sector. The collected data will be analysed using the SPSS data analysis technique.</w:t>
      </w:r>
    </w:p>
    <w:p w14:paraId="4E51322A" w14:textId="77777777" w:rsidR="00E67393" w:rsidRPr="00CC24E2" w:rsidRDefault="00250987" w:rsidP="00B27234">
      <w:pPr>
        <w:pStyle w:val="Heading2"/>
        <w:spacing w:line="360" w:lineRule="auto"/>
        <w:rPr>
          <w:rFonts w:cs="Times New Roman"/>
          <w:i w:val="0"/>
          <w:iCs/>
          <w:szCs w:val="24"/>
          <w:lang w:val="en-GB"/>
        </w:rPr>
      </w:pPr>
      <w:bookmarkStart w:id="76" w:name="_Toc158918341"/>
      <w:bookmarkStart w:id="77" w:name="_Toc162106069"/>
      <w:r w:rsidRPr="00CC24E2">
        <w:rPr>
          <w:rFonts w:cs="Times New Roman"/>
          <w:i w:val="0"/>
          <w:iCs/>
          <w:szCs w:val="24"/>
          <w:lang w:val="en-GB"/>
        </w:rPr>
        <w:t>Research philosophy.</w:t>
      </w:r>
      <w:bookmarkEnd w:id="76"/>
      <w:bookmarkEnd w:id="77"/>
    </w:p>
    <w:p w14:paraId="1BFE57A4" w14:textId="77777777" w:rsidR="00E67393" w:rsidRPr="00CC24E2" w:rsidRDefault="00250987" w:rsidP="00EF6271">
      <w:pPr>
        <w:spacing w:line="360" w:lineRule="auto"/>
        <w:ind w:firstLine="576"/>
        <w:jc w:val="both"/>
        <w:rPr>
          <w:rFonts w:cs="Times New Roman"/>
          <w:szCs w:val="24"/>
          <w:lang w:val="en-GB"/>
        </w:rPr>
      </w:pPr>
      <w:r w:rsidRPr="00CC24E2">
        <w:rPr>
          <w:rFonts w:cs="Times New Roman"/>
          <w:szCs w:val="24"/>
          <w:lang w:val="en-GB"/>
        </w:rPr>
        <w:t xml:space="preserve">Research philosophy provides knowledge about the source of information while investigating particular phenomena. Philosophies within research studies pertain to patterns through which data would be gathered during examination objectives (Khatri, 2020). Creating resourceful knowledge through various methods is a philosophical concept. Examining problems through varied patterns enables researchers to generate expected outcomes within the expected time. </w:t>
      </w:r>
    </w:p>
    <w:p w14:paraId="0774F504" w14:textId="77777777" w:rsidR="00E67393" w:rsidRPr="00CC24E2" w:rsidRDefault="00250987" w:rsidP="00B27234">
      <w:pPr>
        <w:spacing w:line="360" w:lineRule="auto"/>
        <w:jc w:val="both"/>
        <w:rPr>
          <w:rFonts w:cs="Times New Roman"/>
          <w:szCs w:val="24"/>
          <w:lang w:val="en-GB"/>
        </w:rPr>
      </w:pPr>
      <w:r w:rsidRPr="00CC24E2">
        <w:rPr>
          <w:rFonts w:cs="Times New Roman"/>
          <w:szCs w:val="24"/>
          <w:lang w:val="en-GB"/>
        </w:rPr>
        <w:lastRenderedPageBreak/>
        <w:t xml:space="preserve">To justify the study hypothesis, identifying the originality of information is an essential aspect of the research. To inspect external realities enables the researcher to obtain outcomes way beyond their own understanding (Tamminen and Poucher, 2020). Philosophy is categorized into interpretivism and positivism, which are selected based on researchers' observations and research methodologies being considered while investing in research questions. </w:t>
      </w:r>
    </w:p>
    <w:p w14:paraId="2CE8440A" w14:textId="77777777" w:rsidR="00E67393" w:rsidRPr="00CC24E2" w:rsidRDefault="00250987" w:rsidP="006652D0">
      <w:pPr>
        <w:pStyle w:val="Heading3"/>
        <w:rPr>
          <w:lang w:val="en-GB"/>
        </w:rPr>
      </w:pPr>
      <w:bookmarkStart w:id="78" w:name="_Toc158918342"/>
      <w:bookmarkStart w:id="79" w:name="_Toc162106070"/>
      <w:r w:rsidRPr="00CC24E2">
        <w:rPr>
          <w:lang w:val="en-GB"/>
        </w:rPr>
        <w:t>Interpretivism</w:t>
      </w:r>
      <w:bookmarkEnd w:id="78"/>
      <w:bookmarkEnd w:id="79"/>
    </w:p>
    <w:p w14:paraId="65870634" w14:textId="77777777" w:rsidR="00E67393" w:rsidRPr="00CC24E2" w:rsidRDefault="00250987" w:rsidP="00EF6271">
      <w:pPr>
        <w:spacing w:line="360" w:lineRule="auto"/>
        <w:ind w:firstLine="576"/>
        <w:jc w:val="both"/>
        <w:rPr>
          <w:rFonts w:cs="Times New Roman"/>
          <w:szCs w:val="24"/>
          <w:lang w:val="en-GB"/>
        </w:rPr>
      </w:pPr>
      <w:r w:rsidRPr="00CC24E2">
        <w:rPr>
          <w:rFonts w:cs="Times New Roman"/>
          <w:szCs w:val="24"/>
          <w:lang w:val="en-GB"/>
        </w:rPr>
        <w:t>The interpretivism approach indicates the interpretation of the knowledge that human subjects involved in studies have. To accomplish the objectives of research studies, collected data is interpreted in a way that is understandable to the study's readers. Interpreting information varies among persons as a level of knowledge and understanding regarding a particular research topic defines how well human subjects interpret information (</w:t>
      </w:r>
      <w:r w:rsidRPr="00CC24E2">
        <w:rPr>
          <w:rFonts w:cs="Times New Roman"/>
          <w:color w:val="222222"/>
          <w:szCs w:val="24"/>
          <w:shd w:val="clear" w:color="auto" w:fill="FFFFFF"/>
          <w:lang w:val="en-GB"/>
        </w:rPr>
        <w:t>Junjie and Yingxin, 2022</w:t>
      </w:r>
      <w:r w:rsidRPr="00CC24E2">
        <w:rPr>
          <w:rFonts w:cs="Times New Roman"/>
          <w:szCs w:val="24"/>
          <w:lang w:val="en-GB"/>
        </w:rPr>
        <w:t>). Researchers are interested in engaging participants who have previous and existing knowledge of a topic.</w:t>
      </w:r>
    </w:p>
    <w:p w14:paraId="0805D92D" w14:textId="77777777" w:rsidR="00E67393" w:rsidRPr="00CC24E2" w:rsidRDefault="00250987" w:rsidP="00B27234">
      <w:pPr>
        <w:spacing w:line="360" w:lineRule="auto"/>
        <w:jc w:val="both"/>
        <w:rPr>
          <w:rFonts w:cs="Times New Roman"/>
          <w:szCs w:val="24"/>
          <w:lang w:val="en-GB"/>
        </w:rPr>
      </w:pPr>
      <w:r w:rsidRPr="00CC24E2">
        <w:rPr>
          <w:rFonts w:cs="Times New Roman"/>
          <w:szCs w:val="24"/>
          <w:lang w:val="en-GB"/>
        </w:rPr>
        <w:t>Within the current study, the researcher is interested in identifying challenges faced within the implementation phase of sustainable project management in the UAE's construction sector. Hence, involving participants with prior knowledge about existing project management risks within construction companies would provide a thorough and in-depth understanding of this topic. Interpretivism philosophy implies how selected participants perceive a wonder that the researcher is interested in examining (</w:t>
      </w:r>
      <w:r w:rsidRPr="00CC24E2">
        <w:rPr>
          <w:rFonts w:cs="Times New Roman"/>
          <w:color w:val="222222"/>
          <w:szCs w:val="24"/>
          <w:shd w:val="clear" w:color="auto" w:fill="FFFFFF"/>
          <w:lang w:val="en-GB"/>
        </w:rPr>
        <w:t>Scauso, 2020</w:t>
      </w:r>
      <w:r w:rsidRPr="00CC24E2">
        <w:rPr>
          <w:rFonts w:cs="Times New Roman"/>
          <w:szCs w:val="24"/>
          <w:lang w:val="en-GB"/>
        </w:rPr>
        <w:t xml:space="preserve">). </w:t>
      </w:r>
    </w:p>
    <w:p w14:paraId="6369567B" w14:textId="77777777" w:rsidR="00E67393" w:rsidRPr="00CC24E2" w:rsidRDefault="00250987" w:rsidP="006652D0">
      <w:pPr>
        <w:pStyle w:val="Heading3"/>
        <w:rPr>
          <w:lang w:val="en-GB"/>
        </w:rPr>
      </w:pPr>
      <w:bookmarkStart w:id="80" w:name="_Toc158918343"/>
      <w:bookmarkStart w:id="81" w:name="_Toc162106071"/>
      <w:r w:rsidRPr="00CC24E2">
        <w:rPr>
          <w:lang w:val="en-GB"/>
        </w:rPr>
        <w:t>Positivism</w:t>
      </w:r>
      <w:bookmarkEnd w:id="80"/>
      <w:bookmarkEnd w:id="81"/>
      <w:r w:rsidRPr="00CC24E2">
        <w:rPr>
          <w:lang w:val="en-GB"/>
        </w:rPr>
        <w:t xml:space="preserve"> </w:t>
      </w:r>
    </w:p>
    <w:p w14:paraId="5B27A34B" w14:textId="77777777" w:rsidR="00E67393" w:rsidRPr="00CC24E2" w:rsidRDefault="00250987" w:rsidP="00EF6271">
      <w:pPr>
        <w:spacing w:line="360" w:lineRule="auto"/>
        <w:ind w:firstLine="576"/>
        <w:jc w:val="both"/>
        <w:rPr>
          <w:rFonts w:cs="Times New Roman"/>
          <w:szCs w:val="24"/>
          <w:lang w:val="en-GB"/>
        </w:rPr>
      </w:pPr>
      <w:r w:rsidRPr="00CC24E2">
        <w:rPr>
          <w:rFonts w:cs="Times New Roman"/>
          <w:szCs w:val="24"/>
          <w:lang w:val="en-GB"/>
        </w:rPr>
        <w:t>The positivist approach indicates scientific information collected with controlled labs. Secondary data collected by means of experimental observations prescribe positivism philosophy. Additionally, factual information obtained by conducting measurements brings a precise data set that can be used within studies (</w:t>
      </w:r>
      <w:r w:rsidRPr="00CC24E2">
        <w:rPr>
          <w:rFonts w:cs="Times New Roman"/>
          <w:color w:val="222222"/>
          <w:szCs w:val="24"/>
          <w:shd w:val="clear" w:color="auto" w:fill="FFFFFF"/>
          <w:lang w:val="en-GB"/>
        </w:rPr>
        <w:t>Park et al.,2020</w:t>
      </w:r>
      <w:r w:rsidRPr="00CC24E2">
        <w:rPr>
          <w:rFonts w:cs="Times New Roman"/>
          <w:szCs w:val="24"/>
          <w:lang w:val="en-GB"/>
        </w:rPr>
        <w:t xml:space="preserve">). Observations that can be quantified, which further lead the researcher to perform statistical evaluation, are referred to as the positivism approach. Secondary data collected within cross-sectional studies based on experimentations indicates a positivist approach. Additionally, secondary data collected through authentic secondary sources, i.e., Google Scholar etc., implies a positivist philosophy. </w:t>
      </w:r>
    </w:p>
    <w:p w14:paraId="1AB062B1" w14:textId="77777777" w:rsidR="00E67393" w:rsidRPr="00CC24E2" w:rsidRDefault="00250987" w:rsidP="006652D0">
      <w:pPr>
        <w:pStyle w:val="Heading3"/>
        <w:rPr>
          <w:lang w:val="en-GB"/>
        </w:rPr>
      </w:pPr>
      <w:bookmarkStart w:id="82" w:name="_Toc158918344"/>
      <w:bookmarkStart w:id="83" w:name="_Toc162106072"/>
      <w:r w:rsidRPr="00CC24E2">
        <w:rPr>
          <w:lang w:val="en-GB"/>
        </w:rPr>
        <w:t>Justification of interpretivism philosophy</w:t>
      </w:r>
      <w:bookmarkEnd w:id="82"/>
      <w:bookmarkEnd w:id="83"/>
      <w:r w:rsidRPr="00CC24E2">
        <w:rPr>
          <w:lang w:val="en-GB"/>
        </w:rPr>
        <w:t xml:space="preserve"> </w:t>
      </w:r>
    </w:p>
    <w:p w14:paraId="7BC6F019" w14:textId="77777777" w:rsidR="00E67393" w:rsidRPr="00CC24E2" w:rsidRDefault="00250987" w:rsidP="00EF6271">
      <w:pPr>
        <w:spacing w:line="360" w:lineRule="auto"/>
        <w:ind w:firstLine="576"/>
        <w:jc w:val="both"/>
        <w:rPr>
          <w:rFonts w:cs="Times New Roman"/>
          <w:szCs w:val="24"/>
          <w:lang w:val="en-GB"/>
        </w:rPr>
      </w:pPr>
      <w:r w:rsidRPr="00CC24E2">
        <w:rPr>
          <w:rFonts w:cs="Times New Roman"/>
          <w:szCs w:val="24"/>
          <w:lang w:val="en-GB"/>
        </w:rPr>
        <w:t xml:space="preserve">For the current research, the researcher emphasizes the consideration of an interpretivist philosophy. This approach will be used to examine the existing challenges faced by the </w:t>
      </w:r>
      <w:r w:rsidRPr="00CC24E2">
        <w:rPr>
          <w:rFonts w:cs="Times New Roman"/>
          <w:szCs w:val="24"/>
          <w:lang w:val="en-GB"/>
        </w:rPr>
        <w:lastRenderedPageBreak/>
        <w:t xml:space="preserve">construction sector in the UAE regarding the sustainable implementation of project management methods and tools. Stakeholders will be involved to gain insights into the risks associated with using appropriate project management techniques. </w:t>
      </w:r>
    </w:p>
    <w:p w14:paraId="19F5DA15" w14:textId="77777777" w:rsidR="00E67393" w:rsidRPr="00CC24E2" w:rsidRDefault="00250987" w:rsidP="00B27234">
      <w:pPr>
        <w:pStyle w:val="Heading2"/>
        <w:spacing w:line="360" w:lineRule="auto"/>
        <w:rPr>
          <w:rFonts w:cs="Times New Roman"/>
          <w:i w:val="0"/>
          <w:iCs/>
          <w:szCs w:val="24"/>
          <w:lang w:val="en-GB"/>
        </w:rPr>
      </w:pPr>
      <w:bookmarkStart w:id="84" w:name="_Toc158918345"/>
      <w:bookmarkStart w:id="85" w:name="_Toc162106073"/>
      <w:r w:rsidRPr="00CC24E2">
        <w:rPr>
          <w:rFonts w:cs="Times New Roman"/>
          <w:i w:val="0"/>
          <w:iCs/>
          <w:szCs w:val="24"/>
          <w:lang w:val="en-GB"/>
        </w:rPr>
        <w:t>Research approach</w:t>
      </w:r>
      <w:bookmarkEnd w:id="84"/>
      <w:bookmarkEnd w:id="85"/>
    </w:p>
    <w:p w14:paraId="07BC19CB" w14:textId="77777777" w:rsidR="00E67393" w:rsidRPr="00CC24E2" w:rsidRDefault="00250987" w:rsidP="00EF6271">
      <w:pPr>
        <w:spacing w:line="360" w:lineRule="auto"/>
        <w:ind w:firstLine="576"/>
        <w:jc w:val="both"/>
        <w:rPr>
          <w:rFonts w:cs="Times New Roman"/>
          <w:szCs w:val="24"/>
          <w:lang w:val="en-GB"/>
        </w:rPr>
      </w:pPr>
      <w:r w:rsidRPr="00CC24E2">
        <w:rPr>
          <w:rFonts w:cs="Times New Roman"/>
          <w:szCs w:val="24"/>
          <w:lang w:val="en-GB"/>
        </w:rPr>
        <w:t>The research approach provides a direction of the study researchers are interested to consider. Selected patterns during investigation make readers knowledgeable about the researchers' strategy while exploring the objectives of the study. The selected approach provides an overview of the way in which the researcher addressed the problem statement (</w:t>
      </w:r>
      <w:r w:rsidRPr="00CC24E2">
        <w:rPr>
          <w:rFonts w:cs="Times New Roman"/>
          <w:color w:val="222222"/>
          <w:szCs w:val="24"/>
          <w:shd w:val="clear" w:color="auto" w:fill="FFFFFF"/>
          <w:lang w:val="en-GB"/>
        </w:rPr>
        <w:t>Mulisa,2022</w:t>
      </w:r>
      <w:r w:rsidRPr="00CC24E2">
        <w:rPr>
          <w:rFonts w:cs="Times New Roman"/>
          <w:szCs w:val="24"/>
          <w:lang w:val="en-GB"/>
        </w:rPr>
        <w:t xml:space="preserve">). The research approach is categorized into inductive and deductive. </w:t>
      </w:r>
    </w:p>
    <w:p w14:paraId="56364322" w14:textId="77777777" w:rsidR="00E67393" w:rsidRPr="00CC24E2" w:rsidRDefault="00250987" w:rsidP="00B27234">
      <w:pPr>
        <w:pStyle w:val="Heading3"/>
        <w:spacing w:line="360" w:lineRule="auto"/>
        <w:rPr>
          <w:rFonts w:cs="Times New Roman"/>
          <w:i/>
          <w:iCs/>
          <w:lang w:val="en-GB"/>
        </w:rPr>
      </w:pPr>
      <w:bookmarkStart w:id="86" w:name="_Toc158918346"/>
      <w:bookmarkStart w:id="87" w:name="_Toc162106074"/>
      <w:r w:rsidRPr="00CC24E2">
        <w:rPr>
          <w:rFonts w:cs="Times New Roman"/>
          <w:i/>
          <w:iCs/>
          <w:lang w:val="en-GB"/>
        </w:rPr>
        <w:t>Inductive approach</w:t>
      </w:r>
      <w:bookmarkEnd w:id="86"/>
      <w:bookmarkEnd w:id="87"/>
      <w:r w:rsidRPr="00CC24E2">
        <w:rPr>
          <w:rFonts w:cs="Times New Roman"/>
          <w:i/>
          <w:iCs/>
          <w:lang w:val="en-GB"/>
        </w:rPr>
        <w:t xml:space="preserve"> </w:t>
      </w:r>
    </w:p>
    <w:p w14:paraId="7ABA46A4" w14:textId="77777777" w:rsidR="00E67393" w:rsidRPr="00CC24E2" w:rsidRDefault="00250987" w:rsidP="00EF6271">
      <w:pPr>
        <w:spacing w:line="360" w:lineRule="auto"/>
        <w:ind w:firstLine="720"/>
        <w:jc w:val="both"/>
        <w:rPr>
          <w:rFonts w:cs="Times New Roman"/>
          <w:szCs w:val="24"/>
          <w:lang w:val="en-GB"/>
        </w:rPr>
      </w:pPr>
      <w:r w:rsidRPr="00CC24E2">
        <w:rPr>
          <w:rFonts w:cs="Times New Roman"/>
          <w:szCs w:val="24"/>
          <w:lang w:val="en-GB"/>
        </w:rPr>
        <w:t>Inductive reasoning implies observations performed by the researcher to gain a broader understanding of the phenomena under examination. The inductive approach prescribes the researcher's interest in inspecting research questions from the initial stage or ground level. Researcher's preliminary emphasis is to perform an investigation by involving the real world. Gathering observations while interacting with the surrounding environment is the primary focus while conducting investigations through inductive reasoning (</w:t>
      </w:r>
      <w:r w:rsidRPr="00CC24E2">
        <w:rPr>
          <w:rFonts w:cs="Times New Roman"/>
          <w:color w:val="222222"/>
          <w:szCs w:val="24"/>
          <w:shd w:val="clear" w:color="auto" w:fill="FFFFFF"/>
          <w:lang w:val="en-GB"/>
        </w:rPr>
        <w:t>GHR and Aithal, 2022</w:t>
      </w:r>
      <w:r w:rsidRPr="00CC24E2">
        <w:rPr>
          <w:rFonts w:cs="Times New Roman"/>
          <w:szCs w:val="24"/>
          <w:lang w:val="en-GB"/>
        </w:rPr>
        <w:t xml:space="preserve">). Regardless of past social theories, researchers perform studies to obtain social theory as an end result. </w:t>
      </w:r>
    </w:p>
    <w:p w14:paraId="5734F2DE" w14:textId="77777777" w:rsidR="00E67393" w:rsidRPr="00CC24E2" w:rsidRDefault="00250987" w:rsidP="00B27234">
      <w:pPr>
        <w:pStyle w:val="Heading3"/>
        <w:spacing w:line="360" w:lineRule="auto"/>
        <w:rPr>
          <w:rFonts w:cs="Times New Roman"/>
          <w:i/>
          <w:iCs/>
          <w:lang w:val="en-GB"/>
        </w:rPr>
      </w:pPr>
      <w:bookmarkStart w:id="88" w:name="_Toc158918347"/>
      <w:bookmarkStart w:id="89" w:name="_Toc162106075"/>
      <w:r w:rsidRPr="00CC24E2">
        <w:rPr>
          <w:rFonts w:cs="Times New Roman"/>
          <w:i/>
          <w:iCs/>
          <w:lang w:val="en-GB"/>
        </w:rPr>
        <w:t>Deductive approach</w:t>
      </w:r>
      <w:bookmarkEnd w:id="88"/>
      <w:bookmarkEnd w:id="89"/>
      <w:r w:rsidRPr="00CC24E2">
        <w:rPr>
          <w:rFonts w:cs="Times New Roman"/>
          <w:i/>
          <w:iCs/>
          <w:lang w:val="en-GB"/>
        </w:rPr>
        <w:t xml:space="preserve"> </w:t>
      </w:r>
    </w:p>
    <w:p w14:paraId="25562111" w14:textId="77777777" w:rsidR="00E67393" w:rsidRPr="00CC24E2" w:rsidRDefault="00250987" w:rsidP="0072579F">
      <w:pPr>
        <w:spacing w:line="360" w:lineRule="auto"/>
        <w:ind w:firstLine="720"/>
        <w:jc w:val="both"/>
        <w:rPr>
          <w:rFonts w:cs="Times New Roman"/>
          <w:szCs w:val="24"/>
          <w:lang w:val="en-GB"/>
        </w:rPr>
      </w:pPr>
      <w:r w:rsidRPr="00CC24E2">
        <w:rPr>
          <w:rFonts w:cs="Times New Roman"/>
          <w:szCs w:val="24"/>
          <w:lang w:val="en-GB"/>
        </w:rPr>
        <w:t>In the deductive approach, the researcher emphasizes considering past social theories to obtain variables for the investigation. Studies in which researchers are interested in exploring the impact between factors make use of hypothesis statements (</w:t>
      </w:r>
      <w:r w:rsidRPr="00CC24E2">
        <w:rPr>
          <w:rFonts w:cs="Times New Roman"/>
          <w:color w:val="222222"/>
          <w:szCs w:val="24"/>
          <w:shd w:val="clear" w:color="auto" w:fill="FFFFFF"/>
          <w:lang w:val="en-GB"/>
        </w:rPr>
        <w:t>McKibben et al., 2020</w:t>
      </w:r>
      <w:r w:rsidRPr="00CC24E2">
        <w:rPr>
          <w:rFonts w:cs="Times New Roman"/>
          <w:szCs w:val="24"/>
          <w:lang w:val="en-GB"/>
        </w:rPr>
        <w:t xml:space="preserve">). By developing a hypothesis, researchers examine the relationship between the variables of the study. Based on the results of the study, hypothesis statements are accepted or rejected, respectively. The end result of the deductive approach is to generate social theory, which future researchers can utilize within their studies. </w:t>
      </w:r>
    </w:p>
    <w:p w14:paraId="743F4AA9" w14:textId="77777777" w:rsidR="00E67393" w:rsidRPr="00CC24E2" w:rsidRDefault="00250987" w:rsidP="00B27234">
      <w:pPr>
        <w:pStyle w:val="Heading3"/>
        <w:spacing w:line="360" w:lineRule="auto"/>
        <w:rPr>
          <w:rFonts w:cs="Times New Roman"/>
          <w:i/>
          <w:iCs/>
          <w:lang w:val="en-GB"/>
        </w:rPr>
      </w:pPr>
      <w:bookmarkStart w:id="90" w:name="_Toc158918348"/>
      <w:bookmarkStart w:id="91" w:name="_Toc162106076"/>
      <w:r w:rsidRPr="00CC24E2">
        <w:rPr>
          <w:rFonts w:cs="Times New Roman"/>
          <w:i/>
          <w:iCs/>
          <w:lang w:val="en-GB"/>
        </w:rPr>
        <w:t>Justification of deductive approach</w:t>
      </w:r>
      <w:bookmarkEnd w:id="90"/>
      <w:bookmarkEnd w:id="91"/>
      <w:r w:rsidRPr="00CC24E2">
        <w:rPr>
          <w:rFonts w:cs="Times New Roman"/>
          <w:i/>
          <w:iCs/>
          <w:lang w:val="en-GB"/>
        </w:rPr>
        <w:t xml:space="preserve"> </w:t>
      </w:r>
    </w:p>
    <w:p w14:paraId="3B202C28" w14:textId="77777777" w:rsidR="00E67393" w:rsidRPr="00CC24E2" w:rsidRDefault="00250987" w:rsidP="0072579F">
      <w:pPr>
        <w:spacing w:line="360" w:lineRule="auto"/>
        <w:ind w:firstLine="576"/>
        <w:jc w:val="both"/>
        <w:rPr>
          <w:rFonts w:cs="Times New Roman"/>
          <w:szCs w:val="24"/>
          <w:lang w:val="en-GB"/>
        </w:rPr>
      </w:pPr>
      <w:r w:rsidRPr="00CC24E2">
        <w:rPr>
          <w:rFonts w:cs="Times New Roman"/>
          <w:szCs w:val="24"/>
          <w:lang w:val="en-GB"/>
        </w:rPr>
        <w:t xml:space="preserve">For the current study, the researcher has emphasized considering a deductive approach while inspecting the impact of challenging factors during the implementation phase of project management within the UAE's construction sector. While exploring the relationship between </w:t>
      </w:r>
      <w:r w:rsidRPr="00CC24E2">
        <w:rPr>
          <w:rFonts w:cs="Times New Roman"/>
          <w:szCs w:val="24"/>
          <w:lang w:val="en-GB"/>
        </w:rPr>
        <w:lastRenderedPageBreak/>
        <w:t xml:space="preserve">independent and dependent variables the researcher makes use of hypothesis statements, which are further validated during the course of the study.  </w:t>
      </w:r>
    </w:p>
    <w:p w14:paraId="5C4AD09F" w14:textId="33662D02" w:rsidR="00E67393" w:rsidRPr="00CC24E2" w:rsidRDefault="00250987" w:rsidP="00B27234">
      <w:pPr>
        <w:pStyle w:val="Heading2"/>
        <w:spacing w:line="360" w:lineRule="auto"/>
        <w:rPr>
          <w:rFonts w:cs="Times New Roman"/>
          <w:i w:val="0"/>
          <w:iCs/>
          <w:szCs w:val="24"/>
          <w:lang w:val="en-GB"/>
        </w:rPr>
      </w:pPr>
      <w:bookmarkStart w:id="92" w:name="_Toc158918349"/>
      <w:bookmarkStart w:id="93" w:name="_Toc162106077"/>
      <w:r w:rsidRPr="00CC24E2">
        <w:rPr>
          <w:rFonts w:cs="Times New Roman"/>
          <w:i w:val="0"/>
          <w:iCs/>
          <w:szCs w:val="24"/>
          <w:lang w:val="en-GB"/>
        </w:rPr>
        <w:t>Research design</w:t>
      </w:r>
      <w:bookmarkEnd w:id="92"/>
      <w:bookmarkEnd w:id="93"/>
    </w:p>
    <w:p w14:paraId="3D3258A6" w14:textId="77777777" w:rsidR="00E67393" w:rsidRPr="00CC24E2" w:rsidRDefault="00250987" w:rsidP="0072579F">
      <w:pPr>
        <w:spacing w:line="360" w:lineRule="auto"/>
        <w:ind w:firstLine="576"/>
        <w:jc w:val="both"/>
        <w:rPr>
          <w:rFonts w:cs="Times New Roman"/>
          <w:szCs w:val="24"/>
          <w:lang w:val="en-GB"/>
        </w:rPr>
      </w:pPr>
      <w:r w:rsidRPr="00CC24E2">
        <w:rPr>
          <w:rFonts w:cs="Times New Roman"/>
          <w:szCs w:val="24"/>
          <w:lang w:val="en-GB"/>
        </w:rPr>
        <w:t>Research design provides patterns adopted within studies while inspecting knowledge of identified problems (</w:t>
      </w:r>
      <w:r w:rsidRPr="00CC24E2">
        <w:rPr>
          <w:rFonts w:cs="Times New Roman"/>
          <w:color w:val="222222"/>
          <w:szCs w:val="24"/>
          <w:shd w:val="clear" w:color="auto" w:fill="FFFFFF"/>
          <w:lang w:val="en-GB"/>
        </w:rPr>
        <w:t>Rezigalla, 2020</w:t>
      </w:r>
      <w:r w:rsidRPr="00CC24E2">
        <w:rPr>
          <w:rFonts w:cs="Times New Roman"/>
          <w:szCs w:val="24"/>
          <w:lang w:val="en-GB"/>
        </w:rPr>
        <w:t xml:space="preserve">). Researchers' strategy while examining objectives is identified through the selected design of the investigation. Research designs provide readers with an overview of the overall methodological approach considered by researchers while exploring the questions of the study. </w:t>
      </w:r>
    </w:p>
    <w:p w14:paraId="4F7FBFEE" w14:textId="77777777" w:rsidR="00E67393" w:rsidRPr="00CC24E2" w:rsidRDefault="00250987" w:rsidP="00B27234">
      <w:pPr>
        <w:spacing w:line="360" w:lineRule="auto"/>
        <w:jc w:val="both"/>
        <w:rPr>
          <w:rFonts w:cs="Times New Roman"/>
          <w:szCs w:val="24"/>
          <w:lang w:val="en-GB"/>
        </w:rPr>
      </w:pPr>
      <w:r w:rsidRPr="00CC24E2">
        <w:rPr>
          <w:rFonts w:cs="Times New Roman"/>
          <w:szCs w:val="24"/>
          <w:lang w:val="en-GB"/>
        </w:rPr>
        <w:t>The data collection technique is selected, and the data analysis approaches the investigator selected are acknowledged by means of the research design. Research design prescribes a systematic structure followed while initially defining the objectives of the study till its accomplishment by means of various research approaches. With a selection of appropriate research designs, accurate outcomes are obtained. Research design is categorized into quantitative and qualitative (</w:t>
      </w:r>
      <w:r w:rsidRPr="00CC24E2">
        <w:rPr>
          <w:rFonts w:cs="Times New Roman"/>
          <w:color w:val="222222"/>
          <w:szCs w:val="24"/>
          <w:shd w:val="clear" w:color="auto" w:fill="FFFFFF"/>
          <w:lang w:val="en-GB"/>
        </w:rPr>
        <w:t>Mohajan, 2020</w:t>
      </w:r>
      <w:r w:rsidRPr="00CC24E2">
        <w:rPr>
          <w:rFonts w:cs="Times New Roman"/>
          <w:szCs w:val="24"/>
          <w:lang w:val="en-GB"/>
        </w:rPr>
        <w:t xml:space="preserve">). </w:t>
      </w:r>
    </w:p>
    <w:p w14:paraId="72F2EF51" w14:textId="77777777" w:rsidR="00E67393" w:rsidRPr="00CC24E2" w:rsidRDefault="00250987" w:rsidP="00B27234">
      <w:pPr>
        <w:spacing w:line="360" w:lineRule="auto"/>
        <w:jc w:val="both"/>
        <w:rPr>
          <w:rFonts w:cs="Times New Roman"/>
          <w:color w:val="FFFFFF" w:themeColor="background1"/>
          <w:szCs w:val="24"/>
          <w:lang w:val="en-GB"/>
        </w:rPr>
      </w:pPr>
      <w:r w:rsidRPr="00CC24E2">
        <w:rPr>
          <w:rFonts w:cs="Times New Roman"/>
          <w:szCs w:val="24"/>
          <w:lang w:val="en-GB"/>
        </w:rPr>
        <w:t>Due to the nature of the research problem identified, the study’s research design was based on the quantitative method, which was appropriate to investigate the hypothesized relationships among variables (</w:t>
      </w:r>
      <w:r w:rsidRPr="00CC24E2">
        <w:rPr>
          <w:rFonts w:cs="Times New Roman"/>
          <w:szCs w:val="24"/>
          <w:shd w:val="clear" w:color="auto" w:fill="FFFFFF"/>
          <w:lang w:val="en-GB"/>
        </w:rPr>
        <w:t>Mohajan, 2020</w:t>
      </w:r>
      <w:r w:rsidRPr="00CC24E2">
        <w:rPr>
          <w:rFonts w:cs="Times New Roman"/>
          <w:szCs w:val="24"/>
          <w:lang w:val="en-GB"/>
        </w:rPr>
        <w:t xml:space="preserve">). The research design followed the steps shown in (Figure 03) to answer the research questions Hussain et al., (2019): </w:t>
      </w:r>
    </w:p>
    <w:p w14:paraId="6CD3D8CE" w14:textId="77777777" w:rsidR="00E67393" w:rsidRPr="00CC24E2" w:rsidRDefault="00250987" w:rsidP="00B27234">
      <w:pPr>
        <w:spacing w:line="360" w:lineRule="auto"/>
        <w:jc w:val="center"/>
        <w:rPr>
          <w:rFonts w:cs="Times New Roman"/>
          <w:szCs w:val="24"/>
          <w:lang w:val="en-GB"/>
        </w:rPr>
      </w:pPr>
      <w:r w:rsidRPr="00CC24E2">
        <w:rPr>
          <w:rFonts w:cs="Times New Roman"/>
          <w:noProof/>
          <w:szCs w:val="24"/>
        </w:rPr>
        <w:lastRenderedPageBreak/>
        <w:drawing>
          <wp:inline distT="0" distB="0" distL="0" distR="0" wp14:anchorId="36392B36" wp14:editId="5E6840A6">
            <wp:extent cx="5295900" cy="3352800"/>
            <wp:effectExtent l="0" t="0" r="0" b="0"/>
            <wp:docPr id="284658656" name="Picture 1" descr="A diagram of a meth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658656" name="Picture 1" descr="A diagram of a method&#10;&#10;Description automatically generated"/>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295900" cy="3352800"/>
                    </a:xfrm>
                    <a:prstGeom prst="rect">
                      <a:avLst/>
                    </a:prstGeom>
                  </pic:spPr>
                </pic:pic>
              </a:graphicData>
            </a:graphic>
          </wp:inline>
        </w:drawing>
      </w:r>
    </w:p>
    <w:p w14:paraId="163143B6" w14:textId="77777777" w:rsidR="00E67393" w:rsidRPr="00CC24E2" w:rsidRDefault="00250987" w:rsidP="00B27234">
      <w:pPr>
        <w:spacing w:line="360" w:lineRule="auto"/>
        <w:jc w:val="center"/>
        <w:rPr>
          <w:rFonts w:cs="Times New Roman"/>
          <w:szCs w:val="24"/>
          <w:lang w:val="en-GB"/>
        </w:rPr>
      </w:pPr>
      <w:r w:rsidRPr="00CC24E2">
        <w:rPr>
          <w:rFonts w:cs="Times New Roman"/>
          <w:szCs w:val="24"/>
          <w:lang w:val="en-GB"/>
        </w:rPr>
        <w:t>Figure 3: Quantitative Research Design</w:t>
      </w:r>
    </w:p>
    <w:p w14:paraId="7AFF4DBE" w14:textId="77777777" w:rsidR="00E67393" w:rsidRPr="00CC24E2" w:rsidRDefault="00250987" w:rsidP="00B27234">
      <w:pPr>
        <w:pStyle w:val="Heading3"/>
        <w:spacing w:line="360" w:lineRule="auto"/>
        <w:rPr>
          <w:rFonts w:cs="Times New Roman"/>
          <w:i/>
          <w:iCs/>
          <w:lang w:val="en-GB"/>
        </w:rPr>
      </w:pPr>
      <w:bookmarkStart w:id="94" w:name="_Toc162106078"/>
      <w:r w:rsidRPr="00CC24E2">
        <w:rPr>
          <w:rFonts w:cs="Times New Roman"/>
          <w:i/>
          <w:iCs/>
          <w:lang w:val="en-GB"/>
        </w:rPr>
        <w:t>Quantitative Research</w:t>
      </w:r>
      <w:bookmarkEnd w:id="94"/>
      <w:r w:rsidRPr="00CC24E2">
        <w:rPr>
          <w:rFonts w:cs="Times New Roman"/>
          <w:i/>
          <w:iCs/>
          <w:lang w:val="en-GB"/>
        </w:rPr>
        <w:t xml:space="preserve"> </w:t>
      </w:r>
    </w:p>
    <w:p w14:paraId="2F566DCE" w14:textId="77777777" w:rsidR="00E67393" w:rsidRPr="00CC24E2" w:rsidRDefault="00250987" w:rsidP="0072579F">
      <w:pPr>
        <w:spacing w:line="360" w:lineRule="auto"/>
        <w:ind w:firstLine="720"/>
        <w:jc w:val="both"/>
        <w:rPr>
          <w:rFonts w:cs="Times New Roman"/>
          <w:szCs w:val="24"/>
          <w:lang w:val="en-GB"/>
        </w:rPr>
      </w:pPr>
      <w:r w:rsidRPr="00CC24E2">
        <w:rPr>
          <w:rFonts w:cs="Times New Roman"/>
          <w:szCs w:val="24"/>
          <w:lang w:val="en-GB"/>
        </w:rPr>
        <w:t>Quantitative research design emphasizes making use of a numeric set of interpretations by using the statistical formation of data to justify results by presenting factual knowledge (</w:t>
      </w:r>
      <w:r w:rsidRPr="00CC24E2">
        <w:rPr>
          <w:rFonts w:cs="Times New Roman"/>
          <w:color w:val="222222"/>
          <w:szCs w:val="24"/>
          <w:shd w:val="clear" w:color="auto" w:fill="FFFFFF"/>
          <w:lang w:val="en-GB"/>
        </w:rPr>
        <w:t>Skinner, 2020</w:t>
      </w:r>
      <w:r w:rsidRPr="00CC24E2">
        <w:rPr>
          <w:rFonts w:cs="Times New Roman"/>
          <w:szCs w:val="24"/>
          <w:lang w:val="en-GB"/>
        </w:rPr>
        <w:t xml:space="preserve">). To validate assumptions, concepts, perspectives, and perceptions statistical data is collected through various data collection techniques to bring productive outcomes for the study. While inspecting the relationship between variables of the study, quantitative designs are considered. </w:t>
      </w:r>
    </w:p>
    <w:p w14:paraId="21BF5460" w14:textId="77777777" w:rsidR="00E67393" w:rsidRPr="00CC24E2" w:rsidRDefault="00250987" w:rsidP="00B27234">
      <w:pPr>
        <w:spacing w:line="360" w:lineRule="auto"/>
        <w:jc w:val="both"/>
        <w:rPr>
          <w:rFonts w:cs="Times New Roman"/>
          <w:szCs w:val="24"/>
          <w:lang w:val="en-GB"/>
        </w:rPr>
      </w:pPr>
      <w:r w:rsidRPr="00CC24E2">
        <w:rPr>
          <w:rFonts w:cs="Times New Roman"/>
          <w:szCs w:val="24"/>
          <w:lang w:val="en-GB"/>
        </w:rPr>
        <w:t>Quantitative investigations are carried out to examine the cause-and-effect relationship between independent and dependent variables. With graphical illustrations and mathematical representations logical arguments are presented among readers to make them aware of the quantitative results generated (</w:t>
      </w:r>
      <w:r w:rsidRPr="00CC24E2">
        <w:rPr>
          <w:rFonts w:cs="Times New Roman"/>
          <w:color w:val="222222"/>
          <w:szCs w:val="24"/>
          <w:shd w:val="clear" w:color="auto" w:fill="FFFFFF"/>
          <w:lang w:val="en-GB"/>
        </w:rPr>
        <w:t>Novosel ,2022</w:t>
      </w:r>
      <w:r w:rsidRPr="00CC24E2">
        <w:rPr>
          <w:rFonts w:cs="Times New Roman"/>
          <w:szCs w:val="24"/>
          <w:lang w:val="en-GB"/>
        </w:rPr>
        <w:t xml:space="preserve">). With statistical demonstration, the extent of the relationship is explored between the considered variables of the study. Hypothesis statements are accepted and rejected by means of quantitative studies. </w:t>
      </w:r>
    </w:p>
    <w:p w14:paraId="4414A6DD" w14:textId="77777777" w:rsidR="00E67393" w:rsidRPr="00CC24E2" w:rsidRDefault="00250987" w:rsidP="00B27234">
      <w:pPr>
        <w:pStyle w:val="Heading3"/>
        <w:spacing w:line="360" w:lineRule="auto"/>
        <w:rPr>
          <w:rFonts w:cs="Times New Roman"/>
          <w:b/>
          <w:i/>
          <w:iCs/>
          <w:lang w:val="en-GB"/>
        </w:rPr>
      </w:pPr>
      <w:bookmarkStart w:id="95" w:name="_Toc162106079"/>
      <w:r w:rsidRPr="00CC24E2">
        <w:rPr>
          <w:rFonts w:cs="Times New Roman"/>
          <w:i/>
          <w:iCs/>
          <w:lang w:val="en-GB"/>
        </w:rPr>
        <w:t>Justification of quantitative research</w:t>
      </w:r>
      <w:bookmarkEnd w:id="95"/>
      <w:r w:rsidRPr="00CC24E2">
        <w:rPr>
          <w:rFonts w:cs="Times New Roman"/>
          <w:i/>
          <w:iCs/>
          <w:lang w:val="en-GB"/>
        </w:rPr>
        <w:t xml:space="preserve"> </w:t>
      </w:r>
    </w:p>
    <w:p w14:paraId="67524AC5" w14:textId="77777777" w:rsidR="00E67393" w:rsidRPr="00CC24E2" w:rsidRDefault="00250987" w:rsidP="0072579F">
      <w:pPr>
        <w:spacing w:line="360" w:lineRule="auto"/>
        <w:ind w:firstLine="576"/>
        <w:jc w:val="both"/>
        <w:rPr>
          <w:rFonts w:cs="Times New Roman"/>
          <w:szCs w:val="24"/>
          <w:lang w:val="en-GB"/>
        </w:rPr>
      </w:pPr>
      <w:r w:rsidRPr="00CC24E2">
        <w:rPr>
          <w:rFonts w:cs="Times New Roman"/>
          <w:szCs w:val="24"/>
          <w:lang w:val="en-GB"/>
        </w:rPr>
        <w:t xml:space="preserve">The current study employs a quantitative questionnaire to assess the primary challenges encountered in implementing sustainable project management practices in construction projects </w:t>
      </w:r>
      <w:r w:rsidRPr="00CC24E2">
        <w:rPr>
          <w:rFonts w:cs="Times New Roman"/>
          <w:szCs w:val="24"/>
          <w:lang w:val="en-GB"/>
        </w:rPr>
        <w:lastRenderedPageBreak/>
        <w:t>across the UAE. Quantitative research methods are utilized to predict the relationships between the study variables, providing valuable insights into the factors complicating the execution of project management tools.</w:t>
      </w:r>
    </w:p>
    <w:p w14:paraId="5B0B4347" w14:textId="77777777" w:rsidR="00E67393" w:rsidRPr="00CC24E2" w:rsidRDefault="00250987" w:rsidP="00B27234">
      <w:pPr>
        <w:pStyle w:val="Heading2"/>
        <w:spacing w:line="360" w:lineRule="auto"/>
        <w:rPr>
          <w:rFonts w:cs="Times New Roman"/>
          <w:b/>
          <w:i w:val="0"/>
          <w:iCs/>
          <w:szCs w:val="24"/>
          <w:lang w:val="en-GB"/>
        </w:rPr>
      </w:pPr>
      <w:bookmarkStart w:id="96" w:name="_Toc162106080"/>
      <w:r w:rsidRPr="00CC24E2">
        <w:rPr>
          <w:rFonts w:cs="Times New Roman"/>
          <w:i w:val="0"/>
          <w:iCs/>
          <w:szCs w:val="24"/>
          <w:lang w:val="en-GB"/>
        </w:rPr>
        <w:t>Data collection Methods</w:t>
      </w:r>
      <w:bookmarkEnd w:id="96"/>
      <w:r w:rsidRPr="00CC24E2">
        <w:rPr>
          <w:rFonts w:cs="Times New Roman"/>
          <w:i w:val="0"/>
          <w:iCs/>
          <w:szCs w:val="24"/>
          <w:lang w:val="en-GB"/>
        </w:rPr>
        <w:t xml:space="preserve"> </w:t>
      </w:r>
    </w:p>
    <w:p w14:paraId="5A20E138" w14:textId="4D110139" w:rsidR="00E67393" w:rsidRPr="00CC24E2" w:rsidRDefault="00250987" w:rsidP="00743FFE">
      <w:pPr>
        <w:spacing w:line="360" w:lineRule="auto"/>
        <w:ind w:firstLine="576"/>
        <w:jc w:val="both"/>
        <w:rPr>
          <w:rFonts w:cs="Times New Roman"/>
          <w:szCs w:val="24"/>
          <w:lang w:val="en-GB"/>
        </w:rPr>
      </w:pPr>
      <w:r w:rsidRPr="00CC24E2">
        <w:rPr>
          <w:rFonts w:cs="Times New Roman"/>
          <w:szCs w:val="24"/>
          <w:lang w:val="en-GB"/>
        </w:rPr>
        <w:t>Collecting data within researchers is a primary aspect that researchers consider while addressing the problem statement of the study. Selecting relevant data collection methods depends on the research design being selected for the investigation (</w:t>
      </w:r>
      <w:r w:rsidRPr="00CC24E2">
        <w:rPr>
          <w:rFonts w:cs="Times New Roman"/>
          <w:color w:val="222222"/>
          <w:szCs w:val="24"/>
          <w:shd w:val="clear" w:color="auto" w:fill="FFFFFF"/>
          <w:lang w:val="en-GB"/>
        </w:rPr>
        <w:t>Pandey and Pandey, 2021</w:t>
      </w:r>
      <w:r w:rsidRPr="00CC24E2">
        <w:rPr>
          <w:rFonts w:cs="Times New Roman"/>
          <w:szCs w:val="24"/>
          <w:lang w:val="en-GB"/>
        </w:rPr>
        <w:t>). To gather information for the study, different data collection techniques are used depending on the investigators understanding and the way in which results are required to be gathered. Primary and secondary data collection methods are major techniques researchers utilize while inspecting the objectives of the study. Within the primary data collection method, the investigator emphasizes gathering information from human subjects. First-hand information collected during the course of the investigation refers to primary data obtained. For collecting primary data during the course of an investigation, different data collection methods are used, i.e., questionnaires and interviews (</w:t>
      </w:r>
      <w:r w:rsidRPr="00CC24E2">
        <w:rPr>
          <w:rFonts w:cs="Times New Roman"/>
          <w:color w:val="222222"/>
          <w:szCs w:val="24"/>
          <w:shd w:val="clear" w:color="auto" w:fill="FFFFFF"/>
          <w:lang w:val="en-GB"/>
        </w:rPr>
        <w:t>Jain, 2021</w:t>
      </w:r>
      <w:r w:rsidRPr="00CC24E2">
        <w:rPr>
          <w:rFonts w:cs="Times New Roman"/>
          <w:szCs w:val="24"/>
          <w:lang w:val="en-GB"/>
        </w:rPr>
        <w:t>).</w:t>
      </w:r>
      <w:r w:rsidR="000418B7" w:rsidRPr="00CC24E2">
        <w:rPr>
          <w:rFonts w:cs="Times New Roman"/>
          <w:szCs w:val="24"/>
          <w:lang w:val="en-GB"/>
        </w:rPr>
        <w:t xml:space="preserve"> For collecting secondary data authentic secondary sources are used within research studies including i.e. </w:t>
      </w:r>
      <w:r w:rsidR="00B70067" w:rsidRPr="00CC24E2">
        <w:rPr>
          <w:rFonts w:cs="Times New Roman"/>
          <w:szCs w:val="24"/>
          <w:lang w:val="en-GB"/>
        </w:rPr>
        <w:t>G</w:t>
      </w:r>
      <w:r w:rsidR="000418B7" w:rsidRPr="00CC24E2">
        <w:rPr>
          <w:rFonts w:cs="Times New Roman"/>
          <w:szCs w:val="24"/>
          <w:lang w:val="en-GB"/>
        </w:rPr>
        <w:t xml:space="preserve">oogle scholar, </w:t>
      </w:r>
      <w:r w:rsidR="00B70067" w:rsidRPr="00CC24E2">
        <w:rPr>
          <w:rFonts w:cs="Times New Roman"/>
          <w:szCs w:val="24"/>
          <w:lang w:val="en-GB"/>
        </w:rPr>
        <w:t>S</w:t>
      </w:r>
      <w:r w:rsidR="000418B7" w:rsidRPr="00CC24E2">
        <w:rPr>
          <w:rFonts w:cs="Times New Roman"/>
          <w:szCs w:val="24"/>
          <w:lang w:val="en-GB"/>
        </w:rPr>
        <w:t>cience direct, Scopus etc. where quality amount of secondary research articles are available to be used within studie</w:t>
      </w:r>
      <w:r w:rsidR="00B70067" w:rsidRPr="00CC24E2">
        <w:rPr>
          <w:rFonts w:cs="Times New Roman"/>
          <w:szCs w:val="24"/>
          <w:lang w:val="en-GB"/>
        </w:rPr>
        <w:t>s (</w:t>
      </w:r>
      <w:r w:rsidR="00E45AE0" w:rsidRPr="00CC24E2">
        <w:rPr>
          <w:rFonts w:cs="Times New Roman"/>
          <w:color w:val="222222"/>
          <w:szCs w:val="24"/>
          <w:shd w:val="clear" w:color="auto" w:fill="FFFFFF"/>
        </w:rPr>
        <w:t>Felizardo</w:t>
      </w:r>
      <w:r w:rsidR="00465E3F" w:rsidRPr="00CC24E2">
        <w:rPr>
          <w:rFonts w:cs="Times New Roman"/>
          <w:color w:val="222222"/>
          <w:szCs w:val="24"/>
          <w:shd w:val="clear" w:color="auto" w:fill="FFFFFF"/>
        </w:rPr>
        <w:t xml:space="preserve"> et al.,</w:t>
      </w:r>
      <w:r w:rsidR="00E45AE0" w:rsidRPr="00CC24E2">
        <w:rPr>
          <w:rFonts w:cs="Times New Roman"/>
          <w:color w:val="222222"/>
          <w:szCs w:val="24"/>
          <w:shd w:val="clear" w:color="auto" w:fill="FFFFFF"/>
        </w:rPr>
        <w:t>2020</w:t>
      </w:r>
      <w:r w:rsidR="00B70067" w:rsidRPr="00CC24E2">
        <w:rPr>
          <w:rFonts w:cs="Times New Roman"/>
          <w:szCs w:val="24"/>
          <w:lang w:val="en-GB"/>
        </w:rPr>
        <w:t>)</w:t>
      </w:r>
      <w:r w:rsidR="000418B7" w:rsidRPr="00CC24E2">
        <w:rPr>
          <w:rFonts w:cs="Times New Roman"/>
          <w:szCs w:val="24"/>
          <w:lang w:val="en-GB"/>
        </w:rPr>
        <w:t xml:space="preserve">. To extract secondary information from authentic secondary database is carefully performed by research scholars to gain resourceful information for research studies. Secondary data can be gathered through publically available sources. </w:t>
      </w:r>
      <w:r w:rsidR="00D20FC4" w:rsidRPr="00CC24E2">
        <w:rPr>
          <w:rFonts w:cs="Times New Roman"/>
          <w:szCs w:val="24"/>
          <w:lang w:val="en-GB"/>
        </w:rPr>
        <w:t>Additionally,</w:t>
      </w:r>
      <w:r w:rsidR="000418B7" w:rsidRPr="00CC24E2">
        <w:rPr>
          <w:rFonts w:cs="Times New Roman"/>
          <w:szCs w:val="24"/>
          <w:lang w:val="en-GB"/>
        </w:rPr>
        <w:t xml:space="preserve"> to gather secondary data set scientific investigations are performed within controlled labs as data collected through observational experiments prescribes secondary data.</w:t>
      </w:r>
    </w:p>
    <w:p w14:paraId="3A6D06CC" w14:textId="77777777" w:rsidR="00E67393" w:rsidRPr="00CC24E2" w:rsidRDefault="00250987" w:rsidP="00B27234">
      <w:pPr>
        <w:pStyle w:val="Heading2"/>
        <w:spacing w:line="360" w:lineRule="auto"/>
        <w:rPr>
          <w:rFonts w:cs="Times New Roman"/>
          <w:i w:val="0"/>
          <w:iCs/>
          <w:szCs w:val="24"/>
          <w:lang w:val="en-GB"/>
        </w:rPr>
      </w:pPr>
      <w:bookmarkStart w:id="97" w:name="_Toc158918350"/>
      <w:bookmarkStart w:id="98" w:name="_Toc162106081"/>
      <w:r w:rsidRPr="00CC24E2">
        <w:rPr>
          <w:rFonts w:cs="Times New Roman"/>
          <w:i w:val="0"/>
          <w:iCs/>
          <w:szCs w:val="24"/>
          <w:lang w:val="en-GB"/>
        </w:rPr>
        <w:t>Explanation and justification of the methods</w:t>
      </w:r>
      <w:bookmarkEnd w:id="97"/>
      <w:bookmarkEnd w:id="98"/>
      <w:r w:rsidRPr="00CC24E2">
        <w:rPr>
          <w:rFonts w:cs="Times New Roman"/>
          <w:i w:val="0"/>
          <w:iCs/>
          <w:szCs w:val="24"/>
          <w:lang w:val="en-GB"/>
        </w:rPr>
        <w:t xml:space="preserve">    </w:t>
      </w:r>
    </w:p>
    <w:p w14:paraId="03AA97B4" w14:textId="77777777" w:rsidR="00E67393" w:rsidRPr="00CC24E2" w:rsidRDefault="00250987" w:rsidP="00B27234">
      <w:pPr>
        <w:pStyle w:val="Heading3"/>
        <w:spacing w:line="360" w:lineRule="auto"/>
        <w:rPr>
          <w:rFonts w:cs="Times New Roman"/>
          <w:i/>
          <w:iCs/>
          <w:lang w:val="en-GB"/>
        </w:rPr>
      </w:pPr>
      <w:bookmarkStart w:id="99" w:name="_Toc162106082"/>
      <w:r w:rsidRPr="00CC24E2">
        <w:rPr>
          <w:rFonts w:cs="Times New Roman"/>
          <w:i/>
          <w:iCs/>
          <w:lang w:val="en-GB"/>
        </w:rPr>
        <w:t>Primary data collection technique</w:t>
      </w:r>
      <w:bookmarkEnd w:id="99"/>
      <w:r w:rsidRPr="00CC24E2">
        <w:rPr>
          <w:rFonts w:cs="Times New Roman"/>
          <w:i/>
          <w:iCs/>
          <w:lang w:val="en-GB"/>
        </w:rPr>
        <w:t xml:space="preserve">  </w:t>
      </w:r>
    </w:p>
    <w:p w14:paraId="428A94D4" w14:textId="77777777" w:rsidR="00E67393" w:rsidRPr="00CC24E2" w:rsidRDefault="00250987" w:rsidP="00743FFE">
      <w:pPr>
        <w:spacing w:line="360" w:lineRule="auto"/>
        <w:ind w:firstLine="720"/>
        <w:jc w:val="both"/>
        <w:rPr>
          <w:rFonts w:cs="Times New Roman"/>
          <w:szCs w:val="24"/>
          <w:lang w:val="en-GB"/>
        </w:rPr>
      </w:pPr>
      <w:r w:rsidRPr="00CC24E2">
        <w:rPr>
          <w:rFonts w:cs="Times New Roman"/>
          <w:szCs w:val="24"/>
          <w:lang w:val="en-GB"/>
        </w:rPr>
        <w:t xml:space="preserve">In the primary data collection process, the researcher focuses on gathering information directly from human subjects. This first-hand information is considered primary data. Various methods are employed to collect primary data during the investigation, such as questionnaires and interviews (Jain, 2021). Within quantitative studies, primary data is collected through a survey approach through which participants' responses are obtained. To collect responses, a close-ended questionnaire used as a data collection tool while gathering primary through the </w:t>
      </w:r>
      <w:r w:rsidRPr="00CC24E2">
        <w:rPr>
          <w:rFonts w:cs="Times New Roman"/>
          <w:szCs w:val="24"/>
          <w:lang w:val="en-GB"/>
        </w:rPr>
        <w:lastRenderedPageBreak/>
        <w:t>survey technique (Taherdoost, 2021). To measure responses gathered through the survey technique, a 5-point Likert scale used during survey (Westland, 2022). Online survey method is conducted (GHR and Aithal, 2022).</w:t>
      </w:r>
    </w:p>
    <w:p w14:paraId="597C6AF2" w14:textId="77777777" w:rsidR="00E67393" w:rsidRPr="00CC24E2" w:rsidRDefault="00250987" w:rsidP="00B27234">
      <w:pPr>
        <w:pStyle w:val="Heading3"/>
        <w:spacing w:line="360" w:lineRule="auto"/>
        <w:rPr>
          <w:rFonts w:cs="Times New Roman"/>
          <w:i/>
          <w:iCs/>
          <w:lang w:val="en-GB"/>
        </w:rPr>
      </w:pPr>
      <w:bookmarkStart w:id="100" w:name="_Toc162106083"/>
      <w:r w:rsidRPr="00CC24E2">
        <w:rPr>
          <w:rFonts w:cs="Times New Roman"/>
          <w:i/>
          <w:iCs/>
          <w:lang w:val="en-GB"/>
        </w:rPr>
        <w:t>Justification of primary data collection technique</w:t>
      </w:r>
      <w:bookmarkEnd w:id="100"/>
      <w:r w:rsidRPr="00CC24E2">
        <w:rPr>
          <w:rFonts w:cs="Times New Roman"/>
          <w:i/>
          <w:iCs/>
          <w:lang w:val="en-GB"/>
        </w:rPr>
        <w:t xml:space="preserve"> </w:t>
      </w:r>
    </w:p>
    <w:p w14:paraId="151FAF44" w14:textId="77777777" w:rsidR="00E67393" w:rsidRPr="00CC24E2" w:rsidRDefault="00250987" w:rsidP="00743FFE">
      <w:pPr>
        <w:pStyle w:val="Heading4"/>
        <w:numPr>
          <w:ilvl w:val="0"/>
          <w:numId w:val="0"/>
        </w:numPr>
        <w:spacing w:line="360" w:lineRule="auto"/>
        <w:ind w:firstLine="576"/>
        <w:jc w:val="both"/>
        <w:rPr>
          <w:rFonts w:cs="Times New Roman"/>
          <w:szCs w:val="24"/>
          <w:lang w:val="en-GB"/>
        </w:rPr>
      </w:pPr>
      <w:r w:rsidRPr="00CC24E2">
        <w:rPr>
          <w:rFonts w:eastAsiaTheme="minorHAnsi" w:cs="Times New Roman"/>
          <w:b w:val="0"/>
          <w:i w:val="0"/>
          <w:iCs w:val="0"/>
          <w:color w:val="auto"/>
          <w:szCs w:val="24"/>
          <w:lang w:val="en-GB"/>
        </w:rPr>
        <w:t>The size of the sample plays a critical role in determining the accuracy and reliability of the model that researchers aim to estimate (Brown, 2015). Hair et al., (2010) introduced guidelines stipulating a minimum sample size (i.e., N ≥ 100) and the minimum number of cases per parameter (i.e., at least 5–10 cases per estimated model parameter). MacCallum et al., (1996) also provided recommendations for minimum sample sizes based on degrees of freedom and effect size. Brown (2015) and Hair et al., (2010) emphasized that the determination of sample size should be contextualized within the specifics of the dataset and model, taking into account several factors including the complexity of the model, multivariate normality of the data, the estimation method employed, the extent of missing data, and the average error variance of measured variables. Brown (2015) and Hair et al., (2010) evidently mentioned within their studies that sample size needed to consider based specific models used during the course of research.</w:t>
      </w:r>
    </w:p>
    <w:p w14:paraId="7B938603" w14:textId="77777777" w:rsidR="00E67393" w:rsidRPr="00CC24E2" w:rsidRDefault="00250987" w:rsidP="00B27234">
      <w:pPr>
        <w:pStyle w:val="Heading2"/>
        <w:spacing w:line="360" w:lineRule="auto"/>
        <w:rPr>
          <w:rFonts w:cs="Times New Roman"/>
          <w:i w:val="0"/>
          <w:iCs/>
          <w:szCs w:val="24"/>
          <w:lang w:val="en-GB"/>
        </w:rPr>
      </w:pPr>
      <w:bookmarkStart w:id="101" w:name="_Toc158918351"/>
      <w:bookmarkStart w:id="102" w:name="_Toc162106084"/>
      <w:r w:rsidRPr="00CC24E2">
        <w:rPr>
          <w:rFonts w:cs="Times New Roman"/>
          <w:i w:val="0"/>
          <w:iCs/>
          <w:szCs w:val="24"/>
          <w:lang w:val="en-GB"/>
        </w:rPr>
        <w:t>Development of the Framework</w:t>
      </w:r>
      <w:bookmarkEnd w:id="101"/>
      <w:bookmarkEnd w:id="102"/>
    </w:p>
    <w:p w14:paraId="658917C6" w14:textId="77777777" w:rsidR="00E67393" w:rsidRPr="00CC24E2" w:rsidRDefault="00250987" w:rsidP="00743FFE">
      <w:pPr>
        <w:spacing w:line="360" w:lineRule="auto"/>
        <w:ind w:firstLine="576"/>
        <w:jc w:val="both"/>
        <w:rPr>
          <w:rFonts w:cs="Times New Roman"/>
          <w:szCs w:val="24"/>
          <w:lang w:val="en-GB"/>
        </w:rPr>
      </w:pPr>
      <w:r w:rsidRPr="00CC24E2">
        <w:rPr>
          <w:rFonts w:cs="Times New Roman"/>
          <w:szCs w:val="24"/>
          <w:lang w:val="en-GB"/>
        </w:rPr>
        <w:t>In order to explore the correlation between the costs of green practices in UAE building projects, UAE building policies fostering sustainable project management, and stakeholders' perspectives on sustainable project management within the UAE construction sector, in relation to the Implementation of Sustainable Project Management in the UAE, the framework illustrated in the (Figure 04) was formulated. This framework aims to evaluate both the existence and the magnitude of the relationship among the three independent variables and the dependent variable, Implementation of Sustainable Project Management.</w:t>
      </w:r>
    </w:p>
    <w:p w14:paraId="5761FC57" w14:textId="77777777" w:rsidR="00E67393" w:rsidRPr="00CC24E2" w:rsidRDefault="00250987" w:rsidP="00B27234">
      <w:pPr>
        <w:spacing w:line="360" w:lineRule="auto"/>
        <w:jc w:val="center"/>
        <w:rPr>
          <w:rFonts w:cs="Times New Roman"/>
          <w:szCs w:val="24"/>
          <w:lang w:val="en-GB"/>
        </w:rPr>
      </w:pPr>
      <w:r w:rsidRPr="00CC24E2">
        <w:rPr>
          <w:rFonts w:cs="Times New Roman"/>
          <w:noProof/>
          <w:szCs w:val="24"/>
        </w:rPr>
        <w:lastRenderedPageBreak/>
        <w:drawing>
          <wp:inline distT="0" distB="0" distL="0" distR="0" wp14:anchorId="6A9A64BE" wp14:editId="665E5DBA">
            <wp:extent cx="5514975" cy="1838325"/>
            <wp:effectExtent l="0" t="0" r="9525" b="9525"/>
            <wp:docPr id="1270834817" name="Picture 7"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834817" name="Picture 7" descr="A diagram of a diagram&#10;&#10;Description automatically generated"/>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514975" cy="1838325"/>
                    </a:xfrm>
                    <a:prstGeom prst="rect">
                      <a:avLst/>
                    </a:prstGeom>
                  </pic:spPr>
                </pic:pic>
              </a:graphicData>
            </a:graphic>
          </wp:inline>
        </w:drawing>
      </w:r>
      <w:r w:rsidRPr="00CC24E2">
        <w:rPr>
          <w:rFonts w:cs="Times New Roman"/>
          <w:noProof/>
          <w:vanish/>
          <w:szCs w:val="24"/>
        </w:rPr>
        <w:drawing>
          <wp:inline distT="0" distB="0" distL="0" distR="0" wp14:anchorId="69269E66" wp14:editId="0997A6B8">
            <wp:extent cx="5943600" cy="2428240"/>
            <wp:effectExtent l="0" t="0" r="0" b="0"/>
            <wp:docPr id="478902571" name="Picture 6"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902571" name="Picture 6" descr="A diagram of a diagram&#10;&#10;Description automatically generated"/>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943600" cy="2428240"/>
                    </a:xfrm>
                    <a:prstGeom prst="rect">
                      <a:avLst/>
                    </a:prstGeom>
                  </pic:spPr>
                </pic:pic>
              </a:graphicData>
            </a:graphic>
          </wp:inline>
        </w:drawing>
      </w:r>
      <w:r w:rsidRPr="00CC24E2">
        <w:rPr>
          <w:rFonts w:cs="Times New Roman"/>
          <w:noProof/>
          <w:vanish/>
          <w:szCs w:val="24"/>
        </w:rPr>
        <w:drawing>
          <wp:inline distT="0" distB="0" distL="0" distR="0" wp14:anchorId="19E39765" wp14:editId="4B33BA28">
            <wp:extent cx="5943600" cy="2428240"/>
            <wp:effectExtent l="0" t="0" r="0" b="0"/>
            <wp:docPr id="2047840825" name="Picture 5"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840825" name="Picture 5" descr="A diagram of a diagram&#10;&#10;Description automatically generated"/>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943600" cy="2428240"/>
                    </a:xfrm>
                    <a:prstGeom prst="rect">
                      <a:avLst/>
                    </a:prstGeom>
                  </pic:spPr>
                </pic:pic>
              </a:graphicData>
            </a:graphic>
          </wp:inline>
        </w:drawing>
      </w:r>
      <w:r w:rsidRPr="00CC24E2">
        <w:rPr>
          <w:rFonts w:cs="Times New Roman"/>
          <w:vanish/>
          <w:szCs w:val="24"/>
          <w:lang w:val="en-GB"/>
        </w:rPr>
        <w:t>Top of Form</w:t>
      </w:r>
    </w:p>
    <w:p w14:paraId="651A87A5" w14:textId="77777777" w:rsidR="00E67393" w:rsidRPr="00CC24E2" w:rsidRDefault="00250987" w:rsidP="00B27234">
      <w:pPr>
        <w:spacing w:line="360" w:lineRule="auto"/>
        <w:jc w:val="center"/>
        <w:rPr>
          <w:rFonts w:cs="Times New Roman"/>
          <w:szCs w:val="24"/>
          <w:lang w:val="en-GB"/>
        </w:rPr>
      </w:pPr>
      <w:r w:rsidRPr="00CC24E2">
        <w:rPr>
          <w:rFonts w:cs="Times New Roman"/>
          <w:szCs w:val="24"/>
          <w:lang w:val="en-GB"/>
        </w:rPr>
        <w:t>Figure 4: Conceptual Framework</w:t>
      </w:r>
    </w:p>
    <w:p w14:paraId="45D2B050" w14:textId="77777777" w:rsidR="00E67393" w:rsidRPr="00CC24E2" w:rsidRDefault="00250987" w:rsidP="00B27234">
      <w:pPr>
        <w:pStyle w:val="Heading2"/>
        <w:spacing w:line="360" w:lineRule="auto"/>
        <w:rPr>
          <w:rFonts w:cs="Times New Roman"/>
          <w:i w:val="0"/>
          <w:iCs/>
          <w:szCs w:val="24"/>
          <w:lang w:val="en-GB"/>
        </w:rPr>
      </w:pPr>
      <w:bookmarkStart w:id="103" w:name="_Toc158918352"/>
      <w:bookmarkStart w:id="104" w:name="_Toc162106085"/>
      <w:r w:rsidRPr="00CC24E2">
        <w:rPr>
          <w:rFonts w:cs="Times New Roman"/>
          <w:i w:val="0"/>
          <w:iCs/>
          <w:szCs w:val="24"/>
          <w:lang w:val="en-GB"/>
        </w:rPr>
        <w:t>Piloting</w:t>
      </w:r>
      <w:bookmarkEnd w:id="103"/>
      <w:bookmarkEnd w:id="104"/>
      <w:r w:rsidRPr="00CC24E2">
        <w:rPr>
          <w:rFonts w:cs="Times New Roman"/>
          <w:i w:val="0"/>
          <w:iCs/>
          <w:szCs w:val="24"/>
          <w:lang w:val="en-GB"/>
        </w:rPr>
        <w:t xml:space="preserve"> </w:t>
      </w:r>
    </w:p>
    <w:p w14:paraId="3EC2D211" w14:textId="77777777" w:rsidR="00E67393" w:rsidRPr="00CC24E2" w:rsidRDefault="00250987" w:rsidP="00743FFE">
      <w:pPr>
        <w:spacing w:line="360" w:lineRule="auto"/>
        <w:ind w:firstLine="576"/>
        <w:jc w:val="both"/>
        <w:rPr>
          <w:rFonts w:cs="Times New Roman"/>
          <w:szCs w:val="24"/>
          <w:lang w:val="en-GB"/>
        </w:rPr>
      </w:pPr>
      <w:r w:rsidRPr="00CC24E2">
        <w:rPr>
          <w:rFonts w:cs="Times New Roman"/>
          <w:szCs w:val="24"/>
          <w:lang w:val="en-GB"/>
        </w:rPr>
        <w:t>For the current study, the researcher will carry out pilot testing involving an industry expert and an academia. A small proportion of the sample is collected to measure the outcomes of pilot testing and to examine the authenticity of the questionnaire survey considered for the investigation. Therefore, stakeholders who are associated with construction companies in the UAE have been involved in a pilot testing phase. The rationale for considering pilot testing is to perform observation to examine the authentication of the data set as it acknowledges the investigator to overcome ambiguities or any flaws that might occur prior to actual surveys being conducted during the course of an investigation (Giudice et al., 2020).</w:t>
      </w:r>
    </w:p>
    <w:p w14:paraId="5301AA52" w14:textId="77777777" w:rsidR="00E67393" w:rsidRPr="00CC24E2" w:rsidRDefault="00250987" w:rsidP="00B27234">
      <w:pPr>
        <w:pStyle w:val="Heading2"/>
        <w:spacing w:line="360" w:lineRule="auto"/>
        <w:rPr>
          <w:rFonts w:cs="Times New Roman"/>
          <w:i w:val="0"/>
          <w:iCs/>
          <w:szCs w:val="24"/>
          <w:lang w:val="en-GB"/>
        </w:rPr>
      </w:pPr>
      <w:bookmarkStart w:id="105" w:name="_Toc158918353"/>
      <w:bookmarkStart w:id="106" w:name="_Toc162106086"/>
      <w:r w:rsidRPr="00CC24E2">
        <w:rPr>
          <w:rFonts w:cs="Times New Roman"/>
          <w:i w:val="0"/>
          <w:iCs/>
          <w:szCs w:val="24"/>
          <w:lang w:val="en-GB"/>
        </w:rPr>
        <w:t>Data Analysis</w:t>
      </w:r>
      <w:bookmarkEnd w:id="105"/>
      <w:bookmarkEnd w:id="106"/>
    </w:p>
    <w:p w14:paraId="01EFE4F5" w14:textId="77777777" w:rsidR="0051569F" w:rsidRPr="00CC24E2" w:rsidRDefault="0051569F" w:rsidP="00743FFE">
      <w:pPr>
        <w:spacing w:line="360" w:lineRule="auto"/>
        <w:ind w:firstLine="576"/>
        <w:jc w:val="both"/>
        <w:rPr>
          <w:rFonts w:cs="Times New Roman"/>
          <w:szCs w:val="24"/>
          <w:lang w:val="en-GB"/>
        </w:rPr>
      </w:pPr>
      <w:r w:rsidRPr="00CC24E2">
        <w:rPr>
          <w:rFonts w:cs="Times New Roman"/>
          <w:szCs w:val="24"/>
          <w:lang w:val="en-GB"/>
        </w:rPr>
        <w:t>Data analysis is a key phase in many kinds of research because it is a way to investigate the information. In this particular research study</w:t>
      </w:r>
      <w:r w:rsidR="00181150" w:rsidRPr="00CC24E2">
        <w:rPr>
          <w:rFonts w:cs="Times New Roman"/>
          <w:szCs w:val="24"/>
          <w:lang w:val="en-GB"/>
        </w:rPr>
        <w:t>,</w:t>
      </w:r>
      <w:r w:rsidRPr="00CC24E2">
        <w:rPr>
          <w:rFonts w:cs="Times New Roman"/>
          <w:szCs w:val="24"/>
          <w:lang w:val="en-GB"/>
        </w:rPr>
        <w:t xml:space="preserve"> the data field obtained from the survey </w:t>
      </w:r>
      <w:r w:rsidR="00181150" w:rsidRPr="00CC24E2">
        <w:rPr>
          <w:rFonts w:cs="Times New Roman"/>
          <w:szCs w:val="24"/>
          <w:lang w:val="en-GB"/>
        </w:rPr>
        <w:t>is</w:t>
      </w:r>
      <w:r w:rsidRPr="00CC24E2">
        <w:rPr>
          <w:rFonts w:cs="Times New Roman"/>
          <w:szCs w:val="24"/>
          <w:lang w:val="en-GB"/>
        </w:rPr>
        <w:t xml:space="preserve"> being analyzed using quantitative methods in </w:t>
      </w:r>
      <w:r w:rsidR="00181150" w:rsidRPr="00CC24E2">
        <w:rPr>
          <w:rFonts w:cs="Times New Roman"/>
          <w:szCs w:val="24"/>
          <w:lang w:val="en-GB"/>
        </w:rPr>
        <w:t xml:space="preserve">the </w:t>
      </w:r>
      <w:r w:rsidRPr="00CC24E2">
        <w:rPr>
          <w:rFonts w:cs="Times New Roman"/>
          <w:szCs w:val="24"/>
          <w:lang w:val="en-GB"/>
        </w:rPr>
        <w:t xml:space="preserve">SPSS Statistical tool. According to McCormick &amp; Salcedo (2017), descriptive statistics, correlation analysis, and simple regression models were assessed by SPSS, a statistical software package. A SEM (Structural Equation Modeling) technique was used to explore and obtain causal relationship estimates by a combination of statistical data with qualitative assumptions of the cause and effect. SEM according to social sciences and </w:t>
      </w:r>
      <w:r w:rsidR="00181150" w:rsidRPr="00CC24E2">
        <w:rPr>
          <w:rFonts w:cs="Times New Roman"/>
          <w:szCs w:val="24"/>
          <w:lang w:val="en-GB"/>
        </w:rPr>
        <w:t>other disciplines</w:t>
      </w:r>
      <w:r w:rsidRPr="00CC24E2">
        <w:rPr>
          <w:rFonts w:cs="Times New Roman"/>
          <w:szCs w:val="24"/>
          <w:lang w:val="en-GB"/>
        </w:rPr>
        <w:t xml:space="preserve"> of research is a tool to examine the nonlinear relationship between different variables. For scientists, it acts as a mechanism that lets them perform laboratory experiments with complicated theoretical models, in which the latent (non-manifest) variables are linked to the manifest (observable) variables. Meanwhile, SEM can be used in a method that allows for </w:t>
      </w:r>
      <w:r w:rsidR="00181150" w:rsidRPr="00CC24E2">
        <w:rPr>
          <w:rFonts w:cs="Times New Roman"/>
          <w:szCs w:val="24"/>
          <w:lang w:val="en-GB"/>
        </w:rPr>
        <w:t>measurement error</w:t>
      </w:r>
      <w:r w:rsidRPr="00CC24E2">
        <w:rPr>
          <w:rFonts w:cs="Times New Roman"/>
          <w:szCs w:val="24"/>
          <w:lang w:val="en-GB"/>
        </w:rPr>
        <w:t xml:space="preserve">, making the relationships between variables more accurate </w:t>
      </w:r>
      <w:r w:rsidRPr="00CC24E2">
        <w:rPr>
          <w:rFonts w:cs="Times New Roman"/>
          <w:szCs w:val="24"/>
          <w:lang w:val="en-GB"/>
        </w:rPr>
        <w:lastRenderedPageBreak/>
        <w:t>estimation (Fuller, 2009). Through an assessment of the data and information, managers will be able to identify the occurrence of this activity, the underlying trends as well as the likely precipitants of challenges when implementing sustainability project management practices within the UAE construction industry.</w:t>
      </w:r>
    </w:p>
    <w:p w14:paraId="6B2F4452" w14:textId="77777777" w:rsidR="00E67393" w:rsidRPr="00CC24E2" w:rsidRDefault="00250987" w:rsidP="00B27234">
      <w:pPr>
        <w:pStyle w:val="Heading2"/>
        <w:spacing w:line="360" w:lineRule="auto"/>
        <w:rPr>
          <w:rFonts w:cs="Times New Roman"/>
          <w:b/>
          <w:i w:val="0"/>
          <w:iCs/>
          <w:szCs w:val="24"/>
          <w:lang w:val="en-GB"/>
        </w:rPr>
      </w:pPr>
      <w:bookmarkStart w:id="107" w:name="_Toc162106087"/>
      <w:r w:rsidRPr="00CC24E2">
        <w:rPr>
          <w:rFonts w:cs="Times New Roman"/>
          <w:i w:val="0"/>
          <w:iCs/>
          <w:szCs w:val="24"/>
          <w:lang w:val="en-GB"/>
        </w:rPr>
        <w:t>Population</w:t>
      </w:r>
      <w:bookmarkEnd w:id="107"/>
    </w:p>
    <w:p w14:paraId="0F5CFC46" w14:textId="1AE87DBF" w:rsidR="00E67393" w:rsidRPr="00CC24E2" w:rsidRDefault="00250987" w:rsidP="00743FFE">
      <w:pPr>
        <w:spacing w:line="360" w:lineRule="auto"/>
        <w:ind w:firstLine="576"/>
        <w:jc w:val="both"/>
        <w:rPr>
          <w:rFonts w:cs="Times New Roman"/>
          <w:szCs w:val="24"/>
          <w:lang w:val="en-GB"/>
        </w:rPr>
      </w:pPr>
      <w:r w:rsidRPr="00CC24E2">
        <w:rPr>
          <w:rFonts w:cs="Times New Roman"/>
          <w:szCs w:val="24"/>
          <w:lang w:val="en-GB"/>
        </w:rPr>
        <w:t xml:space="preserve">In this context, the population of the study refers to the entire group that the research aims to investigate. </w:t>
      </w:r>
      <w:r w:rsidR="0068178B" w:rsidRPr="00CC24E2">
        <w:rPr>
          <w:rFonts w:cs="Times New Roman"/>
          <w:szCs w:val="24"/>
          <w:lang w:val="en-GB"/>
        </w:rPr>
        <w:t>Population thence refers to whole group of people whom would be involved within research study while investigating on particular research problem.</w:t>
      </w:r>
      <w:r w:rsidR="009A74C1" w:rsidRPr="00CC24E2">
        <w:rPr>
          <w:rFonts w:cs="Times New Roman"/>
          <w:szCs w:val="24"/>
          <w:lang w:val="en-GB"/>
        </w:rPr>
        <w:t xml:space="preserve"> Entire proportion of people on whom investigator wants to draw conclusion onto indicates population</w:t>
      </w:r>
      <w:r w:rsidR="00B70067" w:rsidRPr="00CC24E2">
        <w:rPr>
          <w:rFonts w:cs="Times New Roman"/>
          <w:szCs w:val="24"/>
          <w:lang w:val="en-GB"/>
        </w:rPr>
        <w:t xml:space="preserve"> (</w:t>
      </w:r>
      <w:r w:rsidR="00EF6DA2" w:rsidRPr="00CC24E2">
        <w:rPr>
          <w:rFonts w:cs="Times New Roman"/>
          <w:color w:val="222222"/>
          <w:szCs w:val="24"/>
          <w:shd w:val="clear" w:color="auto" w:fill="FFFFFF"/>
        </w:rPr>
        <w:t>Villarosa</w:t>
      </w:r>
      <w:r w:rsidR="00286E79" w:rsidRPr="00CC24E2">
        <w:rPr>
          <w:rFonts w:cs="Times New Roman"/>
          <w:color w:val="222222"/>
          <w:szCs w:val="24"/>
          <w:shd w:val="clear" w:color="auto" w:fill="FFFFFF"/>
        </w:rPr>
        <w:t xml:space="preserve"> et al.,</w:t>
      </w:r>
      <w:r w:rsidR="00EF6DA2" w:rsidRPr="00CC24E2">
        <w:rPr>
          <w:rFonts w:cs="Times New Roman"/>
          <w:color w:val="222222"/>
          <w:szCs w:val="24"/>
          <w:shd w:val="clear" w:color="auto" w:fill="FFFFFF"/>
        </w:rPr>
        <w:t>2021</w:t>
      </w:r>
      <w:r w:rsidR="00B70067" w:rsidRPr="00CC24E2">
        <w:rPr>
          <w:rFonts w:cs="Times New Roman"/>
          <w:szCs w:val="24"/>
          <w:lang w:val="en-GB"/>
        </w:rPr>
        <w:t>)</w:t>
      </w:r>
      <w:r w:rsidR="009A74C1" w:rsidRPr="00CC24E2">
        <w:rPr>
          <w:rFonts w:cs="Times New Roman"/>
          <w:szCs w:val="24"/>
          <w:lang w:val="en-GB"/>
        </w:rPr>
        <w:t>.</w:t>
      </w:r>
      <w:r w:rsidR="0068178B" w:rsidRPr="00CC24E2">
        <w:rPr>
          <w:rFonts w:cs="Times New Roman"/>
          <w:szCs w:val="24"/>
          <w:lang w:val="en-GB"/>
        </w:rPr>
        <w:t xml:space="preserve"> </w:t>
      </w:r>
      <w:r w:rsidRPr="00CC24E2">
        <w:rPr>
          <w:rFonts w:cs="Times New Roman"/>
          <w:szCs w:val="24"/>
          <w:lang w:val="en-GB"/>
        </w:rPr>
        <w:t>The target population for the current study includes professionals and stakeholders in the UAE's construction sector, particularly those involved in sustainable project management. This group comprises project managers, construction industry specialists, policymakers, and others with a comprehensive understanding of the challenges associated with implementing sustainability initiatives.</w:t>
      </w:r>
    </w:p>
    <w:p w14:paraId="7D46C4FF" w14:textId="77777777" w:rsidR="00E67393" w:rsidRPr="00CC24E2" w:rsidRDefault="00250987" w:rsidP="00B27234">
      <w:pPr>
        <w:pStyle w:val="Heading2"/>
        <w:spacing w:line="360" w:lineRule="auto"/>
        <w:rPr>
          <w:rFonts w:cs="Times New Roman"/>
          <w:b/>
          <w:i w:val="0"/>
          <w:iCs/>
          <w:szCs w:val="24"/>
          <w:lang w:val="en-GB"/>
        </w:rPr>
      </w:pPr>
      <w:bookmarkStart w:id="108" w:name="_Toc162106088"/>
      <w:r w:rsidRPr="00CC24E2">
        <w:rPr>
          <w:rFonts w:cs="Times New Roman"/>
          <w:i w:val="0"/>
          <w:iCs/>
          <w:szCs w:val="24"/>
          <w:lang w:val="en-GB"/>
        </w:rPr>
        <w:t>Sample</w:t>
      </w:r>
      <w:bookmarkEnd w:id="108"/>
      <w:r w:rsidRPr="00CC24E2">
        <w:rPr>
          <w:rFonts w:cs="Times New Roman"/>
          <w:i w:val="0"/>
          <w:iCs/>
          <w:szCs w:val="24"/>
          <w:lang w:val="en-GB"/>
        </w:rPr>
        <w:t xml:space="preserve">      </w:t>
      </w:r>
    </w:p>
    <w:p w14:paraId="1F0053FD" w14:textId="3F5D6E8C" w:rsidR="00E67393" w:rsidRPr="00CC24E2" w:rsidRDefault="00250987" w:rsidP="00B27234">
      <w:pPr>
        <w:spacing w:line="360" w:lineRule="auto"/>
        <w:jc w:val="both"/>
        <w:rPr>
          <w:rFonts w:cs="Times New Roman"/>
          <w:szCs w:val="24"/>
          <w:lang w:val="en-GB"/>
        </w:rPr>
      </w:pPr>
      <w:r w:rsidRPr="00CC24E2">
        <w:rPr>
          <w:rFonts w:cs="Times New Roman"/>
          <w:szCs w:val="24"/>
          <w:lang w:val="en-GB"/>
        </w:rPr>
        <w:t>Since studying the entire population may be impractical, the study is conducted on a representative subset known as sample. The sample size should be a significant factor to ensure that the data obtained reflect the larger population</w:t>
      </w:r>
      <w:r w:rsidR="00DF0845" w:rsidRPr="00CC24E2">
        <w:rPr>
          <w:rFonts w:cs="Times New Roman"/>
          <w:szCs w:val="24"/>
          <w:lang w:val="en-GB"/>
        </w:rPr>
        <w:t>. Results gathered from sample of the population are implemented on whole set of population on whom investigator is interested to conduct research on</w:t>
      </w:r>
      <w:r w:rsidR="00B70067" w:rsidRPr="00CC24E2">
        <w:rPr>
          <w:rFonts w:cs="Times New Roman"/>
          <w:szCs w:val="24"/>
          <w:lang w:val="en-GB"/>
        </w:rPr>
        <w:t xml:space="preserve"> (</w:t>
      </w:r>
      <w:r w:rsidR="002B1A49" w:rsidRPr="00CC24E2">
        <w:rPr>
          <w:rFonts w:cs="Times New Roman"/>
          <w:color w:val="222222"/>
          <w:szCs w:val="24"/>
          <w:shd w:val="clear" w:color="auto" w:fill="FFFFFF"/>
        </w:rPr>
        <w:t>Hennink &amp; Kaiser.,2022</w:t>
      </w:r>
      <w:r w:rsidR="00B70067" w:rsidRPr="00CC24E2">
        <w:rPr>
          <w:rFonts w:cs="Times New Roman"/>
          <w:szCs w:val="24"/>
          <w:lang w:val="en-GB"/>
        </w:rPr>
        <w:t>)</w:t>
      </w:r>
      <w:r w:rsidR="00DF0845" w:rsidRPr="00CC24E2">
        <w:rPr>
          <w:rFonts w:cs="Times New Roman"/>
          <w:szCs w:val="24"/>
          <w:lang w:val="en-GB"/>
        </w:rPr>
        <w:t xml:space="preserve">. </w:t>
      </w:r>
      <w:r w:rsidR="007B7F8A" w:rsidRPr="00CC24E2">
        <w:rPr>
          <w:rFonts w:cs="Times New Roman"/>
          <w:szCs w:val="24"/>
          <w:lang w:val="en-GB"/>
        </w:rPr>
        <w:t xml:space="preserve">It would be challenging for investigator to carryout research on larger group of population thence small proportion of people are extracted from entire set of population. </w:t>
      </w:r>
      <w:r w:rsidR="0017734A" w:rsidRPr="00CC24E2">
        <w:rPr>
          <w:rFonts w:cs="Times New Roman"/>
          <w:szCs w:val="24"/>
          <w:lang w:val="en-GB"/>
        </w:rPr>
        <w:t>N</w:t>
      </w:r>
      <w:r w:rsidRPr="00CC24E2">
        <w:rPr>
          <w:rFonts w:cs="Times New Roman"/>
          <w:szCs w:val="24"/>
          <w:lang w:val="en-GB"/>
        </w:rPr>
        <w:t xml:space="preserve">unnally and Bernstein (1994) advised having 20 to 30 participants per independent variable in SEM studies to enhance the likelihood of replicable results and mitigate the risk of mere artifacts. </w:t>
      </w:r>
    </w:p>
    <w:p w14:paraId="6AA2D35F" w14:textId="77777777" w:rsidR="00E67393" w:rsidRPr="00CC24E2" w:rsidRDefault="00250987" w:rsidP="00B27234">
      <w:pPr>
        <w:spacing w:line="360" w:lineRule="auto"/>
        <w:jc w:val="both"/>
        <w:rPr>
          <w:rFonts w:cs="Times New Roman"/>
          <w:szCs w:val="24"/>
          <w:lang w:val="en-GB"/>
        </w:rPr>
      </w:pPr>
      <w:r w:rsidRPr="00CC24E2">
        <w:rPr>
          <w:rFonts w:cs="Times New Roman"/>
          <w:szCs w:val="24"/>
          <w:lang w:val="en-GB"/>
        </w:rPr>
        <w:t>For the current study, the primary data collection method has been used to investigate insights about challenging factors encountered by project managers while handling complex construction projects in the UAE. Primary information from 50 participants will be gathered for the investigation using the questionnaire survey technique. Hence, 50 participants considered for the investigation justifies methodological suggestion provided by researcher.</w:t>
      </w:r>
    </w:p>
    <w:p w14:paraId="0393C1C7" w14:textId="77777777" w:rsidR="00E67393" w:rsidRPr="00CC24E2" w:rsidRDefault="00250987" w:rsidP="00B27234">
      <w:pPr>
        <w:pStyle w:val="Heading3"/>
        <w:spacing w:line="360" w:lineRule="auto"/>
        <w:rPr>
          <w:rFonts w:cs="Times New Roman"/>
          <w:b/>
          <w:i/>
          <w:iCs/>
          <w:lang w:val="en-GB"/>
        </w:rPr>
      </w:pPr>
      <w:bookmarkStart w:id="109" w:name="_Toc162106089"/>
      <w:r w:rsidRPr="00CC24E2">
        <w:rPr>
          <w:rFonts w:cs="Times New Roman"/>
          <w:i/>
          <w:iCs/>
          <w:lang w:val="en-GB"/>
        </w:rPr>
        <w:lastRenderedPageBreak/>
        <w:t>Sampling Techniques</w:t>
      </w:r>
      <w:bookmarkEnd w:id="109"/>
    </w:p>
    <w:p w14:paraId="567D8FBC" w14:textId="77777777" w:rsidR="00E67393" w:rsidRPr="00CC24E2" w:rsidRDefault="00250987" w:rsidP="00743FFE">
      <w:pPr>
        <w:spacing w:line="360" w:lineRule="auto"/>
        <w:ind w:firstLine="720"/>
        <w:jc w:val="both"/>
        <w:rPr>
          <w:rFonts w:cs="Times New Roman"/>
          <w:szCs w:val="24"/>
          <w:lang w:val="en-GB"/>
        </w:rPr>
      </w:pPr>
      <w:r w:rsidRPr="00CC24E2">
        <w:rPr>
          <w:rFonts w:cs="Times New Roman"/>
          <w:szCs w:val="24"/>
          <w:lang w:val="en-GB"/>
        </w:rPr>
        <w:t>In order to make the sample representative and unbiased, appropriate sampling methods should be used. For this research, purposive sampling may be used in combination (Campbell et al., 2020). Purposive sampling enables the recruitment of participants who have relevant knowledge and experience concerning sustainable project management challenges in the UAE construction sector.</w:t>
      </w:r>
    </w:p>
    <w:p w14:paraId="2A001217" w14:textId="77777777" w:rsidR="00E67393" w:rsidRPr="00CC24E2" w:rsidRDefault="00250987" w:rsidP="00B27234">
      <w:pPr>
        <w:pStyle w:val="Heading3"/>
        <w:spacing w:line="360" w:lineRule="auto"/>
        <w:rPr>
          <w:rFonts w:cs="Times New Roman"/>
          <w:b/>
          <w:i/>
          <w:iCs/>
          <w:lang w:val="en-GB"/>
        </w:rPr>
      </w:pPr>
      <w:bookmarkStart w:id="110" w:name="_Toc162106090"/>
      <w:r w:rsidRPr="00CC24E2">
        <w:rPr>
          <w:rFonts w:cs="Times New Roman"/>
          <w:i/>
          <w:iCs/>
          <w:lang w:val="en-GB"/>
        </w:rPr>
        <w:t>Validity and Reliability</w:t>
      </w:r>
      <w:bookmarkEnd w:id="110"/>
    </w:p>
    <w:p w14:paraId="5FC2BA52" w14:textId="066D212C" w:rsidR="00E67393" w:rsidRPr="00CC24E2" w:rsidRDefault="00250987" w:rsidP="00493CF2">
      <w:pPr>
        <w:spacing w:line="360" w:lineRule="auto"/>
        <w:ind w:firstLine="720"/>
        <w:jc w:val="both"/>
        <w:rPr>
          <w:rFonts w:cs="Times New Roman"/>
          <w:szCs w:val="24"/>
          <w:lang w:val="en-GB"/>
        </w:rPr>
      </w:pPr>
      <w:r w:rsidRPr="00CC24E2">
        <w:rPr>
          <w:rFonts w:cs="Times New Roman"/>
          <w:szCs w:val="24"/>
          <w:lang w:val="en-GB"/>
        </w:rPr>
        <w:t xml:space="preserve">Validity and reliability of the study must be undertaken to ensure that this credibility has been secured in a positive way (Cypress, 2017). The content validity is going to be raised by matching the questions with instructions developed within survey and background gathered in scientific publications. To ensure the construct validity, a rigorous pilot testing phase with stakeholders will be performed to perfect </w:t>
      </w:r>
      <w:r w:rsidR="00390971" w:rsidRPr="00CC24E2">
        <w:rPr>
          <w:rFonts w:cs="Times New Roman"/>
          <w:szCs w:val="24"/>
          <w:lang w:val="en-GB"/>
        </w:rPr>
        <w:t>the instrument</w:t>
      </w:r>
      <w:r w:rsidRPr="00CC24E2">
        <w:rPr>
          <w:rFonts w:cs="Times New Roman"/>
          <w:szCs w:val="24"/>
          <w:lang w:val="en-GB"/>
        </w:rPr>
        <w:t xml:space="preserve"> of survey. Moreover, Cronbach’s alpha test will be used to determine the reliability of survey questions, ensuring that all responds conform properly Taber, 2018).</w:t>
      </w:r>
    </w:p>
    <w:p w14:paraId="4C72BDF2" w14:textId="379C906B" w:rsidR="00E67393" w:rsidRPr="00CC24E2" w:rsidRDefault="00250987" w:rsidP="00B27234">
      <w:pPr>
        <w:pStyle w:val="Heading3"/>
        <w:spacing w:line="360" w:lineRule="auto"/>
        <w:rPr>
          <w:rFonts w:cs="Times New Roman"/>
          <w:lang w:val="en-GB"/>
        </w:rPr>
      </w:pPr>
      <w:bookmarkStart w:id="111" w:name="_Toc162106091"/>
      <w:r w:rsidRPr="00CC24E2">
        <w:rPr>
          <w:rStyle w:val="Heading4Char"/>
          <w:rFonts w:cs="Times New Roman"/>
          <w:b w:val="0"/>
          <w:color w:val="auto"/>
          <w:lang w:val="en-GB"/>
        </w:rPr>
        <w:t>Limitations of Research Designs</w:t>
      </w:r>
      <w:bookmarkEnd w:id="111"/>
    </w:p>
    <w:p w14:paraId="68EDC4CE" w14:textId="77777777" w:rsidR="00E67393" w:rsidRPr="00CC24E2" w:rsidRDefault="00250987" w:rsidP="00493CF2">
      <w:pPr>
        <w:spacing w:line="360" w:lineRule="auto"/>
        <w:ind w:firstLine="576"/>
        <w:jc w:val="both"/>
        <w:rPr>
          <w:rFonts w:cs="Times New Roman"/>
          <w:szCs w:val="24"/>
          <w:lang w:val="en-GB"/>
        </w:rPr>
      </w:pPr>
      <w:r w:rsidRPr="00CC24E2">
        <w:rPr>
          <w:rFonts w:cs="Times New Roman"/>
          <w:szCs w:val="24"/>
          <w:lang w:val="en-GB"/>
        </w:rPr>
        <w:t>Carefully considered limitations can still impact study results. Firstly, the cross-sectional nature of the research design poses challenges as it does not capture dynamic changes over time. Additionally, using a survey method could introduce response bias, as respondents may provide socially acceptable answers, which is not unreasonable to assume. Relying solely on quantitative data may limit the depth of understanding and overlook qualitative perspectives. Furthermore, the generalizability of the findings may be limited to specific contexts, such as the construction sector in the UAE (Viswanathan, 2022).</w:t>
      </w:r>
    </w:p>
    <w:p w14:paraId="04A3EF27" w14:textId="77777777" w:rsidR="00E67393" w:rsidRPr="00CC24E2" w:rsidRDefault="00250987" w:rsidP="00B27234">
      <w:pPr>
        <w:pStyle w:val="Heading2"/>
        <w:spacing w:line="360" w:lineRule="auto"/>
        <w:rPr>
          <w:rFonts w:cs="Times New Roman"/>
          <w:i w:val="0"/>
          <w:iCs/>
          <w:szCs w:val="24"/>
          <w:lang w:val="en-GB"/>
        </w:rPr>
      </w:pPr>
      <w:bookmarkStart w:id="112" w:name="_Toc158918354"/>
      <w:bookmarkStart w:id="113" w:name="_Toc162106092"/>
      <w:r w:rsidRPr="00CC24E2">
        <w:rPr>
          <w:rFonts w:cs="Times New Roman"/>
          <w:i w:val="0"/>
          <w:iCs/>
          <w:szCs w:val="24"/>
          <w:lang w:val="en-GB"/>
        </w:rPr>
        <w:t>Research Ethics</w:t>
      </w:r>
      <w:bookmarkEnd w:id="112"/>
      <w:bookmarkEnd w:id="113"/>
    </w:p>
    <w:p w14:paraId="4BC4360F" w14:textId="363B38DF" w:rsidR="00390971" w:rsidRPr="00CC24E2" w:rsidRDefault="00250987" w:rsidP="00493CF2">
      <w:pPr>
        <w:spacing w:line="360" w:lineRule="auto"/>
        <w:ind w:firstLine="432"/>
        <w:jc w:val="both"/>
        <w:rPr>
          <w:rFonts w:cs="Times New Roman"/>
          <w:szCs w:val="24"/>
          <w:lang w:val="en-GB"/>
        </w:rPr>
      </w:pPr>
      <w:r w:rsidRPr="00CC24E2">
        <w:rPr>
          <w:rFonts w:cs="Times New Roman"/>
          <w:szCs w:val="24"/>
          <w:lang w:val="en-GB"/>
        </w:rPr>
        <w:t xml:space="preserve">As a result, issues in ethics feature evenly when one is thinking of any research. The study abides by ethical principles. Informed consent must include the discussion of activities involved in the study to be conducted with participants. Participant identities will be protected with anonymity of the information collected as such confidentiality becomes fostered. In addition, beneficence will be demonstrated through this </w:t>
      </w:r>
      <w:r w:rsidR="00390971" w:rsidRPr="00CC24E2">
        <w:rPr>
          <w:rFonts w:cs="Times New Roman"/>
          <w:szCs w:val="24"/>
          <w:lang w:val="en-GB"/>
        </w:rPr>
        <w:t>work,</w:t>
      </w:r>
      <w:r w:rsidRPr="00CC24E2">
        <w:rPr>
          <w:rFonts w:cs="Times New Roman"/>
          <w:szCs w:val="24"/>
          <w:lang w:val="en-GB"/>
        </w:rPr>
        <w:t xml:space="preserve"> avoiding any harm to the participants owing to the probable contribution of research findings. All the existing in a potential to be ethical issues will be stated transparently, and special effort is described throughout regarding to </w:t>
      </w:r>
      <w:r w:rsidR="00390971" w:rsidRPr="00CC24E2">
        <w:rPr>
          <w:rFonts w:cs="Times New Roman"/>
          <w:szCs w:val="24"/>
          <w:lang w:val="en-GB"/>
        </w:rPr>
        <w:lastRenderedPageBreak/>
        <w:t>research</w:t>
      </w:r>
      <w:r w:rsidRPr="00CC24E2">
        <w:rPr>
          <w:rFonts w:cs="Times New Roman"/>
          <w:szCs w:val="24"/>
          <w:lang w:val="en-GB"/>
        </w:rPr>
        <w:t xml:space="preserve"> within reach </w:t>
      </w:r>
      <w:r w:rsidR="00E9567A" w:rsidRPr="00CC24E2">
        <w:rPr>
          <w:rFonts w:cs="Times New Roman"/>
          <w:szCs w:val="24"/>
          <w:lang w:val="en-GB"/>
        </w:rPr>
        <w:t xml:space="preserve">of </w:t>
      </w:r>
      <w:r w:rsidRPr="00CC24E2">
        <w:rPr>
          <w:rFonts w:cs="Times New Roman"/>
          <w:szCs w:val="24"/>
          <w:lang w:val="en-GB"/>
        </w:rPr>
        <w:t>leading institutions and organizations’ directions (</w:t>
      </w:r>
      <w:r w:rsidRPr="00CC24E2">
        <w:rPr>
          <w:rFonts w:cs="Times New Roman"/>
          <w:color w:val="222222"/>
          <w:szCs w:val="24"/>
          <w:shd w:val="clear" w:color="auto" w:fill="FFFFFF"/>
          <w:lang w:val="en-GB"/>
        </w:rPr>
        <w:t>Ferrell and Ferrell,2021</w:t>
      </w:r>
      <w:r w:rsidRPr="00CC24E2">
        <w:rPr>
          <w:rFonts w:cs="Times New Roman"/>
          <w:szCs w:val="24"/>
          <w:lang w:val="en-GB"/>
        </w:rPr>
        <w:t>).</w:t>
      </w:r>
    </w:p>
    <w:p w14:paraId="2D6BC019" w14:textId="422D46D0" w:rsidR="0013276D" w:rsidRPr="00CC24E2" w:rsidRDefault="00CA6D16" w:rsidP="00B27234">
      <w:pPr>
        <w:pStyle w:val="Heading1"/>
        <w:rPr>
          <w:rFonts w:cs="Times New Roman"/>
          <w:szCs w:val="24"/>
          <w:lang w:val="en-GB"/>
        </w:rPr>
      </w:pPr>
      <w:bookmarkStart w:id="114" w:name="_Toc162106093"/>
      <w:r w:rsidRPr="00CC24E2">
        <w:rPr>
          <w:rFonts w:cs="Times New Roman"/>
          <w:szCs w:val="24"/>
          <w:lang w:val="en-GB"/>
        </w:rPr>
        <w:t>Cha</w:t>
      </w:r>
      <w:r w:rsidR="00F9618D" w:rsidRPr="00CC24E2">
        <w:rPr>
          <w:rFonts w:cs="Times New Roman"/>
          <w:szCs w:val="24"/>
          <w:lang w:val="en-GB"/>
        </w:rPr>
        <w:t>p</w:t>
      </w:r>
      <w:r w:rsidRPr="00CC24E2">
        <w:rPr>
          <w:rFonts w:cs="Times New Roman"/>
          <w:szCs w:val="24"/>
          <w:lang w:val="en-GB"/>
        </w:rPr>
        <w:t xml:space="preserve">ter:5 </w:t>
      </w:r>
      <w:r w:rsidR="0013276D" w:rsidRPr="00CC24E2">
        <w:rPr>
          <w:rFonts w:cs="Times New Roman"/>
          <w:szCs w:val="24"/>
          <w:lang w:val="en-GB"/>
        </w:rPr>
        <w:t>Findings</w:t>
      </w:r>
      <w:bookmarkEnd w:id="114"/>
      <w:r w:rsidR="0013276D" w:rsidRPr="00CC24E2">
        <w:rPr>
          <w:rFonts w:cs="Times New Roman"/>
          <w:szCs w:val="24"/>
          <w:lang w:val="en-GB"/>
        </w:rPr>
        <w:t xml:space="preserve"> </w:t>
      </w:r>
      <w:r w:rsidR="00883F99" w:rsidRPr="00CC24E2">
        <w:rPr>
          <w:rFonts w:cs="Times New Roman"/>
          <w:szCs w:val="24"/>
          <w:lang w:val="en-GB"/>
        </w:rPr>
        <w:t xml:space="preserve"> </w:t>
      </w:r>
      <w:r w:rsidR="00AB11BA" w:rsidRPr="00CC24E2">
        <w:rPr>
          <w:rFonts w:cs="Times New Roman"/>
          <w:szCs w:val="24"/>
          <w:lang w:val="en-GB"/>
        </w:rPr>
        <w:t xml:space="preserve"> </w:t>
      </w:r>
    </w:p>
    <w:p w14:paraId="19B559AC" w14:textId="77777777" w:rsidR="0013276D" w:rsidRPr="00CC24E2" w:rsidRDefault="0013276D" w:rsidP="00B27234">
      <w:pPr>
        <w:pStyle w:val="Heading2"/>
        <w:spacing w:line="360" w:lineRule="auto"/>
        <w:jc w:val="both"/>
        <w:rPr>
          <w:rFonts w:cs="Times New Roman"/>
          <w:i w:val="0"/>
          <w:iCs/>
          <w:szCs w:val="24"/>
          <w:lang w:val="en-GB"/>
        </w:rPr>
      </w:pPr>
      <w:bookmarkStart w:id="115" w:name="_Toc162106094"/>
      <w:r w:rsidRPr="00CC24E2">
        <w:rPr>
          <w:rFonts w:cs="Times New Roman"/>
          <w:i w:val="0"/>
          <w:iCs/>
          <w:szCs w:val="24"/>
          <w:lang w:val="en-GB"/>
        </w:rPr>
        <w:t>Quantitative findings</w:t>
      </w:r>
      <w:bookmarkEnd w:id="115"/>
      <w:r w:rsidRPr="00CC24E2">
        <w:rPr>
          <w:rFonts w:cs="Times New Roman"/>
          <w:i w:val="0"/>
          <w:iCs/>
          <w:szCs w:val="24"/>
          <w:lang w:val="en-GB"/>
        </w:rPr>
        <w:t xml:space="preserve"> </w:t>
      </w:r>
    </w:p>
    <w:p w14:paraId="5D3DE61D" w14:textId="77777777" w:rsidR="00192164" w:rsidRPr="00CC24E2" w:rsidRDefault="00E9567A" w:rsidP="00493CF2">
      <w:pPr>
        <w:spacing w:line="360" w:lineRule="auto"/>
        <w:ind w:firstLine="576"/>
        <w:jc w:val="both"/>
        <w:rPr>
          <w:rFonts w:cs="Times New Roman"/>
          <w:szCs w:val="24"/>
          <w:lang w:val="en-GB"/>
        </w:rPr>
      </w:pPr>
      <w:r w:rsidRPr="00CC24E2">
        <w:rPr>
          <w:rFonts w:cs="Times New Roman"/>
          <w:szCs w:val="24"/>
          <w:lang w:val="en-GB"/>
        </w:rPr>
        <w:t>The s</w:t>
      </w:r>
      <w:r w:rsidR="00192164" w:rsidRPr="00CC24E2">
        <w:rPr>
          <w:rFonts w:cs="Times New Roman"/>
          <w:szCs w:val="24"/>
          <w:lang w:val="en-GB"/>
        </w:rPr>
        <w:t>ection o</w:t>
      </w:r>
      <w:r w:rsidRPr="00CC24E2">
        <w:rPr>
          <w:rFonts w:cs="Times New Roman"/>
          <w:szCs w:val="24"/>
          <w:lang w:val="en-GB"/>
        </w:rPr>
        <w:t>n</w:t>
      </w:r>
      <w:r w:rsidR="00192164" w:rsidRPr="00CC24E2">
        <w:rPr>
          <w:rFonts w:cs="Times New Roman"/>
          <w:szCs w:val="24"/>
          <w:lang w:val="en-GB"/>
        </w:rPr>
        <w:t xml:space="preserve"> quantitative findings provide</w:t>
      </w:r>
      <w:r w:rsidRPr="00CC24E2">
        <w:rPr>
          <w:rFonts w:cs="Times New Roman"/>
          <w:szCs w:val="24"/>
          <w:lang w:val="en-GB"/>
        </w:rPr>
        <w:t>s</w:t>
      </w:r>
      <w:r w:rsidR="00192164" w:rsidRPr="00CC24E2">
        <w:rPr>
          <w:rFonts w:cs="Times New Roman"/>
          <w:szCs w:val="24"/>
          <w:lang w:val="en-GB"/>
        </w:rPr>
        <w:t xml:space="preserve"> in-depth knowledge based on participants</w:t>
      </w:r>
      <w:r w:rsidRPr="00CC24E2">
        <w:rPr>
          <w:rFonts w:cs="Times New Roman"/>
          <w:szCs w:val="24"/>
          <w:lang w:val="en-GB"/>
        </w:rPr>
        <w:t>'</w:t>
      </w:r>
      <w:r w:rsidR="00192164" w:rsidRPr="00CC24E2">
        <w:rPr>
          <w:rFonts w:cs="Times New Roman"/>
          <w:szCs w:val="24"/>
          <w:lang w:val="en-GB"/>
        </w:rPr>
        <w:t xml:space="preserve"> responses gathered through </w:t>
      </w:r>
      <w:r w:rsidRPr="00CC24E2">
        <w:rPr>
          <w:rFonts w:cs="Times New Roman"/>
          <w:szCs w:val="24"/>
          <w:lang w:val="en-GB"/>
        </w:rPr>
        <w:t xml:space="preserve">the </w:t>
      </w:r>
      <w:r w:rsidR="00192164" w:rsidRPr="00CC24E2">
        <w:rPr>
          <w:rFonts w:cs="Times New Roman"/>
          <w:szCs w:val="24"/>
          <w:lang w:val="en-GB"/>
        </w:rPr>
        <w:t xml:space="preserve">survey questionnaire approach. </w:t>
      </w:r>
      <w:r w:rsidR="00D71FBC" w:rsidRPr="00CC24E2">
        <w:rPr>
          <w:rFonts w:cs="Times New Roman"/>
          <w:szCs w:val="24"/>
          <w:lang w:val="en-GB"/>
        </w:rPr>
        <w:t xml:space="preserve">Primary data collected has been evaluated through </w:t>
      </w:r>
      <w:r w:rsidR="00925B7E" w:rsidRPr="00CC24E2">
        <w:rPr>
          <w:rFonts w:cs="Times New Roman"/>
          <w:szCs w:val="24"/>
          <w:lang w:val="en-GB"/>
        </w:rPr>
        <w:t>SPSS software</w:t>
      </w:r>
      <w:r w:rsidRPr="00CC24E2">
        <w:rPr>
          <w:rFonts w:cs="Times New Roman"/>
          <w:szCs w:val="24"/>
          <w:lang w:val="en-GB"/>
        </w:rPr>
        <w:t>,</w:t>
      </w:r>
      <w:r w:rsidR="00925B7E" w:rsidRPr="00CC24E2">
        <w:rPr>
          <w:rFonts w:cs="Times New Roman"/>
          <w:szCs w:val="24"/>
          <w:lang w:val="en-GB"/>
        </w:rPr>
        <w:t xml:space="preserve"> which will be used to analyze green challenges encountered by construction managers during </w:t>
      </w:r>
      <w:r w:rsidRPr="00CC24E2">
        <w:rPr>
          <w:rFonts w:cs="Times New Roman"/>
          <w:szCs w:val="24"/>
          <w:lang w:val="en-GB"/>
        </w:rPr>
        <w:t xml:space="preserve">the </w:t>
      </w:r>
      <w:r w:rsidR="00925B7E" w:rsidRPr="00CC24E2">
        <w:rPr>
          <w:rFonts w:cs="Times New Roman"/>
          <w:szCs w:val="24"/>
          <w:lang w:val="en-GB"/>
        </w:rPr>
        <w:t xml:space="preserve">project management phase. </w:t>
      </w:r>
      <w:r w:rsidR="00B01D97" w:rsidRPr="00CC24E2">
        <w:rPr>
          <w:rFonts w:cs="Times New Roman"/>
          <w:szCs w:val="24"/>
          <w:lang w:val="en-GB"/>
        </w:rPr>
        <w:t xml:space="preserve"> </w:t>
      </w:r>
    </w:p>
    <w:p w14:paraId="2AB1BD14" w14:textId="77777777" w:rsidR="00640719" w:rsidRPr="00CC24E2" w:rsidRDefault="00640719" w:rsidP="00B27234">
      <w:pPr>
        <w:pStyle w:val="Heading3"/>
        <w:spacing w:line="360" w:lineRule="auto"/>
        <w:jc w:val="both"/>
        <w:rPr>
          <w:rFonts w:cs="Times New Roman"/>
          <w:i/>
          <w:iCs/>
          <w:lang w:val="en-GB"/>
        </w:rPr>
      </w:pPr>
      <w:bookmarkStart w:id="116" w:name="_Toc162106095"/>
      <w:r w:rsidRPr="00CC24E2">
        <w:rPr>
          <w:rFonts w:cs="Times New Roman"/>
          <w:i/>
          <w:iCs/>
          <w:lang w:val="en-GB"/>
        </w:rPr>
        <w:t>Reliability analysis</w:t>
      </w:r>
      <w:bookmarkEnd w:id="116"/>
    </w:p>
    <w:p w14:paraId="7FAF7A3C" w14:textId="77777777" w:rsidR="00640719" w:rsidRPr="00CC24E2" w:rsidRDefault="00E9567A" w:rsidP="00493CF2">
      <w:pPr>
        <w:spacing w:line="360" w:lineRule="auto"/>
        <w:ind w:firstLine="720"/>
        <w:jc w:val="both"/>
        <w:rPr>
          <w:rFonts w:cs="Times New Roman"/>
          <w:szCs w:val="24"/>
          <w:lang w:val="en-GB"/>
        </w:rPr>
      </w:pPr>
      <w:r w:rsidRPr="00CC24E2">
        <w:rPr>
          <w:rFonts w:cs="Times New Roman"/>
          <w:szCs w:val="24"/>
          <w:lang w:val="en-GB"/>
        </w:rPr>
        <w:t>A r</w:t>
      </w:r>
      <w:r w:rsidR="004D21B1" w:rsidRPr="00CC24E2">
        <w:rPr>
          <w:rFonts w:cs="Times New Roman"/>
          <w:szCs w:val="24"/>
          <w:lang w:val="en-GB"/>
        </w:rPr>
        <w:t xml:space="preserve">eliability test is performed to </w:t>
      </w:r>
      <w:r w:rsidR="0083064B" w:rsidRPr="00CC24E2">
        <w:rPr>
          <w:rFonts w:cs="Times New Roman"/>
          <w:szCs w:val="24"/>
          <w:lang w:val="en-GB"/>
        </w:rPr>
        <w:t xml:space="preserve">examine consistency within </w:t>
      </w:r>
      <w:r w:rsidRPr="00CC24E2">
        <w:rPr>
          <w:rFonts w:cs="Times New Roman"/>
          <w:szCs w:val="24"/>
          <w:lang w:val="en-GB"/>
        </w:rPr>
        <w:t>the responses of participant</w:t>
      </w:r>
      <w:r w:rsidR="0083064B" w:rsidRPr="00CC24E2">
        <w:rPr>
          <w:rFonts w:cs="Times New Roman"/>
          <w:szCs w:val="24"/>
          <w:lang w:val="en-GB"/>
        </w:rPr>
        <w:t>s</w:t>
      </w:r>
      <w:r w:rsidR="00C9638F" w:rsidRPr="00CC24E2">
        <w:rPr>
          <w:rFonts w:cs="Times New Roman"/>
          <w:szCs w:val="24"/>
          <w:lang w:val="en-GB"/>
        </w:rPr>
        <w:t xml:space="preserve"> who have been involved during the course of </w:t>
      </w:r>
      <w:r w:rsidRPr="00CC24E2">
        <w:rPr>
          <w:rFonts w:cs="Times New Roman"/>
          <w:szCs w:val="24"/>
          <w:lang w:val="en-GB"/>
        </w:rPr>
        <w:t xml:space="preserve">the </w:t>
      </w:r>
      <w:r w:rsidR="00C9638F" w:rsidRPr="00CC24E2">
        <w:rPr>
          <w:rFonts w:cs="Times New Roman"/>
          <w:szCs w:val="24"/>
          <w:lang w:val="en-GB"/>
        </w:rPr>
        <w:t xml:space="preserve">investigation. </w:t>
      </w:r>
      <w:r w:rsidRPr="00CC24E2">
        <w:rPr>
          <w:rFonts w:cs="Times New Roman"/>
          <w:szCs w:val="24"/>
          <w:lang w:val="en-GB"/>
        </w:rPr>
        <w:t>A t</w:t>
      </w:r>
      <w:r w:rsidR="00C9638F" w:rsidRPr="00CC24E2">
        <w:rPr>
          <w:rFonts w:cs="Times New Roman"/>
          <w:szCs w:val="24"/>
          <w:lang w:val="en-GB"/>
        </w:rPr>
        <w:t xml:space="preserve">hreshold value of reliability is determined to </w:t>
      </w:r>
      <w:r w:rsidRPr="00CC24E2">
        <w:rPr>
          <w:rFonts w:cs="Times New Roman"/>
          <w:szCs w:val="24"/>
          <w:lang w:val="en-GB"/>
        </w:rPr>
        <w:t xml:space="preserve">be </w:t>
      </w:r>
      <w:r w:rsidR="00C9638F" w:rsidRPr="00CC24E2">
        <w:rPr>
          <w:rFonts w:cs="Times New Roman"/>
          <w:szCs w:val="24"/>
          <w:lang w:val="en-GB"/>
        </w:rPr>
        <w:t xml:space="preserve">0.7 as values more than </w:t>
      </w:r>
      <w:r w:rsidRPr="00CC24E2">
        <w:rPr>
          <w:rFonts w:cs="Times New Roman"/>
          <w:szCs w:val="24"/>
          <w:lang w:val="en-GB"/>
        </w:rPr>
        <w:t xml:space="preserve">the </w:t>
      </w:r>
      <w:r w:rsidR="00C9638F" w:rsidRPr="00CC24E2">
        <w:rPr>
          <w:rFonts w:cs="Times New Roman"/>
          <w:szCs w:val="24"/>
          <w:lang w:val="en-GB"/>
        </w:rPr>
        <w:t xml:space="preserve">threshold value indicate that </w:t>
      </w:r>
      <w:r w:rsidRPr="00CC24E2">
        <w:rPr>
          <w:rFonts w:cs="Times New Roman"/>
          <w:szCs w:val="24"/>
          <w:lang w:val="en-GB"/>
        </w:rPr>
        <w:t xml:space="preserve">the </w:t>
      </w:r>
      <w:r w:rsidR="00C9638F" w:rsidRPr="00CC24E2">
        <w:rPr>
          <w:rFonts w:cs="Times New Roman"/>
          <w:szCs w:val="24"/>
          <w:lang w:val="en-GB"/>
        </w:rPr>
        <w:t xml:space="preserve">data set is reliable enough to include within studies. </w:t>
      </w:r>
      <w:r w:rsidR="00B17598" w:rsidRPr="00CC24E2">
        <w:rPr>
          <w:rFonts w:cs="Times New Roman"/>
          <w:szCs w:val="24"/>
          <w:lang w:val="en-GB"/>
        </w:rPr>
        <w:t>However</w:t>
      </w:r>
      <w:r w:rsidRPr="00CC24E2">
        <w:rPr>
          <w:rFonts w:cs="Times New Roman"/>
          <w:szCs w:val="24"/>
          <w:lang w:val="en-GB"/>
        </w:rPr>
        <w:t>,</w:t>
      </w:r>
      <w:r w:rsidR="00B17598" w:rsidRPr="00CC24E2">
        <w:rPr>
          <w:rFonts w:cs="Times New Roman"/>
          <w:szCs w:val="24"/>
          <w:lang w:val="en-GB"/>
        </w:rPr>
        <w:t xml:space="preserve"> values lower than </w:t>
      </w:r>
      <w:r w:rsidRPr="00CC24E2">
        <w:rPr>
          <w:rFonts w:cs="Times New Roman"/>
          <w:szCs w:val="24"/>
          <w:lang w:val="en-GB"/>
        </w:rPr>
        <w:t xml:space="preserve">the </w:t>
      </w:r>
      <w:r w:rsidR="00B17598" w:rsidRPr="00CC24E2">
        <w:rPr>
          <w:rFonts w:cs="Times New Roman"/>
          <w:szCs w:val="24"/>
          <w:lang w:val="en-GB"/>
        </w:rPr>
        <w:t xml:space="preserve">threshold value denotes that </w:t>
      </w:r>
      <w:r w:rsidRPr="00CC24E2">
        <w:rPr>
          <w:rFonts w:cs="Times New Roman"/>
          <w:szCs w:val="24"/>
          <w:lang w:val="en-GB"/>
        </w:rPr>
        <w:t xml:space="preserve">the </w:t>
      </w:r>
      <w:r w:rsidR="00B17598" w:rsidRPr="00CC24E2">
        <w:rPr>
          <w:rFonts w:cs="Times New Roman"/>
          <w:szCs w:val="24"/>
          <w:lang w:val="en-GB"/>
        </w:rPr>
        <w:t xml:space="preserve">data set is not reliable. </w:t>
      </w:r>
    </w:p>
    <w:p w14:paraId="09F14510" w14:textId="77777777" w:rsidR="0013276D" w:rsidRPr="00CC24E2" w:rsidRDefault="00611D45" w:rsidP="00B27234">
      <w:pPr>
        <w:spacing w:line="360" w:lineRule="auto"/>
        <w:jc w:val="center"/>
        <w:rPr>
          <w:rFonts w:cs="Times New Roman"/>
          <w:szCs w:val="24"/>
          <w:lang w:val="en-GB"/>
        </w:rPr>
      </w:pPr>
      <w:r w:rsidRPr="00CC24E2">
        <w:rPr>
          <w:rFonts w:cs="Times New Roman"/>
          <w:noProof/>
          <w:szCs w:val="24"/>
        </w:rPr>
        <w:drawing>
          <wp:inline distT="0" distB="0" distL="0" distR="0" wp14:anchorId="1A7980C7" wp14:editId="212D5FBC">
            <wp:extent cx="2790825" cy="2990850"/>
            <wp:effectExtent l="19050" t="19050" r="28575"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90825" cy="2990850"/>
                    </a:xfrm>
                    <a:prstGeom prst="rect">
                      <a:avLst/>
                    </a:prstGeom>
                    <a:ln>
                      <a:solidFill>
                        <a:schemeClr val="tx1"/>
                      </a:solidFill>
                    </a:ln>
                    <a:effectLst/>
                  </pic:spPr>
                </pic:pic>
              </a:graphicData>
            </a:graphic>
          </wp:inline>
        </w:drawing>
      </w:r>
    </w:p>
    <w:p w14:paraId="07F334A2" w14:textId="77777777" w:rsidR="0013276D" w:rsidRPr="00CC24E2" w:rsidRDefault="00E9567A" w:rsidP="00B27234">
      <w:pPr>
        <w:spacing w:line="360" w:lineRule="auto"/>
        <w:jc w:val="both"/>
        <w:rPr>
          <w:rFonts w:cs="Times New Roman"/>
          <w:szCs w:val="24"/>
          <w:lang w:val="en-GB"/>
        </w:rPr>
      </w:pPr>
      <w:r w:rsidRPr="00CC24E2">
        <w:rPr>
          <w:rFonts w:cs="Times New Roman"/>
          <w:szCs w:val="24"/>
          <w:lang w:val="en-GB"/>
        </w:rPr>
        <w:t>The c</w:t>
      </w:r>
      <w:r w:rsidR="00BF6B47" w:rsidRPr="00CC24E2">
        <w:rPr>
          <w:rFonts w:cs="Times New Roman"/>
          <w:szCs w:val="24"/>
          <w:lang w:val="en-GB"/>
        </w:rPr>
        <w:t>alculated value of reliability</w:t>
      </w:r>
      <w:r w:rsidRPr="00CC24E2">
        <w:rPr>
          <w:rFonts w:cs="Times New Roman"/>
          <w:szCs w:val="24"/>
          <w:lang w:val="en-GB"/>
        </w:rPr>
        <w:t>,</w:t>
      </w:r>
      <w:r w:rsidR="00BF6B47" w:rsidRPr="00CC24E2">
        <w:rPr>
          <w:rFonts w:cs="Times New Roman"/>
          <w:szCs w:val="24"/>
          <w:lang w:val="en-GB"/>
        </w:rPr>
        <w:t xml:space="preserve"> as mentioned in the above figure</w:t>
      </w:r>
      <w:r w:rsidRPr="00CC24E2">
        <w:rPr>
          <w:rFonts w:cs="Times New Roman"/>
          <w:szCs w:val="24"/>
          <w:lang w:val="en-GB"/>
        </w:rPr>
        <w:t>,</w:t>
      </w:r>
      <w:r w:rsidR="00BF6B47" w:rsidRPr="00CC24E2">
        <w:rPr>
          <w:rFonts w:cs="Times New Roman"/>
          <w:szCs w:val="24"/>
          <w:lang w:val="en-GB"/>
        </w:rPr>
        <w:t xml:space="preserve"> is 0.833</w:t>
      </w:r>
      <w:r w:rsidRPr="00CC24E2">
        <w:rPr>
          <w:rFonts w:cs="Times New Roman"/>
          <w:szCs w:val="24"/>
          <w:lang w:val="en-GB"/>
        </w:rPr>
        <w:t>,</w:t>
      </w:r>
      <w:r w:rsidR="00BF6B47" w:rsidRPr="00CC24E2">
        <w:rPr>
          <w:rFonts w:cs="Times New Roman"/>
          <w:szCs w:val="24"/>
          <w:lang w:val="en-GB"/>
        </w:rPr>
        <w:t xml:space="preserve"> which denotes that </w:t>
      </w:r>
      <w:r w:rsidRPr="00CC24E2">
        <w:rPr>
          <w:rFonts w:cs="Times New Roman"/>
          <w:szCs w:val="24"/>
          <w:lang w:val="en-GB"/>
        </w:rPr>
        <w:t xml:space="preserve">the </w:t>
      </w:r>
      <w:r w:rsidR="00BF6B47" w:rsidRPr="00CC24E2">
        <w:rPr>
          <w:rFonts w:cs="Times New Roman"/>
          <w:szCs w:val="24"/>
          <w:lang w:val="en-GB"/>
        </w:rPr>
        <w:t xml:space="preserve">data set is highly reliable </w:t>
      </w:r>
      <w:r w:rsidRPr="00CC24E2">
        <w:rPr>
          <w:rFonts w:cs="Times New Roman"/>
          <w:szCs w:val="24"/>
          <w:lang w:val="en-GB"/>
        </w:rPr>
        <w:t>and can be included</w:t>
      </w:r>
      <w:r w:rsidR="00BF6B47" w:rsidRPr="00CC24E2">
        <w:rPr>
          <w:rFonts w:cs="Times New Roman"/>
          <w:szCs w:val="24"/>
          <w:lang w:val="en-GB"/>
        </w:rPr>
        <w:t xml:space="preserve"> in </w:t>
      </w:r>
      <w:r w:rsidRPr="00CC24E2">
        <w:rPr>
          <w:rFonts w:cs="Times New Roman"/>
          <w:szCs w:val="24"/>
          <w:lang w:val="en-GB"/>
        </w:rPr>
        <w:t xml:space="preserve">the </w:t>
      </w:r>
      <w:r w:rsidR="00BF6B47" w:rsidRPr="00CC24E2">
        <w:rPr>
          <w:rFonts w:cs="Times New Roman"/>
          <w:szCs w:val="24"/>
          <w:lang w:val="en-GB"/>
        </w:rPr>
        <w:t xml:space="preserve">study. </w:t>
      </w:r>
    </w:p>
    <w:p w14:paraId="1836D8B6" w14:textId="77777777" w:rsidR="0013276D" w:rsidRPr="00CC24E2" w:rsidRDefault="0013276D" w:rsidP="00B27234">
      <w:pPr>
        <w:pStyle w:val="Heading3"/>
        <w:spacing w:line="360" w:lineRule="auto"/>
        <w:jc w:val="both"/>
        <w:rPr>
          <w:rFonts w:cs="Times New Roman"/>
          <w:i/>
          <w:iCs/>
          <w:lang w:val="en-GB"/>
        </w:rPr>
      </w:pPr>
      <w:bookmarkStart w:id="117" w:name="_Toc162106096"/>
      <w:r w:rsidRPr="00CC24E2">
        <w:rPr>
          <w:rFonts w:cs="Times New Roman"/>
          <w:i/>
          <w:iCs/>
          <w:lang w:val="en-GB"/>
        </w:rPr>
        <w:lastRenderedPageBreak/>
        <w:t>Frequency distribution</w:t>
      </w:r>
      <w:bookmarkEnd w:id="117"/>
    </w:p>
    <w:p w14:paraId="11181B08" w14:textId="61DD20CF" w:rsidR="007C57EF" w:rsidRPr="00CC24E2" w:rsidRDefault="00BF6B47" w:rsidP="00493CF2">
      <w:pPr>
        <w:spacing w:line="360" w:lineRule="auto"/>
        <w:ind w:firstLine="720"/>
        <w:jc w:val="both"/>
        <w:rPr>
          <w:rFonts w:cs="Times New Roman"/>
          <w:szCs w:val="24"/>
          <w:lang w:val="en-GB"/>
        </w:rPr>
      </w:pPr>
      <w:r w:rsidRPr="00CC24E2">
        <w:rPr>
          <w:rFonts w:cs="Times New Roman"/>
          <w:szCs w:val="24"/>
          <w:lang w:val="en-GB"/>
        </w:rPr>
        <w:t xml:space="preserve">To examine </w:t>
      </w:r>
      <w:r w:rsidR="00E9567A" w:rsidRPr="00CC24E2">
        <w:rPr>
          <w:rFonts w:cs="Times New Roman"/>
          <w:szCs w:val="24"/>
          <w:lang w:val="en-GB"/>
        </w:rPr>
        <w:t xml:space="preserve">the </w:t>
      </w:r>
      <w:r w:rsidRPr="00CC24E2">
        <w:rPr>
          <w:rFonts w:cs="Times New Roman"/>
          <w:szCs w:val="24"/>
          <w:lang w:val="en-GB"/>
        </w:rPr>
        <w:t>occurrence of responses</w:t>
      </w:r>
      <w:r w:rsidR="00E9567A" w:rsidRPr="00CC24E2">
        <w:rPr>
          <w:rFonts w:cs="Times New Roman"/>
          <w:szCs w:val="24"/>
          <w:lang w:val="en-GB"/>
        </w:rPr>
        <w:t>, a</w:t>
      </w:r>
      <w:r w:rsidRPr="00CC24E2">
        <w:rPr>
          <w:rFonts w:cs="Times New Roman"/>
          <w:szCs w:val="24"/>
          <w:lang w:val="en-GB"/>
        </w:rPr>
        <w:t xml:space="preserve"> frequency test is performed within research studies as it enable</w:t>
      </w:r>
      <w:r w:rsidR="00E9567A" w:rsidRPr="00CC24E2">
        <w:rPr>
          <w:rFonts w:cs="Times New Roman"/>
          <w:szCs w:val="24"/>
          <w:lang w:val="en-GB"/>
        </w:rPr>
        <w:t>s</w:t>
      </w:r>
      <w:r w:rsidRPr="00CC24E2">
        <w:rPr>
          <w:rFonts w:cs="Times New Roman"/>
          <w:szCs w:val="24"/>
          <w:lang w:val="en-GB"/>
        </w:rPr>
        <w:t xml:space="preserve"> </w:t>
      </w:r>
      <w:r w:rsidR="00E9567A" w:rsidRPr="00CC24E2">
        <w:rPr>
          <w:rFonts w:cs="Times New Roman"/>
          <w:szCs w:val="24"/>
          <w:lang w:val="en-GB"/>
        </w:rPr>
        <w:t xml:space="preserve">an </w:t>
      </w:r>
      <w:r w:rsidRPr="00CC24E2">
        <w:rPr>
          <w:rFonts w:cs="Times New Roman"/>
          <w:szCs w:val="24"/>
          <w:lang w:val="en-GB"/>
        </w:rPr>
        <w:t xml:space="preserve">investigator to examine how frequently participants have responded based on measurement options of </w:t>
      </w:r>
      <w:r w:rsidR="00E9567A" w:rsidRPr="00CC24E2">
        <w:rPr>
          <w:rFonts w:cs="Times New Roman"/>
          <w:szCs w:val="24"/>
          <w:lang w:val="en-GB"/>
        </w:rPr>
        <w:t xml:space="preserve">the </w:t>
      </w:r>
      <w:r w:rsidRPr="00CC24E2">
        <w:rPr>
          <w:rFonts w:cs="Times New Roman"/>
          <w:szCs w:val="24"/>
          <w:lang w:val="en-GB"/>
        </w:rPr>
        <w:t xml:space="preserve">Likert scale. </w:t>
      </w:r>
      <w:r w:rsidR="00CB0D6C" w:rsidRPr="00CC24E2">
        <w:rPr>
          <w:rFonts w:cs="Times New Roman"/>
          <w:szCs w:val="24"/>
          <w:lang w:val="en-GB"/>
        </w:rPr>
        <w:t xml:space="preserve"> </w:t>
      </w:r>
      <w:r w:rsidR="008736D9" w:rsidRPr="00CC24E2">
        <w:rPr>
          <w:rFonts w:cs="Times New Roman"/>
          <w:szCs w:val="24"/>
          <w:lang w:val="en-GB"/>
        </w:rPr>
        <w:t xml:space="preserve"> </w:t>
      </w:r>
    </w:p>
    <w:tbl>
      <w:tblPr>
        <w:tblW w:w="74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DD15BA" w:rsidRPr="00CC24E2" w14:paraId="5BF4849A" w14:textId="77777777" w:rsidTr="00D2616D">
        <w:trPr>
          <w:cantSplit/>
          <w:jc w:val="center"/>
        </w:trPr>
        <w:tc>
          <w:tcPr>
            <w:tcW w:w="7477" w:type="dxa"/>
            <w:gridSpan w:val="6"/>
            <w:tcBorders>
              <w:top w:val="nil"/>
              <w:left w:val="nil"/>
              <w:bottom w:val="nil"/>
              <w:right w:val="nil"/>
            </w:tcBorders>
            <w:shd w:val="clear" w:color="auto" w:fill="FFFFFF"/>
          </w:tcPr>
          <w:p w14:paraId="64D1B408" w14:textId="58FD5D97" w:rsidR="00DD15BA" w:rsidRPr="00CC24E2" w:rsidRDefault="00DD15BA" w:rsidP="005F32B7">
            <w:pPr>
              <w:autoSpaceDE w:val="0"/>
              <w:autoSpaceDN w:val="0"/>
              <w:adjustRightInd w:val="0"/>
              <w:spacing w:after="0" w:line="360" w:lineRule="auto"/>
              <w:ind w:right="60"/>
              <w:jc w:val="center"/>
              <w:rPr>
                <w:rFonts w:eastAsiaTheme="minorEastAsia" w:cs="Times New Roman"/>
                <w:color w:val="000000"/>
                <w:szCs w:val="24"/>
                <w:lang w:val="en-GB"/>
              </w:rPr>
            </w:pPr>
            <w:r w:rsidRPr="00CC24E2">
              <w:rPr>
                <w:rFonts w:eastAsiaTheme="minorEastAsia" w:cs="Times New Roman"/>
                <w:b/>
                <w:bCs/>
                <w:color w:val="000000"/>
                <w:szCs w:val="24"/>
                <w:lang w:val="en-GB"/>
              </w:rPr>
              <w:t>INDEPENDENTVARIABLESaUAEBuildingCostsArehigher</w:t>
            </w:r>
            <w:r w:rsidR="00390971" w:rsidRPr="00CC24E2">
              <w:rPr>
                <w:rFonts w:eastAsiaTheme="minorEastAsia" w:cs="Times New Roman"/>
                <w:b/>
                <w:bCs/>
                <w:color w:val="000000"/>
                <w:szCs w:val="24"/>
                <w:lang w:val="en-GB"/>
              </w:rPr>
              <w:t>produc</w:t>
            </w:r>
          </w:p>
        </w:tc>
      </w:tr>
      <w:tr w:rsidR="00DD15BA" w:rsidRPr="00CC24E2" w14:paraId="742B0AFF" w14:textId="77777777" w:rsidTr="00D2616D">
        <w:trPr>
          <w:cantSplit/>
          <w:jc w:val="center"/>
        </w:trPr>
        <w:tc>
          <w:tcPr>
            <w:tcW w:w="2477" w:type="dxa"/>
            <w:gridSpan w:val="2"/>
            <w:tcBorders>
              <w:top w:val="single" w:sz="16" w:space="0" w:color="000000"/>
              <w:left w:val="single" w:sz="16" w:space="0" w:color="000000"/>
              <w:bottom w:val="single" w:sz="16" w:space="0" w:color="000000"/>
              <w:right w:val="nil"/>
            </w:tcBorders>
            <w:shd w:val="clear" w:color="auto" w:fill="FFFFFF"/>
          </w:tcPr>
          <w:p w14:paraId="4E8FDEC9" w14:textId="77777777" w:rsidR="00DD15BA" w:rsidRPr="00CC24E2" w:rsidRDefault="00DD15BA"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single" w:sz="16" w:space="0" w:color="000000"/>
            </w:tcBorders>
            <w:shd w:val="clear" w:color="auto" w:fill="FFFFFF"/>
          </w:tcPr>
          <w:p w14:paraId="0062B2DE" w14:textId="77777777" w:rsidR="00DD15BA" w:rsidRPr="00CC24E2" w:rsidRDefault="00DD15BA"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Frequency</w:t>
            </w:r>
          </w:p>
        </w:tc>
        <w:tc>
          <w:tcPr>
            <w:tcW w:w="1009" w:type="dxa"/>
            <w:tcBorders>
              <w:top w:val="single" w:sz="16" w:space="0" w:color="000000"/>
              <w:bottom w:val="single" w:sz="16" w:space="0" w:color="000000"/>
            </w:tcBorders>
            <w:shd w:val="clear" w:color="auto" w:fill="FFFFFF"/>
          </w:tcPr>
          <w:p w14:paraId="6574AD10" w14:textId="77777777" w:rsidR="00DD15BA" w:rsidRPr="00CC24E2" w:rsidRDefault="00DD15BA"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Percent</w:t>
            </w:r>
          </w:p>
        </w:tc>
        <w:tc>
          <w:tcPr>
            <w:tcW w:w="1376" w:type="dxa"/>
            <w:tcBorders>
              <w:top w:val="single" w:sz="16" w:space="0" w:color="000000"/>
              <w:bottom w:val="single" w:sz="16" w:space="0" w:color="000000"/>
            </w:tcBorders>
            <w:shd w:val="clear" w:color="auto" w:fill="FFFFFF"/>
          </w:tcPr>
          <w:p w14:paraId="4820246B" w14:textId="77777777" w:rsidR="00DD15BA" w:rsidRPr="00CC24E2" w:rsidRDefault="00DD15BA"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Valid Percent</w:t>
            </w:r>
          </w:p>
        </w:tc>
        <w:tc>
          <w:tcPr>
            <w:tcW w:w="1468" w:type="dxa"/>
            <w:tcBorders>
              <w:top w:val="single" w:sz="16" w:space="0" w:color="000000"/>
              <w:bottom w:val="single" w:sz="16" w:space="0" w:color="000000"/>
              <w:right w:val="single" w:sz="16" w:space="0" w:color="000000"/>
            </w:tcBorders>
            <w:shd w:val="clear" w:color="auto" w:fill="FFFFFF"/>
          </w:tcPr>
          <w:p w14:paraId="1421EA6D" w14:textId="77777777" w:rsidR="00DD15BA" w:rsidRPr="00CC24E2" w:rsidRDefault="00DD15BA"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Cumulative Percent</w:t>
            </w:r>
          </w:p>
        </w:tc>
      </w:tr>
      <w:tr w:rsidR="00DD15BA" w:rsidRPr="00CC24E2" w14:paraId="3BB988F3" w14:textId="77777777" w:rsidTr="00D2616D">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3251C9B4" w14:textId="77777777" w:rsidR="00DD15BA" w:rsidRPr="00CC24E2" w:rsidRDefault="00DD15BA"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Valid</w:t>
            </w:r>
          </w:p>
        </w:tc>
        <w:tc>
          <w:tcPr>
            <w:tcW w:w="1743" w:type="dxa"/>
            <w:tcBorders>
              <w:top w:val="single" w:sz="16" w:space="0" w:color="000000"/>
              <w:left w:val="nil"/>
              <w:bottom w:val="nil"/>
              <w:right w:val="single" w:sz="16" w:space="0" w:color="000000"/>
            </w:tcBorders>
            <w:shd w:val="clear" w:color="auto" w:fill="FFFFFF"/>
            <w:vAlign w:val="center"/>
          </w:tcPr>
          <w:p w14:paraId="06B3DBFB" w14:textId="77777777" w:rsidR="00DD15BA" w:rsidRPr="00CC24E2" w:rsidRDefault="00DD15BA"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nil"/>
            </w:tcBorders>
            <w:shd w:val="clear" w:color="auto" w:fill="FFFFFF"/>
          </w:tcPr>
          <w:p w14:paraId="3D0ADAA4" w14:textId="77777777" w:rsidR="00DD15BA" w:rsidRPr="00CC24E2" w:rsidRDefault="00DD15BA"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009" w:type="dxa"/>
            <w:tcBorders>
              <w:top w:val="single" w:sz="16" w:space="0" w:color="000000"/>
              <w:bottom w:val="nil"/>
            </w:tcBorders>
            <w:shd w:val="clear" w:color="auto" w:fill="FFFFFF"/>
          </w:tcPr>
          <w:p w14:paraId="647290BB" w14:textId="77777777" w:rsidR="00DD15BA" w:rsidRPr="00CC24E2" w:rsidRDefault="00DD15BA"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376" w:type="dxa"/>
            <w:tcBorders>
              <w:top w:val="single" w:sz="16" w:space="0" w:color="000000"/>
              <w:bottom w:val="nil"/>
            </w:tcBorders>
            <w:shd w:val="clear" w:color="auto" w:fill="FFFFFF"/>
          </w:tcPr>
          <w:p w14:paraId="1A2736E5" w14:textId="77777777" w:rsidR="00DD15BA" w:rsidRPr="00CC24E2" w:rsidRDefault="00DD15BA"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468" w:type="dxa"/>
            <w:tcBorders>
              <w:top w:val="single" w:sz="16" w:space="0" w:color="000000"/>
              <w:bottom w:val="nil"/>
              <w:right w:val="single" w:sz="16" w:space="0" w:color="000000"/>
            </w:tcBorders>
            <w:shd w:val="clear" w:color="auto" w:fill="FFFFFF"/>
          </w:tcPr>
          <w:p w14:paraId="6D71A450" w14:textId="77777777" w:rsidR="00DD15BA" w:rsidRPr="00CC24E2" w:rsidRDefault="00DD15BA"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r>
      <w:tr w:rsidR="00DD15BA" w:rsidRPr="00CC24E2" w14:paraId="7E311984" w14:textId="77777777" w:rsidTr="00D2616D">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57C79DBB" w14:textId="77777777" w:rsidR="00DD15BA" w:rsidRPr="00CC24E2" w:rsidRDefault="00DD15BA"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1FFAE567" w14:textId="77777777" w:rsidR="00DD15BA" w:rsidRPr="00CC24E2" w:rsidRDefault="00DD15BA"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Agree</w:t>
            </w:r>
          </w:p>
        </w:tc>
        <w:tc>
          <w:tcPr>
            <w:tcW w:w="1147" w:type="dxa"/>
            <w:tcBorders>
              <w:top w:val="nil"/>
              <w:left w:val="single" w:sz="16" w:space="0" w:color="000000"/>
              <w:bottom w:val="nil"/>
            </w:tcBorders>
            <w:shd w:val="clear" w:color="auto" w:fill="FFFFFF"/>
          </w:tcPr>
          <w:p w14:paraId="773F6B6B" w14:textId="77777777" w:rsidR="00DD15BA" w:rsidRPr="00CC24E2" w:rsidRDefault="00DD15BA"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25</w:t>
            </w:r>
          </w:p>
        </w:tc>
        <w:tc>
          <w:tcPr>
            <w:tcW w:w="1009" w:type="dxa"/>
            <w:tcBorders>
              <w:top w:val="nil"/>
              <w:bottom w:val="nil"/>
            </w:tcBorders>
            <w:shd w:val="clear" w:color="auto" w:fill="FFFFFF"/>
          </w:tcPr>
          <w:p w14:paraId="5708E141" w14:textId="77777777" w:rsidR="00DD15BA" w:rsidRPr="00CC24E2" w:rsidRDefault="00DD15BA"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45.5</w:t>
            </w:r>
          </w:p>
        </w:tc>
        <w:tc>
          <w:tcPr>
            <w:tcW w:w="1376" w:type="dxa"/>
            <w:tcBorders>
              <w:top w:val="nil"/>
              <w:bottom w:val="nil"/>
            </w:tcBorders>
            <w:shd w:val="clear" w:color="auto" w:fill="FFFFFF"/>
          </w:tcPr>
          <w:p w14:paraId="0AB65E59" w14:textId="77777777" w:rsidR="00DD15BA" w:rsidRPr="00CC24E2" w:rsidRDefault="00DD15BA"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45.5</w:t>
            </w:r>
          </w:p>
        </w:tc>
        <w:tc>
          <w:tcPr>
            <w:tcW w:w="1468" w:type="dxa"/>
            <w:tcBorders>
              <w:top w:val="nil"/>
              <w:bottom w:val="nil"/>
              <w:right w:val="single" w:sz="16" w:space="0" w:color="000000"/>
            </w:tcBorders>
            <w:shd w:val="clear" w:color="auto" w:fill="FFFFFF"/>
          </w:tcPr>
          <w:p w14:paraId="114E26BF" w14:textId="77777777" w:rsidR="00DD15BA" w:rsidRPr="00CC24E2" w:rsidRDefault="00DD15BA"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54.5</w:t>
            </w:r>
          </w:p>
        </w:tc>
      </w:tr>
      <w:tr w:rsidR="00DD15BA" w:rsidRPr="00CC24E2" w14:paraId="749BE012" w14:textId="77777777" w:rsidTr="00D2616D">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CACDCA2" w14:textId="77777777" w:rsidR="00DD15BA" w:rsidRPr="00CC24E2" w:rsidRDefault="00DD15BA"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4E98FA1C" w14:textId="77777777" w:rsidR="00DD15BA" w:rsidRPr="00CC24E2" w:rsidRDefault="00DD15BA"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Disagree</w:t>
            </w:r>
          </w:p>
        </w:tc>
        <w:tc>
          <w:tcPr>
            <w:tcW w:w="1147" w:type="dxa"/>
            <w:tcBorders>
              <w:top w:val="nil"/>
              <w:left w:val="single" w:sz="16" w:space="0" w:color="000000"/>
              <w:bottom w:val="nil"/>
            </w:tcBorders>
            <w:shd w:val="clear" w:color="auto" w:fill="FFFFFF"/>
          </w:tcPr>
          <w:p w14:paraId="5DBFD40B" w14:textId="77777777" w:rsidR="00DD15BA" w:rsidRPr="00CC24E2" w:rsidRDefault="00DD15BA"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w:t>
            </w:r>
          </w:p>
        </w:tc>
        <w:tc>
          <w:tcPr>
            <w:tcW w:w="1009" w:type="dxa"/>
            <w:tcBorders>
              <w:top w:val="nil"/>
              <w:bottom w:val="nil"/>
            </w:tcBorders>
            <w:shd w:val="clear" w:color="auto" w:fill="FFFFFF"/>
          </w:tcPr>
          <w:p w14:paraId="23369BF7" w14:textId="77777777" w:rsidR="00DD15BA" w:rsidRPr="00CC24E2" w:rsidRDefault="00DD15BA"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376" w:type="dxa"/>
            <w:tcBorders>
              <w:top w:val="nil"/>
              <w:bottom w:val="nil"/>
            </w:tcBorders>
            <w:shd w:val="clear" w:color="auto" w:fill="FFFFFF"/>
          </w:tcPr>
          <w:p w14:paraId="010A10C6" w14:textId="77777777" w:rsidR="00DD15BA" w:rsidRPr="00CC24E2" w:rsidRDefault="00DD15BA"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468" w:type="dxa"/>
            <w:tcBorders>
              <w:top w:val="nil"/>
              <w:bottom w:val="nil"/>
              <w:right w:val="single" w:sz="16" w:space="0" w:color="000000"/>
            </w:tcBorders>
            <w:shd w:val="clear" w:color="auto" w:fill="FFFFFF"/>
          </w:tcPr>
          <w:p w14:paraId="7A323EB0" w14:textId="77777777" w:rsidR="00DD15BA" w:rsidRPr="00CC24E2" w:rsidRDefault="00DD15BA"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58.2</w:t>
            </w:r>
          </w:p>
        </w:tc>
      </w:tr>
      <w:tr w:rsidR="00DD15BA" w:rsidRPr="00CC24E2" w14:paraId="6FAB4E5A" w14:textId="77777777" w:rsidTr="00D2616D">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AEFFAC4" w14:textId="77777777" w:rsidR="00DD15BA" w:rsidRPr="00CC24E2" w:rsidRDefault="00DD15BA"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0373FE29" w14:textId="77777777" w:rsidR="00DD15BA" w:rsidRPr="00CC24E2" w:rsidRDefault="00DD15BA"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Neutral</w:t>
            </w:r>
          </w:p>
        </w:tc>
        <w:tc>
          <w:tcPr>
            <w:tcW w:w="1147" w:type="dxa"/>
            <w:tcBorders>
              <w:top w:val="nil"/>
              <w:left w:val="single" w:sz="16" w:space="0" w:color="000000"/>
              <w:bottom w:val="nil"/>
            </w:tcBorders>
            <w:shd w:val="clear" w:color="auto" w:fill="FFFFFF"/>
          </w:tcPr>
          <w:p w14:paraId="13EA0CEA" w14:textId="77777777" w:rsidR="00DD15BA" w:rsidRPr="00CC24E2" w:rsidRDefault="00DD15BA"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8</w:t>
            </w:r>
          </w:p>
        </w:tc>
        <w:tc>
          <w:tcPr>
            <w:tcW w:w="1009" w:type="dxa"/>
            <w:tcBorders>
              <w:top w:val="nil"/>
              <w:bottom w:val="nil"/>
            </w:tcBorders>
            <w:shd w:val="clear" w:color="auto" w:fill="FFFFFF"/>
          </w:tcPr>
          <w:p w14:paraId="14FE3252" w14:textId="77777777" w:rsidR="00DD15BA" w:rsidRPr="00CC24E2" w:rsidRDefault="00DD15BA"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14.5</w:t>
            </w:r>
          </w:p>
        </w:tc>
        <w:tc>
          <w:tcPr>
            <w:tcW w:w="1376" w:type="dxa"/>
            <w:tcBorders>
              <w:top w:val="nil"/>
              <w:bottom w:val="nil"/>
            </w:tcBorders>
            <w:shd w:val="clear" w:color="auto" w:fill="FFFFFF"/>
          </w:tcPr>
          <w:p w14:paraId="76DD27F0" w14:textId="77777777" w:rsidR="00DD15BA" w:rsidRPr="00CC24E2" w:rsidRDefault="00DD15BA"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14.5</w:t>
            </w:r>
          </w:p>
        </w:tc>
        <w:tc>
          <w:tcPr>
            <w:tcW w:w="1468" w:type="dxa"/>
            <w:tcBorders>
              <w:top w:val="nil"/>
              <w:bottom w:val="nil"/>
              <w:right w:val="single" w:sz="16" w:space="0" w:color="000000"/>
            </w:tcBorders>
            <w:shd w:val="clear" w:color="auto" w:fill="FFFFFF"/>
          </w:tcPr>
          <w:p w14:paraId="1D520C37" w14:textId="77777777" w:rsidR="00DD15BA" w:rsidRPr="00CC24E2" w:rsidRDefault="00DD15BA"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72.7</w:t>
            </w:r>
          </w:p>
        </w:tc>
      </w:tr>
      <w:tr w:rsidR="00DD15BA" w:rsidRPr="00CC24E2" w14:paraId="6CED43E4" w14:textId="77777777" w:rsidTr="00D2616D">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9E9D1A0" w14:textId="77777777" w:rsidR="00DD15BA" w:rsidRPr="00CC24E2" w:rsidRDefault="00DD15BA"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3A1BB593" w14:textId="77777777" w:rsidR="00DD15BA" w:rsidRPr="00CC24E2" w:rsidRDefault="00DD15BA"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agree</w:t>
            </w:r>
          </w:p>
        </w:tc>
        <w:tc>
          <w:tcPr>
            <w:tcW w:w="1147" w:type="dxa"/>
            <w:tcBorders>
              <w:top w:val="nil"/>
              <w:left w:val="single" w:sz="16" w:space="0" w:color="000000"/>
              <w:bottom w:val="nil"/>
            </w:tcBorders>
            <w:shd w:val="clear" w:color="auto" w:fill="FFFFFF"/>
          </w:tcPr>
          <w:p w14:paraId="5411A90F" w14:textId="77777777" w:rsidR="00DD15BA" w:rsidRPr="00CC24E2" w:rsidRDefault="00DD15BA"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7</w:t>
            </w:r>
          </w:p>
        </w:tc>
        <w:tc>
          <w:tcPr>
            <w:tcW w:w="1009" w:type="dxa"/>
            <w:tcBorders>
              <w:top w:val="nil"/>
              <w:bottom w:val="nil"/>
            </w:tcBorders>
            <w:shd w:val="clear" w:color="auto" w:fill="FFFFFF"/>
          </w:tcPr>
          <w:p w14:paraId="448F8A6D" w14:textId="77777777" w:rsidR="00DD15BA" w:rsidRPr="00CC24E2" w:rsidRDefault="00DD15BA"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12.7</w:t>
            </w:r>
          </w:p>
        </w:tc>
        <w:tc>
          <w:tcPr>
            <w:tcW w:w="1376" w:type="dxa"/>
            <w:tcBorders>
              <w:top w:val="nil"/>
              <w:bottom w:val="nil"/>
            </w:tcBorders>
            <w:shd w:val="clear" w:color="auto" w:fill="FFFFFF"/>
          </w:tcPr>
          <w:p w14:paraId="51BE599A" w14:textId="77777777" w:rsidR="00DD15BA" w:rsidRPr="00CC24E2" w:rsidRDefault="00DD15BA"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12.7</w:t>
            </w:r>
          </w:p>
        </w:tc>
        <w:tc>
          <w:tcPr>
            <w:tcW w:w="1468" w:type="dxa"/>
            <w:tcBorders>
              <w:top w:val="nil"/>
              <w:bottom w:val="nil"/>
              <w:right w:val="single" w:sz="16" w:space="0" w:color="000000"/>
            </w:tcBorders>
            <w:shd w:val="clear" w:color="auto" w:fill="FFFFFF"/>
          </w:tcPr>
          <w:p w14:paraId="0E805944" w14:textId="77777777" w:rsidR="00DD15BA" w:rsidRPr="00CC24E2" w:rsidRDefault="00DD15BA"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85.5</w:t>
            </w:r>
          </w:p>
        </w:tc>
      </w:tr>
      <w:tr w:rsidR="00DD15BA" w:rsidRPr="00CC24E2" w14:paraId="177954FC" w14:textId="77777777" w:rsidTr="00D2616D">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655278E3" w14:textId="77777777" w:rsidR="00DD15BA" w:rsidRPr="00CC24E2" w:rsidRDefault="00DD15BA"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27F48E6F" w14:textId="77777777" w:rsidR="00DD15BA" w:rsidRPr="00CC24E2" w:rsidRDefault="00DD15BA"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disagree</w:t>
            </w:r>
          </w:p>
        </w:tc>
        <w:tc>
          <w:tcPr>
            <w:tcW w:w="1147" w:type="dxa"/>
            <w:tcBorders>
              <w:top w:val="nil"/>
              <w:left w:val="single" w:sz="16" w:space="0" w:color="000000"/>
              <w:bottom w:val="nil"/>
            </w:tcBorders>
            <w:shd w:val="clear" w:color="auto" w:fill="FFFFFF"/>
          </w:tcPr>
          <w:p w14:paraId="6C08F65D" w14:textId="77777777" w:rsidR="00DD15BA" w:rsidRPr="00CC24E2" w:rsidRDefault="00DD15BA"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8</w:t>
            </w:r>
          </w:p>
        </w:tc>
        <w:tc>
          <w:tcPr>
            <w:tcW w:w="1009" w:type="dxa"/>
            <w:tcBorders>
              <w:top w:val="nil"/>
              <w:bottom w:val="nil"/>
            </w:tcBorders>
            <w:shd w:val="clear" w:color="auto" w:fill="FFFFFF"/>
          </w:tcPr>
          <w:p w14:paraId="2EE036E9" w14:textId="77777777" w:rsidR="00DD15BA" w:rsidRPr="00CC24E2" w:rsidRDefault="00DD15BA"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14.5</w:t>
            </w:r>
          </w:p>
        </w:tc>
        <w:tc>
          <w:tcPr>
            <w:tcW w:w="1376" w:type="dxa"/>
            <w:tcBorders>
              <w:top w:val="nil"/>
              <w:bottom w:val="nil"/>
            </w:tcBorders>
            <w:shd w:val="clear" w:color="auto" w:fill="FFFFFF"/>
          </w:tcPr>
          <w:p w14:paraId="6AA75C7D" w14:textId="77777777" w:rsidR="00DD15BA" w:rsidRPr="00CC24E2" w:rsidRDefault="00DD15BA"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14.5</w:t>
            </w:r>
          </w:p>
        </w:tc>
        <w:tc>
          <w:tcPr>
            <w:tcW w:w="1468" w:type="dxa"/>
            <w:tcBorders>
              <w:top w:val="nil"/>
              <w:bottom w:val="nil"/>
              <w:right w:val="single" w:sz="16" w:space="0" w:color="000000"/>
            </w:tcBorders>
            <w:shd w:val="clear" w:color="auto" w:fill="FFFFFF"/>
          </w:tcPr>
          <w:p w14:paraId="31940B11" w14:textId="77777777" w:rsidR="00DD15BA" w:rsidRPr="00CC24E2" w:rsidRDefault="00DD15BA"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r>
      <w:tr w:rsidR="00DD15BA" w:rsidRPr="00CC24E2" w14:paraId="23F72531" w14:textId="77777777" w:rsidTr="00D2616D">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24BDF7CD" w14:textId="77777777" w:rsidR="00DD15BA" w:rsidRPr="00CC24E2" w:rsidRDefault="00DD15BA"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single" w:sz="16" w:space="0" w:color="000000"/>
              <w:right w:val="single" w:sz="16" w:space="0" w:color="000000"/>
            </w:tcBorders>
            <w:shd w:val="clear" w:color="auto" w:fill="FFFFFF"/>
            <w:vAlign w:val="center"/>
          </w:tcPr>
          <w:p w14:paraId="26D84C6A" w14:textId="77777777" w:rsidR="00DD15BA" w:rsidRPr="00CC24E2" w:rsidRDefault="00DD15BA"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Total</w:t>
            </w:r>
          </w:p>
        </w:tc>
        <w:tc>
          <w:tcPr>
            <w:tcW w:w="1147" w:type="dxa"/>
            <w:tcBorders>
              <w:top w:val="nil"/>
              <w:left w:val="single" w:sz="16" w:space="0" w:color="000000"/>
              <w:bottom w:val="single" w:sz="16" w:space="0" w:color="000000"/>
            </w:tcBorders>
            <w:shd w:val="clear" w:color="auto" w:fill="FFFFFF"/>
          </w:tcPr>
          <w:p w14:paraId="52F84949" w14:textId="77777777" w:rsidR="00DD15BA" w:rsidRPr="00CC24E2" w:rsidRDefault="00DD15BA"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w:t>
            </w:r>
            <w:r w:rsidR="00D2616D" w:rsidRPr="00CC24E2">
              <w:rPr>
                <w:rFonts w:eastAsiaTheme="minorEastAsia" w:cs="Times New Roman"/>
                <w:color w:val="000000"/>
                <w:szCs w:val="24"/>
                <w:lang w:val="en-GB"/>
              </w:rPr>
              <w:t>0</w:t>
            </w:r>
          </w:p>
        </w:tc>
        <w:tc>
          <w:tcPr>
            <w:tcW w:w="1009" w:type="dxa"/>
            <w:tcBorders>
              <w:top w:val="nil"/>
              <w:bottom w:val="single" w:sz="16" w:space="0" w:color="000000"/>
            </w:tcBorders>
            <w:shd w:val="clear" w:color="auto" w:fill="FFFFFF"/>
          </w:tcPr>
          <w:p w14:paraId="1A205A00" w14:textId="77777777" w:rsidR="00DD15BA" w:rsidRPr="00CC24E2" w:rsidRDefault="00DD15BA"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376" w:type="dxa"/>
            <w:tcBorders>
              <w:top w:val="nil"/>
              <w:bottom w:val="single" w:sz="16" w:space="0" w:color="000000"/>
            </w:tcBorders>
            <w:shd w:val="clear" w:color="auto" w:fill="FFFFFF"/>
          </w:tcPr>
          <w:p w14:paraId="66297BBA" w14:textId="77777777" w:rsidR="00DD15BA" w:rsidRPr="00CC24E2" w:rsidRDefault="00DD15BA"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468" w:type="dxa"/>
            <w:tcBorders>
              <w:top w:val="nil"/>
              <w:bottom w:val="single" w:sz="16" w:space="0" w:color="000000"/>
              <w:right w:val="single" w:sz="16" w:space="0" w:color="000000"/>
            </w:tcBorders>
            <w:shd w:val="clear" w:color="auto" w:fill="FFFFFF"/>
          </w:tcPr>
          <w:p w14:paraId="607C8495" w14:textId="77777777" w:rsidR="00DD15BA" w:rsidRPr="00CC24E2" w:rsidRDefault="00DD15BA" w:rsidP="00B27234">
            <w:pPr>
              <w:autoSpaceDE w:val="0"/>
              <w:autoSpaceDN w:val="0"/>
              <w:adjustRightInd w:val="0"/>
              <w:spacing w:after="0" w:line="360" w:lineRule="auto"/>
              <w:rPr>
                <w:rFonts w:eastAsiaTheme="minorEastAsia" w:cs="Times New Roman"/>
                <w:szCs w:val="24"/>
                <w:lang w:val="en-GB"/>
              </w:rPr>
            </w:pPr>
          </w:p>
        </w:tc>
      </w:tr>
    </w:tbl>
    <w:p w14:paraId="5B5A9334" w14:textId="77777777" w:rsidR="00DD15BA" w:rsidRPr="00CC24E2" w:rsidRDefault="00DD15BA" w:rsidP="00B27234">
      <w:pPr>
        <w:autoSpaceDE w:val="0"/>
        <w:autoSpaceDN w:val="0"/>
        <w:adjustRightInd w:val="0"/>
        <w:spacing w:after="0" w:line="360" w:lineRule="auto"/>
        <w:rPr>
          <w:rFonts w:eastAsiaTheme="minorEastAsia" w:cs="Times New Roman"/>
          <w:szCs w:val="24"/>
          <w:lang w:val="en-GB"/>
        </w:rPr>
      </w:pPr>
    </w:p>
    <w:p w14:paraId="033A3113" w14:textId="053B419B" w:rsidR="005F2F3A" w:rsidRPr="00CC24E2" w:rsidRDefault="009A0C1A" w:rsidP="00D20FC4">
      <w:pPr>
        <w:spacing w:line="360" w:lineRule="auto"/>
        <w:jc w:val="both"/>
        <w:rPr>
          <w:rFonts w:cs="Times New Roman"/>
          <w:szCs w:val="24"/>
          <w:lang w:val="en-GB"/>
        </w:rPr>
      </w:pPr>
      <w:r w:rsidRPr="00CC24E2">
        <w:rPr>
          <w:rFonts w:cs="Times New Roman"/>
          <w:szCs w:val="24"/>
          <w:lang w:val="en-GB"/>
        </w:rPr>
        <w:t>It is evident from participants</w:t>
      </w:r>
      <w:r w:rsidR="00E9567A" w:rsidRPr="00CC24E2">
        <w:rPr>
          <w:rFonts w:cs="Times New Roman"/>
          <w:szCs w:val="24"/>
          <w:lang w:val="en-GB"/>
        </w:rPr>
        <w:t>'</w:t>
      </w:r>
      <w:r w:rsidRPr="00CC24E2">
        <w:rPr>
          <w:rFonts w:cs="Times New Roman"/>
          <w:szCs w:val="24"/>
          <w:lang w:val="en-GB"/>
        </w:rPr>
        <w:t xml:space="preserve"> responses that higher production costs raise challenge</w:t>
      </w:r>
      <w:r w:rsidR="00E9567A" w:rsidRPr="00CC24E2">
        <w:rPr>
          <w:rFonts w:cs="Times New Roman"/>
          <w:szCs w:val="24"/>
          <w:lang w:val="en-GB"/>
        </w:rPr>
        <w:t>s</w:t>
      </w:r>
      <w:r w:rsidRPr="00CC24E2">
        <w:rPr>
          <w:rFonts w:cs="Times New Roman"/>
          <w:szCs w:val="24"/>
          <w:lang w:val="en-GB"/>
        </w:rPr>
        <w:t xml:space="preserve"> within </w:t>
      </w:r>
      <w:r w:rsidR="00E9567A" w:rsidRPr="00CC24E2">
        <w:rPr>
          <w:rFonts w:cs="Times New Roman"/>
          <w:szCs w:val="24"/>
          <w:lang w:val="en-GB"/>
        </w:rPr>
        <w:t xml:space="preserve">the </w:t>
      </w:r>
      <w:r w:rsidRPr="00CC24E2">
        <w:rPr>
          <w:rFonts w:cs="Times New Roman"/>
          <w:szCs w:val="24"/>
          <w:lang w:val="en-GB"/>
        </w:rPr>
        <w:t xml:space="preserve">sustainable accomplishment of construction projects. Increased operational expenses during </w:t>
      </w:r>
      <w:r w:rsidR="00E9567A" w:rsidRPr="00CC24E2">
        <w:rPr>
          <w:rFonts w:cs="Times New Roman"/>
          <w:szCs w:val="24"/>
          <w:lang w:val="en-GB"/>
        </w:rPr>
        <w:t xml:space="preserve">the </w:t>
      </w:r>
      <w:r w:rsidRPr="00CC24E2">
        <w:rPr>
          <w:rFonts w:cs="Times New Roman"/>
          <w:szCs w:val="24"/>
          <w:lang w:val="en-GB"/>
        </w:rPr>
        <w:t>project implementation phase potentially raise complexities</w:t>
      </w:r>
      <w:r w:rsidR="003B1513" w:rsidRPr="00CC24E2">
        <w:rPr>
          <w:rFonts w:cs="Times New Roman"/>
          <w:szCs w:val="24"/>
          <w:lang w:val="en-GB"/>
        </w:rPr>
        <w:t xml:space="preserve"> in managing </w:t>
      </w:r>
      <w:r w:rsidR="00E9567A" w:rsidRPr="00CC24E2">
        <w:rPr>
          <w:rFonts w:cs="Times New Roman"/>
          <w:szCs w:val="24"/>
          <w:lang w:val="en-GB"/>
        </w:rPr>
        <w:t xml:space="preserve">the </w:t>
      </w:r>
      <w:r w:rsidR="00C05FA1" w:rsidRPr="00CC24E2">
        <w:rPr>
          <w:rFonts w:cs="Times New Roman"/>
          <w:szCs w:val="24"/>
          <w:lang w:val="en-GB"/>
        </w:rPr>
        <w:t xml:space="preserve">project </w:t>
      </w:r>
      <w:r w:rsidR="003B1513" w:rsidRPr="00CC24E2">
        <w:rPr>
          <w:rFonts w:cs="Times New Roman"/>
          <w:szCs w:val="24"/>
          <w:lang w:val="en-GB"/>
        </w:rPr>
        <w:t>budget</w:t>
      </w:r>
      <w:r w:rsidR="00C05FA1" w:rsidRPr="00CC24E2">
        <w:rPr>
          <w:rFonts w:cs="Times New Roman"/>
          <w:szCs w:val="24"/>
          <w:lang w:val="en-GB"/>
        </w:rPr>
        <w:t xml:space="preserve">. </w:t>
      </w:r>
      <w:r w:rsidR="00E9567A" w:rsidRPr="00CC24E2">
        <w:rPr>
          <w:rFonts w:cs="Times New Roman"/>
          <w:szCs w:val="24"/>
          <w:lang w:val="en-GB"/>
        </w:rPr>
        <w:t>The m</w:t>
      </w:r>
      <w:r w:rsidR="00C05FA1" w:rsidRPr="00CC24E2">
        <w:rPr>
          <w:rFonts w:cs="Times New Roman"/>
          <w:szCs w:val="24"/>
          <w:lang w:val="en-GB"/>
        </w:rPr>
        <w:t>ajority of participants strongly agreed on being asked</w:t>
      </w:r>
      <w:r w:rsidR="00E9567A" w:rsidRPr="00CC24E2">
        <w:rPr>
          <w:rFonts w:cs="Times New Roman"/>
          <w:szCs w:val="24"/>
          <w:lang w:val="en-GB"/>
        </w:rPr>
        <w:t>,</w:t>
      </w:r>
      <w:r w:rsidR="00C05FA1" w:rsidRPr="00CC24E2">
        <w:rPr>
          <w:rFonts w:cs="Times New Roman"/>
          <w:szCs w:val="24"/>
          <w:lang w:val="en-GB"/>
        </w:rPr>
        <w:t xml:space="preserve"> </w:t>
      </w:r>
      <w:r w:rsidR="00E9567A" w:rsidRPr="00CC24E2">
        <w:rPr>
          <w:rFonts w:cs="Times New Roman"/>
          <w:szCs w:val="24"/>
          <w:lang w:val="en-GB"/>
        </w:rPr>
        <w:t>which</w:t>
      </w:r>
      <w:r w:rsidR="00C05FA1" w:rsidRPr="00CC24E2">
        <w:rPr>
          <w:rFonts w:cs="Times New Roman"/>
          <w:szCs w:val="24"/>
          <w:lang w:val="en-GB"/>
        </w:rPr>
        <w:t xml:space="preserve"> denotes </w:t>
      </w:r>
      <w:r w:rsidR="00E9567A" w:rsidRPr="00CC24E2">
        <w:rPr>
          <w:rFonts w:cs="Times New Roman"/>
          <w:szCs w:val="24"/>
          <w:lang w:val="en-GB"/>
        </w:rPr>
        <w:t xml:space="preserve">the </w:t>
      </w:r>
      <w:r w:rsidR="00C05FA1" w:rsidRPr="00CC24E2">
        <w:rPr>
          <w:rFonts w:cs="Times New Roman"/>
          <w:szCs w:val="24"/>
          <w:lang w:val="en-GB"/>
        </w:rPr>
        <w:t>adverse influence of production expenses on reducing feasibility in sustainable project attainment.</w:t>
      </w:r>
      <w:r w:rsidR="00F66B09" w:rsidRPr="00CC24E2">
        <w:rPr>
          <w:rFonts w:cs="Times New Roman"/>
          <w:szCs w:val="24"/>
          <w:lang w:val="en-GB"/>
        </w:rPr>
        <w:t xml:space="preserve"> Higher production costs have proven to be </w:t>
      </w:r>
      <w:r w:rsidR="0000089A" w:rsidRPr="00CC24E2">
        <w:rPr>
          <w:rFonts w:cs="Times New Roman"/>
          <w:szCs w:val="24"/>
          <w:lang w:val="en-GB"/>
        </w:rPr>
        <w:t xml:space="preserve">major obstacle for construction sector as to manage operational budget and to accommodate operational activities within prescribed budget is necessary. </w:t>
      </w:r>
      <w:r w:rsidR="00051296" w:rsidRPr="00CC24E2">
        <w:rPr>
          <w:rFonts w:cs="Times New Roman"/>
          <w:szCs w:val="24"/>
          <w:lang w:val="en-GB"/>
        </w:rPr>
        <w:t xml:space="preserve">Cost-effectiveness is necessary phase within sustainable project management </w:t>
      </w:r>
      <w:r w:rsidR="008C6D86" w:rsidRPr="00CC24E2">
        <w:rPr>
          <w:rFonts w:cs="Times New Roman"/>
          <w:szCs w:val="24"/>
          <w:lang w:val="en-GB"/>
        </w:rPr>
        <w:t xml:space="preserve">that project managers are needed to accommodate. </w:t>
      </w:r>
    </w:p>
    <w:tbl>
      <w:tblPr>
        <w:tblW w:w="74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87782B" w:rsidRPr="00CC24E2" w14:paraId="5DD5C493" w14:textId="77777777" w:rsidTr="00F92C0E">
        <w:trPr>
          <w:cantSplit/>
          <w:jc w:val="center"/>
        </w:trPr>
        <w:tc>
          <w:tcPr>
            <w:tcW w:w="7477" w:type="dxa"/>
            <w:gridSpan w:val="6"/>
            <w:tcBorders>
              <w:top w:val="nil"/>
              <w:left w:val="nil"/>
              <w:bottom w:val="nil"/>
              <w:right w:val="nil"/>
            </w:tcBorders>
            <w:shd w:val="clear" w:color="auto" w:fill="FFFFFF"/>
          </w:tcPr>
          <w:p w14:paraId="03C5FF0A" w14:textId="77777777" w:rsidR="0087782B" w:rsidRPr="00CC24E2" w:rsidRDefault="0087782B"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b/>
                <w:bCs/>
                <w:color w:val="000000"/>
                <w:szCs w:val="24"/>
                <w:lang w:val="en-GB"/>
              </w:rPr>
              <w:t>Docosteffectivestrategieshelpminimizebuildingcostsforco</w:t>
            </w:r>
          </w:p>
        </w:tc>
      </w:tr>
      <w:tr w:rsidR="0087782B" w:rsidRPr="00CC24E2" w14:paraId="22921CC9" w14:textId="77777777" w:rsidTr="00F92C0E">
        <w:trPr>
          <w:cantSplit/>
          <w:jc w:val="center"/>
        </w:trPr>
        <w:tc>
          <w:tcPr>
            <w:tcW w:w="2477" w:type="dxa"/>
            <w:gridSpan w:val="2"/>
            <w:tcBorders>
              <w:top w:val="single" w:sz="16" w:space="0" w:color="000000"/>
              <w:left w:val="single" w:sz="16" w:space="0" w:color="000000"/>
              <w:bottom w:val="single" w:sz="16" w:space="0" w:color="000000"/>
              <w:right w:val="nil"/>
            </w:tcBorders>
            <w:shd w:val="clear" w:color="auto" w:fill="FFFFFF"/>
          </w:tcPr>
          <w:p w14:paraId="6CE3201B" w14:textId="77777777" w:rsidR="0087782B" w:rsidRPr="00CC24E2" w:rsidRDefault="0087782B"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single" w:sz="16" w:space="0" w:color="000000"/>
            </w:tcBorders>
            <w:shd w:val="clear" w:color="auto" w:fill="FFFFFF"/>
          </w:tcPr>
          <w:p w14:paraId="60538A71" w14:textId="77777777" w:rsidR="0087782B" w:rsidRPr="00CC24E2" w:rsidRDefault="0087782B"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Frequency</w:t>
            </w:r>
          </w:p>
        </w:tc>
        <w:tc>
          <w:tcPr>
            <w:tcW w:w="1009" w:type="dxa"/>
            <w:tcBorders>
              <w:top w:val="single" w:sz="16" w:space="0" w:color="000000"/>
              <w:bottom w:val="single" w:sz="16" w:space="0" w:color="000000"/>
            </w:tcBorders>
            <w:shd w:val="clear" w:color="auto" w:fill="FFFFFF"/>
          </w:tcPr>
          <w:p w14:paraId="7FF2FAC5" w14:textId="77777777" w:rsidR="0087782B" w:rsidRPr="00CC24E2" w:rsidRDefault="0087782B"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Percent</w:t>
            </w:r>
          </w:p>
        </w:tc>
        <w:tc>
          <w:tcPr>
            <w:tcW w:w="1376" w:type="dxa"/>
            <w:tcBorders>
              <w:top w:val="single" w:sz="16" w:space="0" w:color="000000"/>
              <w:bottom w:val="single" w:sz="16" w:space="0" w:color="000000"/>
            </w:tcBorders>
            <w:shd w:val="clear" w:color="auto" w:fill="FFFFFF"/>
          </w:tcPr>
          <w:p w14:paraId="278B6316" w14:textId="77777777" w:rsidR="0087782B" w:rsidRPr="00CC24E2" w:rsidRDefault="0087782B"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Valid Percent</w:t>
            </w:r>
          </w:p>
        </w:tc>
        <w:tc>
          <w:tcPr>
            <w:tcW w:w="1468" w:type="dxa"/>
            <w:tcBorders>
              <w:top w:val="single" w:sz="16" w:space="0" w:color="000000"/>
              <w:bottom w:val="single" w:sz="16" w:space="0" w:color="000000"/>
              <w:right w:val="single" w:sz="16" w:space="0" w:color="000000"/>
            </w:tcBorders>
            <w:shd w:val="clear" w:color="auto" w:fill="FFFFFF"/>
          </w:tcPr>
          <w:p w14:paraId="2964FEDD" w14:textId="77777777" w:rsidR="0087782B" w:rsidRPr="00CC24E2" w:rsidRDefault="0087782B"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Cumulative Percent</w:t>
            </w:r>
          </w:p>
        </w:tc>
      </w:tr>
      <w:tr w:rsidR="0087782B" w:rsidRPr="00CC24E2" w14:paraId="06DE6F20" w14:textId="77777777" w:rsidTr="00F92C0E">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5A66FCD8" w14:textId="77777777" w:rsidR="0087782B" w:rsidRPr="00CC24E2" w:rsidRDefault="0087782B"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Valid</w:t>
            </w:r>
          </w:p>
        </w:tc>
        <w:tc>
          <w:tcPr>
            <w:tcW w:w="1743" w:type="dxa"/>
            <w:tcBorders>
              <w:top w:val="single" w:sz="16" w:space="0" w:color="000000"/>
              <w:left w:val="nil"/>
              <w:bottom w:val="nil"/>
              <w:right w:val="single" w:sz="16" w:space="0" w:color="000000"/>
            </w:tcBorders>
            <w:shd w:val="clear" w:color="auto" w:fill="FFFFFF"/>
            <w:vAlign w:val="center"/>
          </w:tcPr>
          <w:p w14:paraId="3BFEE2A8" w14:textId="77777777" w:rsidR="0087782B" w:rsidRPr="00CC24E2" w:rsidRDefault="0087782B"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nil"/>
            </w:tcBorders>
            <w:shd w:val="clear" w:color="auto" w:fill="FFFFFF"/>
          </w:tcPr>
          <w:p w14:paraId="3C4A07FF" w14:textId="77777777" w:rsidR="0087782B" w:rsidRPr="00CC24E2" w:rsidRDefault="0087782B"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009" w:type="dxa"/>
            <w:tcBorders>
              <w:top w:val="single" w:sz="16" w:space="0" w:color="000000"/>
              <w:bottom w:val="nil"/>
            </w:tcBorders>
            <w:shd w:val="clear" w:color="auto" w:fill="FFFFFF"/>
          </w:tcPr>
          <w:p w14:paraId="7F21879E" w14:textId="77777777" w:rsidR="0087782B" w:rsidRPr="00CC24E2" w:rsidRDefault="0087782B"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376" w:type="dxa"/>
            <w:tcBorders>
              <w:top w:val="single" w:sz="16" w:space="0" w:color="000000"/>
              <w:bottom w:val="nil"/>
            </w:tcBorders>
            <w:shd w:val="clear" w:color="auto" w:fill="FFFFFF"/>
          </w:tcPr>
          <w:p w14:paraId="445CAB43" w14:textId="77777777" w:rsidR="0087782B" w:rsidRPr="00CC24E2" w:rsidRDefault="0087782B"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468" w:type="dxa"/>
            <w:tcBorders>
              <w:top w:val="single" w:sz="16" w:space="0" w:color="000000"/>
              <w:bottom w:val="nil"/>
              <w:right w:val="single" w:sz="16" w:space="0" w:color="000000"/>
            </w:tcBorders>
            <w:shd w:val="clear" w:color="auto" w:fill="FFFFFF"/>
          </w:tcPr>
          <w:p w14:paraId="322314B7" w14:textId="77777777" w:rsidR="0087782B" w:rsidRPr="00CC24E2" w:rsidRDefault="0087782B"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r>
      <w:tr w:rsidR="0087782B" w:rsidRPr="00CC24E2" w14:paraId="77AC166E" w14:textId="77777777" w:rsidTr="00F92C0E">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E59CC69" w14:textId="77777777" w:rsidR="0087782B" w:rsidRPr="00CC24E2" w:rsidRDefault="0087782B"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76038AF1" w14:textId="77777777" w:rsidR="0087782B" w:rsidRPr="00CC24E2" w:rsidRDefault="0087782B"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Agree</w:t>
            </w:r>
          </w:p>
        </w:tc>
        <w:tc>
          <w:tcPr>
            <w:tcW w:w="1147" w:type="dxa"/>
            <w:tcBorders>
              <w:top w:val="nil"/>
              <w:left w:val="single" w:sz="16" w:space="0" w:color="000000"/>
              <w:bottom w:val="nil"/>
            </w:tcBorders>
            <w:shd w:val="clear" w:color="auto" w:fill="FFFFFF"/>
          </w:tcPr>
          <w:p w14:paraId="00F6459A" w14:textId="77777777" w:rsidR="0087782B" w:rsidRPr="00CC24E2" w:rsidRDefault="0087782B"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25</w:t>
            </w:r>
          </w:p>
        </w:tc>
        <w:tc>
          <w:tcPr>
            <w:tcW w:w="1009" w:type="dxa"/>
            <w:tcBorders>
              <w:top w:val="nil"/>
              <w:bottom w:val="nil"/>
            </w:tcBorders>
            <w:shd w:val="clear" w:color="auto" w:fill="FFFFFF"/>
          </w:tcPr>
          <w:p w14:paraId="02D8D6C7" w14:textId="77777777" w:rsidR="0087782B" w:rsidRPr="00CC24E2" w:rsidRDefault="0087782B"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45.5</w:t>
            </w:r>
          </w:p>
        </w:tc>
        <w:tc>
          <w:tcPr>
            <w:tcW w:w="1376" w:type="dxa"/>
            <w:tcBorders>
              <w:top w:val="nil"/>
              <w:bottom w:val="nil"/>
            </w:tcBorders>
            <w:shd w:val="clear" w:color="auto" w:fill="FFFFFF"/>
          </w:tcPr>
          <w:p w14:paraId="53B43BC0" w14:textId="77777777" w:rsidR="0087782B" w:rsidRPr="00CC24E2" w:rsidRDefault="0087782B"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45.5</w:t>
            </w:r>
          </w:p>
        </w:tc>
        <w:tc>
          <w:tcPr>
            <w:tcW w:w="1468" w:type="dxa"/>
            <w:tcBorders>
              <w:top w:val="nil"/>
              <w:bottom w:val="nil"/>
              <w:right w:val="single" w:sz="16" w:space="0" w:color="000000"/>
            </w:tcBorders>
            <w:shd w:val="clear" w:color="auto" w:fill="FFFFFF"/>
          </w:tcPr>
          <w:p w14:paraId="44652793" w14:textId="77777777" w:rsidR="0087782B" w:rsidRPr="00CC24E2" w:rsidRDefault="0087782B"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54.5</w:t>
            </w:r>
          </w:p>
        </w:tc>
      </w:tr>
      <w:tr w:rsidR="0087782B" w:rsidRPr="00CC24E2" w14:paraId="40F4B3D9" w14:textId="77777777" w:rsidTr="00F92C0E">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FE5669C" w14:textId="77777777" w:rsidR="0087782B" w:rsidRPr="00CC24E2" w:rsidRDefault="0087782B"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3E9E30D5" w14:textId="77777777" w:rsidR="0087782B" w:rsidRPr="00CC24E2" w:rsidRDefault="0087782B"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Disagree</w:t>
            </w:r>
          </w:p>
        </w:tc>
        <w:tc>
          <w:tcPr>
            <w:tcW w:w="1147" w:type="dxa"/>
            <w:tcBorders>
              <w:top w:val="nil"/>
              <w:left w:val="single" w:sz="16" w:space="0" w:color="000000"/>
              <w:bottom w:val="nil"/>
            </w:tcBorders>
            <w:shd w:val="clear" w:color="auto" w:fill="FFFFFF"/>
          </w:tcPr>
          <w:p w14:paraId="55C44421" w14:textId="77777777" w:rsidR="0087782B" w:rsidRPr="00CC24E2" w:rsidRDefault="0087782B"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w:t>
            </w:r>
          </w:p>
        </w:tc>
        <w:tc>
          <w:tcPr>
            <w:tcW w:w="1009" w:type="dxa"/>
            <w:tcBorders>
              <w:top w:val="nil"/>
              <w:bottom w:val="nil"/>
            </w:tcBorders>
            <w:shd w:val="clear" w:color="auto" w:fill="FFFFFF"/>
          </w:tcPr>
          <w:p w14:paraId="65767D47" w14:textId="77777777" w:rsidR="0087782B" w:rsidRPr="00CC24E2" w:rsidRDefault="0087782B"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1.8</w:t>
            </w:r>
          </w:p>
        </w:tc>
        <w:tc>
          <w:tcPr>
            <w:tcW w:w="1376" w:type="dxa"/>
            <w:tcBorders>
              <w:top w:val="nil"/>
              <w:bottom w:val="nil"/>
            </w:tcBorders>
            <w:shd w:val="clear" w:color="auto" w:fill="FFFFFF"/>
          </w:tcPr>
          <w:p w14:paraId="0DB0FE17" w14:textId="77777777" w:rsidR="0087782B" w:rsidRPr="00CC24E2" w:rsidRDefault="0087782B"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1.8</w:t>
            </w:r>
          </w:p>
        </w:tc>
        <w:tc>
          <w:tcPr>
            <w:tcW w:w="1468" w:type="dxa"/>
            <w:tcBorders>
              <w:top w:val="nil"/>
              <w:bottom w:val="nil"/>
              <w:right w:val="single" w:sz="16" w:space="0" w:color="000000"/>
            </w:tcBorders>
            <w:shd w:val="clear" w:color="auto" w:fill="FFFFFF"/>
          </w:tcPr>
          <w:p w14:paraId="5A105E0B" w14:textId="77777777" w:rsidR="0087782B" w:rsidRPr="00CC24E2" w:rsidRDefault="0087782B"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56.4</w:t>
            </w:r>
          </w:p>
        </w:tc>
      </w:tr>
      <w:tr w:rsidR="0087782B" w:rsidRPr="00CC24E2" w14:paraId="32A22295" w14:textId="77777777" w:rsidTr="00F92C0E">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06A45C3C" w14:textId="77777777" w:rsidR="0087782B" w:rsidRPr="00CC24E2" w:rsidRDefault="0087782B"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6A731973" w14:textId="77777777" w:rsidR="0087782B" w:rsidRPr="00CC24E2" w:rsidRDefault="0087782B"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Neutral</w:t>
            </w:r>
          </w:p>
        </w:tc>
        <w:tc>
          <w:tcPr>
            <w:tcW w:w="1147" w:type="dxa"/>
            <w:tcBorders>
              <w:top w:val="nil"/>
              <w:left w:val="single" w:sz="16" w:space="0" w:color="000000"/>
              <w:bottom w:val="nil"/>
            </w:tcBorders>
            <w:shd w:val="clear" w:color="auto" w:fill="FFFFFF"/>
          </w:tcPr>
          <w:p w14:paraId="5CA43EB2" w14:textId="77777777" w:rsidR="0087782B" w:rsidRPr="00CC24E2" w:rsidRDefault="0087782B"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9</w:t>
            </w:r>
          </w:p>
        </w:tc>
        <w:tc>
          <w:tcPr>
            <w:tcW w:w="1009" w:type="dxa"/>
            <w:tcBorders>
              <w:top w:val="nil"/>
              <w:bottom w:val="nil"/>
            </w:tcBorders>
            <w:shd w:val="clear" w:color="auto" w:fill="FFFFFF"/>
          </w:tcPr>
          <w:p w14:paraId="24061E6A" w14:textId="77777777" w:rsidR="0087782B" w:rsidRPr="00CC24E2" w:rsidRDefault="0087782B"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16.4</w:t>
            </w:r>
          </w:p>
        </w:tc>
        <w:tc>
          <w:tcPr>
            <w:tcW w:w="1376" w:type="dxa"/>
            <w:tcBorders>
              <w:top w:val="nil"/>
              <w:bottom w:val="nil"/>
            </w:tcBorders>
            <w:shd w:val="clear" w:color="auto" w:fill="FFFFFF"/>
          </w:tcPr>
          <w:p w14:paraId="19C983A1" w14:textId="77777777" w:rsidR="0087782B" w:rsidRPr="00CC24E2" w:rsidRDefault="0087782B"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16.4</w:t>
            </w:r>
          </w:p>
        </w:tc>
        <w:tc>
          <w:tcPr>
            <w:tcW w:w="1468" w:type="dxa"/>
            <w:tcBorders>
              <w:top w:val="nil"/>
              <w:bottom w:val="nil"/>
              <w:right w:val="single" w:sz="16" w:space="0" w:color="000000"/>
            </w:tcBorders>
            <w:shd w:val="clear" w:color="auto" w:fill="FFFFFF"/>
          </w:tcPr>
          <w:p w14:paraId="62CB7707" w14:textId="77777777" w:rsidR="0087782B" w:rsidRPr="00CC24E2" w:rsidRDefault="0087782B"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72.7</w:t>
            </w:r>
          </w:p>
        </w:tc>
      </w:tr>
      <w:tr w:rsidR="0087782B" w:rsidRPr="00CC24E2" w14:paraId="52546239" w14:textId="77777777" w:rsidTr="00F92C0E">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1157C35" w14:textId="77777777" w:rsidR="0087782B" w:rsidRPr="00CC24E2" w:rsidRDefault="0087782B"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004ABB13" w14:textId="77777777" w:rsidR="0087782B" w:rsidRPr="00CC24E2" w:rsidRDefault="0087782B"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agree</w:t>
            </w:r>
          </w:p>
        </w:tc>
        <w:tc>
          <w:tcPr>
            <w:tcW w:w="1147" w:type="dxa"/>
            <w:tcBorders>
              <w:top w:val="nil"/>
              <w:left w:val="single" w:sz="16" w:space="0" w:color="000000"/>
              <w:bottom w:val="nil"/>
            </w:tcBorders>
            <w:shd w:val="clear" w:color="auto" w:fill="FFFFFF"/>
          </w:tcPr>
          <w:p w14:paraId="4DF775C2" w14:textId="77777777" w:rsidR="0087782B" w:rsidRPr="00CC24E2" w:rsidRDefault="0087782B"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11</w:t>
            </w:r>
          </w:p>
        </w:tc>
        <w:tc>
          <w:tcPr>
            <w:tcW w:w="1009" w:type="dxa"/>
            <w:tcBorders>
              <w:top w:val="nil"/>
              <w:bottom w:val="nil"/>
            </w:tcBorders>
            <w:shd w:val="clear" w:color="auto" w:fill="FFFFFF"/>
          </w:tcPr>
          <w:p w14:paraId="296D739D" w14:textId="77777777" w:rsidR="0087782B" w:rsidRPr="00CC24E2" w:rsidRDefault="0087782B"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20.0</w:t>
            </w:r>
          </w:p>
        </w:tc>
        <w:tc>
          <w:tcPr>
            <w:tcW w:w="1376" w:type="dxa"/>
            <w:tcBorders>
              <w:top w:val="nil"/>
              <w:bottom w:val="nil"/>
            </w:tcBorders>
            <w:shd w:val="clear" w:color="auto" w:fill="FFFFFF"/>
          </w:tcPr>
          <w:p w14:paraId="66F9119E" w14:textId="77777777" w:rsidR="0087782B" w:rsidRPr="00CC24E2" w:rsidRDefault="0087782B"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20.0</w:t>
            </w:r>
          </w:p>
        </w:tc>
        <w:tc>
          <w:tcPr>
            <w:tcW w:w="1468" w:type="dxa"/>
            <w:tcBorders>
              <w:top w:val="nil"/>
              <w:bottom w:val="nil"/>
              <w:right w:val="single" w:sz="16" w:space="0" w:color="000000"/>
            </w:tcBorders>
            <w:shd w:val="clear" w:color="auto" w:fill="FFFFFF"/>
          </w:tcPr>
          <w:p w14:paraId="7C25D474" w14:textId="77777777" w:rsidR="0087782B" w:rsidRPr="00CC24E2" w:rsidRDefault="0087782B"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92.7</w:t>
            </w:r>
          </w:p>
        </w:tc>
      </w:tr>
      <w:tr w:rsidR="0087782B" w:rsidRPr="00CC24E2" w14:paraId="4A1393DB" w14:textId="77777777" w:rsidTr="00F92C0E">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0A48F6C2" w14:textId="77777777" w:rsidR="0087782B" w:rsidRPr="00CC24E2" w:rsidRDefault="0087782B"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2C2F1FFC" w14:textId="77777777" w:rsidR="0087782B" w:rsidRPr="00CC24E2" w:rsidRDefault="0087782B"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disagree</w:t>
            </w:r>
          </w:p>
        </w:tc>
        <w:tc>
          <w:tcPr>
            <w:tcW w:w="1147" w:type="dxa"/>
            <w:tcBorders>
              <w:top w:val="nil"/>
              <w:left w:val="single" w:sz="16" w:space="0" w:color="000000"/>
              <w:bottom w:val="nil"/>
            </w:tcBorders>
            <w:shd w:val="clear" w:color="auto" w:fill="FFFFFF"/>
          </w:tcPr>
          <w:p w14:paraId="26EAC02B" w14:textId="77777777" w:rsidR="0087782B" w:rsidRPr="00CC24E2" w:rsidRDefault="0087782B"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w:t>
            </w:r>
          </w:p>
        </w:tc>
        <w:tc>
          <w:tcPr>
            <w:tcW w:w="1009" w:type="dxa"/>
            <w:tcBorders>
              <w:top w:val="nil"/>
              <w:bottom w:val="nil"/>
            </w:tcBorders>
            <w:shd w:val="clear" w:color="auto" w:fill="FFFFFF"/>
          </w:tcPr>
          <w:p w14:paraId="16DAFF40" w14:textId="77777777" w:rsidR="0087782B" w:rsidRPr="00CC24E2" w:rsidRDefault="0087782B"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7.3</w:t>
            </w:r>
          </w:p>
        </w:tc>
        <w:tc>
          <w:tcPr>
            <w:tcW w:w="1376" w:type="dxa"/>
            <w:tcBorders>
              <w:top w:val="nil"/>
              <w:bottom w:val="nil"/>
            </w:tcBorders>
            <w:shd w:val="clear" w:color="auto" w:fill="FFFFFF"/>
          </w:tcPr>
          <w:p w14:paraId="6A7EF49E" w14:textId="77777777" w:rsidR="0087782B" w:rsidRPr="00CC24E2" w:rsidRDefault="0087782B"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7.3</w:t>
            </w:r>
          </w:p>
        </w:tc>
        <w:tc>
          <w:tcPr>
            <w:tcW w:w="1468" w:type="dxa"/>
            <w:tcBorders>
              <w:top w:val="nil"/>
              <w:bottom w:val="nil"/>
              <w:right w:val="single" w:sz="16" w:space="0" w:color="000000"/>
            </w:tcBorders>
            <w:shd w:val="clear" w:color="auto" w:fill="FFFFFF"/>
          </w:tcPr>
          <w:p w14:paraId="237B3E59" w14:textId="77777777" w:rsidR="0087782B" w:rsidRPr="00CC24E2" w:rsidRDefault="0087782B"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r>
      <w:tr w:rsidR="0087782B" w:rsidRPr="00CC24E2" w14:paraId="3DE7FF62" w14:textId="77777777" w:rsidTr="00F92C0E">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6C1C02E3" w14:textId="77777777" w:rsidR="0087782B" w:rsidRPr="00CC24E2" w:rsidRDefault="0087782B"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single" w:sz="16" w:space="0" w:color="000000"/>
              <w:right w:val="single" w:sz="16" w:space="0" w:color="000000"/>
            </w:tcBorders>
            <w:shd w:val="clear" w:color="auto" w:fill="FFFFFF"/>
            <w:vAlign w:val="center"/>
          </w:tcPr>
          <w:p w14:paraId="09A79F80" w14:textId="77777777" w:rsidR="0087782B" w:rsidRPr="00CC24E2" w:rsidRDefault="0087782B"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Total</w:t>
            </w:r>
          </w:p>
        </w:tc>
        <w:tc>
          <w:tcPr>
            <w:tcW w:w="1147" w:type="dxa"/>
            <w:tcBorders>
              <w:top w:val="nil"/>
              <w:left w:val="single" w:sz="16" w:space="0" w:color="000000"/>
              <w:bottom w:val="single" w:sz="16" w:space="0" w:color="000000"/>
            </w:tcBorders>
            <w:shd w:val="clear" w:color="auto" w:fill="FFFFFF"/>
          </w:tcPr>
          <w:p w14:paraId="7E9EADAA" w14:textId="77777777" w:rsidR="0087782B" w:rsidRPr="00CC24E2" w:rsidRDefault="0087782B"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w:t>
            </w:r>
            <w:r w:rsidR="00D62385" w:rsidRPr="00CC24E2">
              <w:rPr>
                <w:rFonts w:eastAsiaTheme="minorEastAsia" w:cs="Times New Roman"/>
                <w:color w:val="000000"/>
                <w:szCs w:val="24"/>
                <w:lang w:val="en-GB"/>
              </w:rPr>
              <w:t>0</w:t>
            </w:r>
          </w:p>
        </w:tc>
        <w:tc>
          <w:tcPr>
            <w:tcW w:w="1009" w:type="dxa"/>
            <w:tcBorders>
              <w:top w:val="nil"/>
              <w:bottom w:val="single" w:sz="16" w:space="0" w:color="000000"/>
            </w:tcBorders>
            <w:shd w:val="clear" w:color="auto" w:fill="FFFFFF"/>
          </w:tcPr>
          <w:p w14:paraId="28794D7E" w14:textId="77777777" w:rsidR="0087782B" w:rsidRPr="00CC24E2" w:rsidRDefault="0087782B"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376" w:type="dxa"/>
            <w:tcBorders>
              <w:top w:val="nil"/>
              <w:bottom w:val="single" w:sz="16" w:space="0" w:color="000000"/>
            </w:tcBorders>
            <w:shd w:val="clear" w:color="auto" w:fill="FFFFFF"/>
          </w:tcPr>
          <w:p w14:paraId="509EA2A1" w14:textId="77777777" w:rsidR="0087782B" w:rsidRPr="00CC24E2" w:rsidRDefault="0087782B"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468" w:type="dxa"/>
            <w:tcBorders>
              <w:top w:val="nil"/>
              <w:bottom w:val="single" w:sz="16" w:space="0" w:color="000000"/>
              <w:right w:val="single" w:sz="16" w:space="0" w:color="000000"/>
            </w:tcBorders>
            <w:shd w:val="clear" w:color="auto" w:fill="FFFFFF"/>
          </w:tcPr>
          <w:p w14:paraId="70D1DBBE" w14:textId="77777777" w:rsidR="0087782B" w:rsidRPr="00CC24E2" w:rsidRDefault="0087782B" w:rsidP="00B27234">
            <w:pPr>
              <w:autoSpaceDE w:val="0"/>
              <w:autoSpaceDN w:val="0"/>
              <w:adjustRightInd w:val="0"/>
              <w:spacing w:after="0" w:line="360" w:lineRule="auto"/>
              <w:rPr>
                <w:rFonts w:eastAsiaTheme="minorEastAsia" w:cs="Times New Roman"/>
                <w:szCs w:val="24"/>
                <w:lang w:val="en-GB"/>
              </w:rPr>
            </w:pPr>
          </w:p>
        </w:tc>
      </w:tr>
    </w:tbl>
    <w:p w14:paraId="26564DC7" w14:textId="77777777" w:rsidR="00D20FC4" w:rsidRPr="00CC24E2" w:rsidRDefault="00D20FC4" w:rsidP="005F32B7">
      <w:pPr>
        <w:spacing w:after="0" w:line="360" w:lineRule="auto"/>
        <w:jc w:val="both"/>
        <w:rPr>
          <w:rFonts w:cs="Times New Roman"/>
          <w:szCs w:val="24"/>
          <w:lang w:val="en-GB"/>
        </w:rPr>
      </w:pPr>
    </w:p>
    <w:p w14:paraId="0F7B66B7" w14:textId="4D508DA2" w:rsidR="00606EB5" w:rsidRPr="00CC24E2" w:rsidRDefault="00C05FA1" w:rsidP="005F32B7">
      <w:pPr>
        <w:spacing w:after="0" w:line="360" w:lineRule="auto"/>
        <w:jc w:val="both"/>
        <w:rPr>
          <w:rFonts w:cs="Times New Roman"/>
          <w:szCs w:val="24"/>
          <w:lang w:val="en-GB"/>
        </w:rPr>
      </w:pPr>
      <w:r w:rsidRPr="00CC24E2">
        <w:rPr>
          <w:rFonts w:cs="Times New Roman"/>
          <w:szCs w:val="24"/>
          <w:lang w:val="en-GB"/>
        </w:rPr>
        <w:t>Participants</w:t>
      </w:r>
      <w:r w:rsidR="00E9567A" w:rsidRPr="00CC24E2">
        <w:rPr>
          <w:rFonts w:cs="Times New Roman"/>
          <w:szCs w:val="24"/>
          <w:lang w:val="en-GB"/>
        </w:rPr>
        <w:t>'</w:t>
      </w:r>
      <w:r w:rsidRPr="00CC24E2">
        <w:rPr>
          <w:rFonts w:cs="Times New Roman"/>
          <w:szCs w:val="24"/>
          <w:lang w:val="en-GB"/>
        </w:rPr>
        <w:t xml:space="preserve"> responses outline that with cost-effective dimensions</w:t>
      </w:r>
      <w:r w:rsidR="00E9567A" w:rsidRPr="00CC24E2">
        <w:rPr>
          <w:rFonts w:cs="Times New Roman"/>
          <w:szCs w:val="24"/>
          <w:lang w:val="en-GB"/>
        </w:rPr>
        <w:t>, building costs can b</w:t>
      </w:r>
      <w:r w:rsidRPr="00CC24E2">
        <w:rPr>
          <w:rFonts w:cs="Times New Roman"/>
          <w:szCs w:val="24"/>
          <w:lang w:val="en-GB"/>
        </w:rPr>
        <w:t xml:space="preserve">e potentially reduced while organizing any construction project. </w:t>
      </w:r>
      <w:r w:rsidR="00E9567A" w:rsidRPr="00CC24E2">
        <w:rPr>
          <w:rFonts w:cs="Times New Roman"/>
          <w:szCs w:val="24"/>
          <w:lang w:val="en-GB"/>
        </w:rPr>
        <w:t>The m</w:t>
      </w:r>
      <w:r w:rsidR="00224289" w:rsidRPr="00CC24E2">
        <w:rPr>
          <w:rFonts w:cs="Times New Roman"/>
          <w:szCs w:val="24"/>
          <w:lang w:val="en-GB"/>
        </w:rPr>
        <w:t>ajority of participants agreed while being asked</w:t>
      </w:r>
      <w:r w:rsidR="00E9567A" w:rsidRPr="00CC24E2">
        <w:rPr>
          <w:rFonts w:cs="Times New Roman"/>
          <w:szCs w:val="24"/>
          <w:lang w:val="en-GB"/>
        </w:rPr>
        <w:t>,</w:t>
      </w:r>
      <w:r w:rsidR="00224289" w:rsidRPr="00CC24E2">
        <w:rPr>
          <w:rFonts w:cs="Times New Roman"/>
          <w:szCs w:val="24"/>
          <w:lang w:val="en-GB"/>
        </w:rPr>
        <w:t xml:space="preserve"> </w:t>
      </w:r>
      <w:r w:rsidR="00E9567A" w:rsidRPr="00CC24E2">
        <w:rPr>
          <w:rFonts w:cs="Times New Roman"/>
          <w:szCs w:val="24"/>
          <w:lang w:val="en-GB"/>
        </w:rPr>
        <w:t>which</w:t>
      </w:r>
      <w:r w:rsidR="00224289" w:rsidRPr="00CC24E2">
        <w:rPr>
          <w:rFonts w:cs="Times New Roman"/>
          <w:szCs w:val="24"/>
          <w:lang w:val="en-GB"/>
        </w:rPr>
        <w:t xml:space="preserve"> denotes </w:t>
      </w:r>
      <w:r w:rsidR="00E9567A" w:rsidRPr="00CC24E2">
        <w:rPr>
          <w:rFonts w:cs="Times New Roman"/>
          <w:szCs w:val="24"/>
          <w:lang w:val="en-GB"/>
        </w:rPr>
        <w:t xml:space="preserve">the </w:t>
      </w:r>
      <w:r w:rsidR="00224289" w:rsidRPr="00CC24E2">
        <w:rPr>
          <w:rFonts w:cs="Times New Roman"/>
          <w:szCs w:val="24"/>
          <w:lang w:val="en-GB"/>
        </w:rPr>
        <w:t>significance of cost-effective dimensions utilized within construction projects.</w:t>
      </w:r>
    </w:p>
    <w:tbl>
      <w:tblPr>
        <w:tblW w:w="74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216EA7" w:rsidRPr="00CC24E2" w14:paraId="4922A697" w14:textId="77777777" w:rsidTr="00F92C0E">
        <w:trPr>
          <w:cantSplit/>
          <w:jc w:val="center"/>
        </w:trPr>
        <w:tc>
          <w:tcPr>
            <w:tcW w:w="7477" w:type="dxa"/>
            <w:gridSpan w:val="6"/>
            <w:tcBorders>
              <w:top w:val="nil"/>
              <w:left w:val="nil"/>
              <w:bottom w:val="nil"/>
              <w:right w:val="nil"/>
            </w:tcBorders>
            <w:shd w:val="clear" w:color="auto" w:fill="FFFFFF"/>
          </w:tcPr>
          <w:p w14:paraId="0C202B1D" w14:textId="77777777" w:rsidR="00216EA7" w:rsidRPr="00CC24E2" w:rsidRDefault="00216EA7"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b/>
                <w:bCs/>
                <w:color w:val="000000"/>
                <w:szCs w:val="24"/>
                <w:lang w:val="en-GB"/>
              </w:rPr>
              <w:t>Doyoubelievepurchasingsustainableresourcesforgreenconstr</w:t>
            </w:r>
          </w:p>
        </w:tc>
      </w:tr>
      <w:tr w:rsidR="00216EA7" w:rsidRPr="00CC24E2" w14:paraId="59EEE280" w14:textId="77777777" w:rsidTr="00F92C0E">
        <w:trPr>
          <w:cantSplit/>
          <w:jc w:val="center"/>
        </w:trPr>
        <w:tc>
          <w:tcPr>
            <w:tcW w:w="2477" w:type="dxa"/>
            <w:gridSpan w:val="2"/>
            <w:tcBorders>
              <w:top w:val="single" w:sz="16" w:space="0" w:color="000000"/>
              <w:left w:val="single" w:sz="16" w:space="0" w:color="000000"/>
              <w:bottom w:val="single" w:sz="16" w:space="0" w:color="000000"/>
              <w:right w:val="nil"/>
            </w:tcBorders>
            <w:shd w:val="clear" w:color="auto" w:fill="FFFFFF"/>
          </w:tcPr>
          <w:p w14:paraId="515DCB64" w14:textId="77777777" w:rsidR="00216EA7" w:rsidRPr="00CC24E2" w:rsidRDefault="00216EA7"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single" w:sz="16" w:space="0" w:color="000000"/>
            </w:tcBorders>
            <w:shd w:val="clear" w:color="auto" w:fill="FFFFFF"/>
          </w:tcPr>
          <w:p w14:paraId="1650A1AF" w14:textId="77777777" w:rsidR="00216EA7" w:rsidRPr="00CC24E2" w:rsidRDefault="00216EA7"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Frequency</w:t>
            </w:r>
          </w:p>
        </w:tc>
        <w:tc>
          <w:tcPr>
            <w:tcW w:w="1009" w:type="dxa"/>
            <w:tcBorders>
              <w:top w:val="single" w:sz="16" w:space="0" w:color="000000"/>
              <w:bottom w:val="single" w:sz="16" w:space="0" w:color="000000"/>
            </w:tcBorders>
            <w:shd w:val="clear" w:color="auto" w:fill="FFFFFF"/>
          </w:tcPr>
          <w:p w14:paraId="2E576EB2" w14:textId="77777777" w:rsidR="00216EA7" w:rsidRPr="00CC24E2" w:rsidRDefault="00216EA7"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Percent</w:t>
            </w:r>
          </w:p>
        </w:tc>
        <w:tc>
          <w:tcPr>
            <w:tcW w:w="1376" w:type="dxa"/>
            <w:tcBorders>
              <w:top w:val="single" w:sz="16" w:space="0" w:color="000000"/>
              <w:bottom w:val="single" w:sz="16" w:space="0" w:color="000000"/>
            </w:tcBorders>
            <w:shd w:val="clear" w:color="auto" w:fill="FFFFFF"/>
          </w:tcPr>
          <w:p w14:paraId="6B3E7E60" w14:textId="77777777" w:rsidR="00216EA7" w:rsidRPr="00CC24E2" w:rsidRDefault="00216EA7"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Valid Percent</w:t>
            </w:r>
          </w:p>
        </w:tc>
        <w:tc>
          <w:tcPr>
            <w:tcW w:w="1468" w:type="dxa"/>
            <w:tcBorders>
              <w:top w:val="single" w:sz="16" w:space="0" w:color="000000"/>
              <w:bottom w:val="single" w:sz="16" w:space="0" w:color="000000"/>
              <w:right w:val="single" w:sz="16" w:space="0" w:color="000000"/>
            </w:tcBorders>
            <w:shd w:val="clear" w:color="auto" w:fill="FFFFFF"/>
          </w:tcPr>
          <w:p w14:paraId="57830F4D" w14:textId="77777777" w:rsidR="00216EA7" w:rsidRPr="00CC24E2" w:rsidRDefault="00216EA7"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Cumulative Percent</w:t>
            </w:r>
          </w:p>
        </w:tc>
      </w:tr>
      <w:tr w:rsidR="00216EA7" w:rsidRPr="00CC24E2" w14:paraId="52A8A64F" w14:textId="77777777" w:rsidTr="00F92C0E">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3C74270F" w14:textId="77777777" w:rsidR="00216EA7" w:rsidRPr="00CC24E2" w:rsidRDefault="00216EA7"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Valid</w:t>
            </w:r>
          </w:p>
        </w:tc>
        <w:tc>
          <w:tcPr>
            <w:tcW w:w="1743" w:type="dxa"/>
            <w:tcBorders>
              <w:top w:val="single" w:sz="16" w:space="0" w:color="000000"/>
              <w:left w:val="nil"/>
              <w:bottom w:val="nil"/>
              <w:right w:val="single" w:sz="16" w:space="0" w:color="000000"/>
            </w:tcBorders>
            <w:shd w:val="clear" w:color="auto" w:fill="FFFFFF"/>
            <w:vAlign w:val="center"/>
          </w:tcPr>
          <w:p w14:paraId="4F0B4D21" w14:textId="77777777" w:rsidR="00216EA7" w:rsidRPr="00CC24E2" w:rsidRDefault="00216EA7"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nil"/>
            </w:tcBorders>
            <w:shd w:val="clear" w:color="auto" w:fill="FFFFFF"/>
          </w:tcPr>
          <w:p w14:paraId="7F9ACD4A" w14:textId="77777777" w:rsidR="00216EA7" w:rsidRPr="00CC24E2" w:rsidRDefault="00216EA7"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009" w:type="dxa"/>
            <w:tcBorders>
              <w:top w:val="single" w:sz="16" w:space="0" w:color="000000"/>
              <w:bottom w:val="nil"/>
            </w:tcBorders>
            <w:shd w:val="clear" w:color="auto" w:fill="FFFFFF"/>
          </w:tcPr>
          <w:p w14:paraId="70C29C12" w14:textId="77777777" w:rsidR="00216EA7" w:rsidRPr="00CC24E2" w:rsidRDefault="00216EA7"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376" w:type="dxa"/>
            <w:tcBorders>
              <w:top w:val="single" w:sz="16" w:space="0" w:color="000000"/>
              <w:bottom w:val="nil"/>
            </w:tcBorders>
            <w:shd w:val="clear" w:color="auto" w:fill="FFFFFF"/>
          </w:tcPr>
          <w:p w14:paraId="74EA590B" w14:textId="77777777" w:rsidR="00216EA7" w:rsidRPr="00CC24E2" w:rsidRDefault="00216EA7"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468" w:type="dxa"/>
            <w:tcBorders>
              <w:top w:val="single" w:sz="16" w:space="0" w:color="000000"/>
              <w:bottom w:val="nil"/>
              <w:right w:val="single" w:sz="16" w:space="0" w:color="000000"/>
            </w:tcBorders>
            <w:shd w:val="clear" w:color="auto" w:fill="FFFFFF"/>
          </w:tcPr>
          <w:p w14:paraId="5D66FA99" w14:textId="77777777" w:rsidR="00216EA7" w:rsidRPr="00CC24E2" w:rsidRDefault="00216EA7"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r>
      <w:tr w:rsidR="00216EA7" w:rsidRPr="00CC24E2" w14:paraId="19A5460B" w14:textId="77777777" w:rsidTr="00F92C0E">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2B00FFAA" w14:textId="77777777" w:rsidR="00216EA7" w:rsidRPr="00CC24E2" w:rsidRDefault="00216EA7"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605CE3DD" w14:textId="77777777" w:rsidR="00216EA7" w:rsidRPr="00CC24E2" w:rsidRDefault="00216EA7"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Agree</w:t>
            </w:r>
          </w:p>
        </w:tc>
        <w:tc>
          <w:tcPr>
            <w:tcW w:w="1147" w:type="dxa"/>
            <w:tcBorders>
              <w:top w:val="nil"/>
              <w:left w:val="single" w:sz="16" w:space="0" w:color="000000"/>
              <w:bottom w:val="nil"/>
            </w:tcBorders>
            <w:shd w:val="clear" w:color="auto" w:fill="FFFFFF"/>
          </w:tcPr>
          <w:p w14:paraId="669E7D95" w14:textId="77777777" w:rsidR="00216EA7" w:rsidRPr="00CC24E2" w:rsidRDefault="00216EA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19</w:t>
            </w:r>
          </w:p>
        </w:tc>
        <w:tc>
          <w:tcPr>
            <w:tcW w:w="1009" w:type="dxa"/>
            <w:tcBorders>
              <w:top w:val="nil"/>
              <w:bottom w:val="nil"/>
            </w:tcBorders>
            <w:shd w:val="clear" w:color="auto" w:fill="FFFFFF"/>
          </w:tcPr>
          <w:p w14:paraId="6944B756" w14:textId="77777777" w:rsidR="00216EA7" w:rsidRPr="00CC24E2" w:rsidRDefault="00216EA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34.5</w:t>
            </w:r>
          </w:p>
        </w:tc>
        <w:tc>
          <w:tcPr>
            <w:tcW w:w="1376" w:type="dxa"/>
            <w:tcBorders>
              <w:top w:val="nil"/>
              <w:bottom w:val="nil"/>
            </w:tcBorders>
            <w:shd w:val="clear" w:color="auto" w:fill="FFFFFF"/>
          </w:tcPr>
          <w:p w14:paraId="0C3A41E6" w14:textId="77777777" w:rsidR="00216EA7" w:rsidRPr="00CC24E2" w:rsidRDefault="00216EA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34.5</w:t>
            </w:r>
          </w:p>
        </w:tc>
        <w:tc>
          <w:tcPr>
            <w:tcW w:w="1468" w:type="dxa"/>
            <w:tcBorders>
              <w:top w:val="nil"/>
              <w:bottom w:val="nil"/>
              <w:right w:val="single" w:sz="16" w:space="0" w:color="000000"/>
            </w:tcBorders>
            <w:shd w:val="clear" w:color="auto" w:fill="FFFFFF"/>
          </w:tcPr>
          <w:p w14:paraId="31FEDE5C" w14:textId="77777777" w:rsidR="00216EA7" w:rsidRPr="00CC24E2" w:rsidRDefault="00216EA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43.6</w:t>
            </w:r>
          </w:p>
        </w:tc>
      </w:tr>
      <w:tr w:rsidR="00216EA7" w:rsidRPr="00CC24E2" w14:paraId="35CD3A31" w14:textId="77777777" w:rsidTr="00F92C0E">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747CC692" w14:textId="77777777" w:rsidR="00216EA7" w:rsidRPr="00CC24E2" w:rsidRDefault="00216EA7"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71DAC02E" w14:textId="77777777" w:rsidR="00216EA7" w:rsidRPr="00CC24E2" w:rsidRDefault="00216EA7"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Disagree</w:t>
            </w:r>
          </w:p>
        </w:tc>
        <w:tc>
          <w:tcPr>
            <w:tcW w:w="1147" w:type="dxa"/>
            <w:tcBorders>
              <w:top w:val="nil"/>
              <w:left w:val="single" w:sz="16" w:space="0" w:color="000000"/>
              <w:bottom w:val="nil"/>
            </w:tcBorders>
            <w:shd w:val="clear" w:color="auto" w:fill="FFFFFF"/>
          </w:tcPr>
          <w:p w14:paraId="700B8956" w14:textId="77777777" w:rsidR="00216EA7" w:rsidRPr="00CC24E2" w:rsidRDefault="00216EA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w:t>
            </w:r>
          </w:p>
        </w:tc>
        <w:tc>
          <w:tcPr>
            <w:tcW w:w="1009" w:type="dxa"/>
            <w:tcBorders>
              <w:top w:val="nil"/>
              <w:bottom w:val="nil"/>
            </w:tcBorders>
            <w:shd w:val="clear" w:color="auto" w:fill="FFFFFF"/>
          </w:tcPr>
          <w:p w14:paraId="05A0A65A" w14:textId="77777777" w:rsidR="00216EA7" w:rsidRPr="00CC24E2" w:rsidRDefault="00216EA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5.5</w:t>
            </w:r>
          </w:p>
        </w:tc>
        <w:tc>
          <w:tcPr>
            <w:tcW w:w="1376" w:type="dxa"/>
            <w:tcBorders>
              <w:top w:val="nil"/>
              <w:bottom w:val="nil"/>
            </w:tcBorders>
            <w:shd w:val="clear" w:color="auto" w:fill="FFFFFF"/>
          </w:tcPr>
          <w:p w14:paraId="7F1A72C7" w14:textId="77777777" w:rsidR="00216EA7" w:rsidRPr="00CC24E2" w:rsidRDefault="00216EA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5.5</w:t>
            </w:r>
          </w:p>
        </w:tc>
        <w:tc>
          <w:tcPr>
            <w:tcW w:w="1468" w:type="dxa"/>
            <w:tcBorders>
              <w:top w:val="nil"/>
              <w:bottom w:val="nil"/>
              <w:right w:val="single" w:sz="16" w:space="0" w:color="000000"/>
            </w:tcBorders>
            <w:shd w:val="clear" w:color="auto" w:fill="FFFFFF"/>
          </w:tcPr>
          <w:p w14:paraId="34B24351" w14:textId="77777777" w:rsidR="00216EA7" w:rsidRPr="00CC24E2" w:rsidRDefault="00216EA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49.1</w:t>
            </w:r>
          </w:p>
        </w:tc>
      </w:tr>
      <w:tr w:rsidR="00216EA7" w:rsidRPr="00CC24E2" w14:paraId="0BC06BA3" w14:textId="77777777" w:rsidTr="00F92C0E">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D3E3362" w14:textId="77777777" w:rsidR="00216EA7" w:rsidRPr="00CC24E2" w:rsidRDefault="00216EA7"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7645F850" w14:textId="77777777" w:rsidR="00216EA7" w:rsidRPr="00CC24E2" w:rsidRDefault="00216EA7"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Neutral</w:t>
            </w:r>
          </w:p>
        </w:tc>
        <w:tc>
          <w:tcPr>
            <w:tcW w:w="1147" w:type="dxa"/>
            <w:tcBorders>
              <w:top w:val="nil"/>
              <w:left w:val="single" w:sz="16" w:space="0" w:color="000000"/>
              <w:bottom w:val="nil"/>
            </w:tcBorders>
            <w:shd w:val="clear" w:color="auto" w:fill="FFFFFF"/>
          </w:tcPr>
          <w:p w14:paraId="7553FA5D" w14:textId="77777777" w:rsidR="00216EA7" w:rsidRPr="00CC24E2" w:rsidRDefault="00216EA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8</w:t>
            </w:r>
          </w:p>
        </w:tc>
        <w:tc>
          <w:tcPr>
            <w:tcW w:w="1009" w:type="dxa"/>
            <w:tcBorders>
              <w:top w:val="nil"/>
              <w:bottom w:val="nil"/>
            </w:tcBorders>
            <w:shd w:val="clear" w:color="auto" w:fill="FFFFFF"/>
          </w:tcPr>
          <w:p w14:paraId="31B8B1CE" w14:textId="77777777" w:rsidR="00216EA7" w:rsidRPr="00CC24E2" w:rsidRDefault="00216EA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14.5</w:t>
            </w:r>
          </w:p>
        </w:tc>
        <w:tc>
          <w:tcPr>
            <w:tcW w:w="1376" w:type="dxa"/>
            <w:tcBorders>
              <w:top w:val="nil"/>
              <w:bottom w:val="nil"/>
            </w:tcBorders>
            <w:shd w:val="clear" w:color="auto" w:fill="FFFFFF"/>
          </w:tcPr>
          <w:p w14:paraId="1589F498" w14:textId="77777777" w:rsidR="00216EA7" w:rsidRPr="00CC24E2" w:rsidRDefault="00216EA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14.5</w:t>
            </w:r>
          </w:p>
        </w:tc>
        <w:tc>
          <w:tcPr>
            <w:tcW w:w="1468" w:type="dxa"/>
            <w:tcBorders>
              <w:top w:val="nil"/>
              <w:bottom w:val="nil"/>
              <w:right w:val="single" w:sz="16" w:space="0" w:color="000000"/>
            </w:tcBorders>
            <w:shd w:val="clear" w:color="auto" w:fill="FFFFFF"/>
          </w:tcPr>
          <w:p w14:paraId="68792D01" w14:textId="77777777" w:rsidR="00216EA7" w:rsidRPr="00CC24E2" w:rsidRDefault="00216EA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63.6</w:t>
            </w:r>
          </w:p>
        </w:tc>
      </w:tr>
      <w:tr w:rsidR="00216EA7" w:rsidRPr="00CC24E2" w14:paraId="1E7C60E8" w14:textId="77777777" w:rsidTr="00F92C0E">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6FEE11BF" w14:textId="77777777" w:rsidR="00216EA7" w:rsidRPr="00CC24E2" w:rsidRDefault="00216EA7"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1B2BBBCF" w14:textId="77777777" w:rsidR="00216EA7" w:rsidRPr="00CC24E2" w:rsidRDefault="00216EA7"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agree</w:t>
            </w:r>
          </w:p>
        </w:tc>
        <w:tc>
          <w:tcPr>
            <w:tcW w:w="1147" w:type="dxa"/>
            <w:tcBorders>
              <w:top w:val="nil"/>
              <w:left w:val="single" w:sz="16" w:space="0" w:color="000000"/>
              <w:bottom w:val="nil"/>
            </w:tcBorders>
            <w:shd w:val="clear" w:color="auto" w:fill="FFFFFF"/>
          </w:tcPr>
          <w:p w14:paraId="77D0AB91" w14:textId="77777777" w:rsidR="00216EA7" w:rsidRPr="00CC24E2" w:rsidRDefault="00216EA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15</w:t>
            </w:r>
          </w:p>
        </w:tc>
        <w:tc>
          <w:tcPr>
            <w:tcW w:w="1009" w:type="dxa"/>
            <w:tcBorders>
              <w:top w:val="nil"/>
              <w:bottom w:val="nil"/>
            </w:tcBorders>
            <w:shd w:val="clear" w:color="auto" w:fill="FFFFFF"/>
          </w:tcPr>
          <w:p w14:paraId="1B52E2CC" w14:textId="77777777" w:rsidR="00216EA7" w:rsidRPr="00CC24E2" w:rsidRDefault="00216EA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27.3</w:t>
            </w:r>
          </w:p>
        </w:tc>
        <w:tc>
          <w:tcPr>
            <w:tcW w:w="1376" w:type="dxa"/>
            <w:tcBorders>
              <w:top w:val="nil"/>
              <w:bottom w:val="nil"/>
            </w:tcBorders>
            <w:shd w:val="clear" w:color="auto" w:fill="FFFFFF"/>
          </w:tcPr>
          <w:p w14:paraId="55D36F2B" w14:textId="77777777" w:rsidR="00216EA7" w:rsidRPr="00CC24E2" w:rsidRDefault="00216EA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27.3</w:t>
            </w:r>
          </w:p>
        </w:tc>
        <w:tc>
          <w:tcPr>
            <w:tcW w:w="1468" w:type="dxa"/>
            <w:tcBorders>
              <w:top w:val="nil"/>
              <w:bottom w:val="nil"/>
              <w:right w:val="single" w:sz="16" w:space="0" w:color="000000"/>
            </w:tcBorders>
            <w:shd w:val="clear" w:color="auto" w:fill="FFFFFF"/>
          </w:tcPr>
          <w:p w14:paraId="2B5CB444" w14:textId="77777777" w:rsidR="00216EA7" w:rsidRPr="00CC24E2" w:rsidRDefault="00216EA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90.9</w:t>
            </w:r>
          </w:p>
        </w:tc>
      </w:tr>
      <w:tr w:rsidR="00216EA7" w:rsidRPr="00CC24E2" w14:paraId="607F1E0B" w14:textId="77777777" w:rsidTr="00F92C0E">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249E73B5" w14:textId="77777777" w:rsidR="00216EA7" w:rsidRPr="00CC24E2" w:rsidRDefault="00216EA7"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6DC9AEE8" w14:textId="77777777" w:rsidR="00216EA7" w:rsidRPr="00CC24E2" w:rsidRDefault="00216EA7"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disagree</w:t>
            </w:r>
          </w:p>
        </w:tc>
        <w:tc>
          <w:tcPr>
            <w:tcW w:w="1147" w:type="dxa"/>
            <w:tcBorders>
              <w:top w:val="nil"/>
              <w:left w:val="single" w:sz="16" w:space="0" w:color="000000"/>
              <w:bottom w:val="nil"/>
            </w:tcBorders>
            <w:shd w:val="clear" w:color="auto" w:fill="FFFFFF"/>
          </w:tcPr>
          <w:p w14:paraId="6D47F769" w14:textId="77777777" w:rsidR="00216EA7" w:rsidRPr="00CC24E2" w:rsidRDefault="00216EA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w:t>
            </w:r>
          </w:p>
        </w:tc>
        <w:tc>
          <w:tcPr>
            <w:tcW w:w="1009" w:type="dxa"/>
            <w:tcBorders>
              <w:top w:val="nil"/>
              <w:bottom w:val="nil"/>
            </w:tcBorders>
            <w:shd w:val="clear" w:color="auto" w:fill="FFFFFF"/>
          </w:tcPr>
          <w:p w14:paraId="7CEB5E2B" w14:textId="77777777" w:rsidR="00216EA7" w:rsidRPr="00CC24E2" w:rsidRDefault="00216EA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9.1</w:t>
            </w:r>
          </w:p>
        </w:tc>
        <w:tc>
          <w:tcPr>
            <w:tcW w:w="1376" w:type="dxa"/>
            <w:tcBorders>
              <w:top w:val="nil"/>
              <w:bottom w:val="nil"/>
            </w:tcBorders>
            <w:shd w:val="clear" w:color="auto" w:fill="FFFFFF"/>
          </w:tcPr>
          <w:p w14:paraId="6C888E88" w14:textId="77777777" w:rsidR="00216EA7" w:rsidRPr="00CC24E2" w:rsidRDefault="00216EA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9.1</w:t>
            </w:r>
          </w:p>
        </w:tc>
        <w:tc>
          <w:tcPr>
            <w:tcW w:w="1468" w:type="dxa"/>
            <w:tcBorders>
              <w:top w:val="nil"/>
              <w:bottom w:val="nil"/>
              <w:right w:val="single" w:sz="16" w:space="0" w:color="000000"/>
            </w:tcBorders>
            <w:shd w:val="clear" w:color="auto" w:fill="FFFFFF"/>
          </w:tcPr>
          <w:p w14:paraId="4DD0DB6F" w14:textId="77777777" w:rsidR="00216EA7" w:rsidRPr="00CC24E2" w:rsidRDefault="00216EA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r>
      <w:tr w:rsidR="00216EA7" w:rsidRPr="00CC24E2" w14:paraId="2B420637" w14:textId="77777777" w:rsidTr="00F92C0E">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07B07B58" w14:textId="77777777" w:rsidR="00216EA7" w:rsidRPr="00CC24E2" w:rsidRDefault="00216EA7"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single" w:sz="16" w:space="0" w:color="000000"/>
              <w:right w:val="single" w:sz="16" w:space="0" w:color="000000"/>
            </w:tcBorders>
            <w:shd w:val="clear" w:color="auto" w:fill="FFFFFF"/>
            <w:vAlign w:val="center"/>
          </w:tcPr>
          <w:p w14:paraId="18788F4D" w14:textId="77777777" w:rsidR="00216EA7" w:rsidRPr="00CC24E2" w:rsidRDefault="00216EA7"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Total</w:t>
            </w:r>
          </w:p>
        </w:tc>
        <w:tc>
          <w:tcPr>
            <w:tcW w:w="1147" w:type="dxa"/>
            <w:tcBorders>
              <w:top w:val="nil"/>
              <w:left w:val="single" w:sz="16" w:space="0" w:color="000000"/>
              <w:bottom w:val="single" w:sz="16" w:space="0" w:color="000000"/>
            </w:tcBorders>
            <w:shd w:val="clear" w:color="auto" w:fill="FFFFFF"/>
          </w:tcPr>
          <w:p w14:paraId="641E3684" w14:textId="77777777" w:rsidR="00216EA7" w:rsidRPr="00CC24E2" w:rsidRDefault="00216EA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w:t>
            </w:r>
            <w:r w:rsidR="00D62385" w:rsidRPr="00CC24E2">
              <w:rPr>
                <w:rFonts w:eastAsiaTheme="minorEastAsia" w:cs="Times New Roman"/>
                <w:color w:val="000000"/>
                <w:szCs w:val="24"/>
                <w:lang w:val="en-GB"/>
              </w:rPr>
              <w:t>0</w:t>
            </w:r>
          </w:p>
        </w:tc>
        <w:tc>
          <w:tcPr>
            <w:tcW w:w="1009" w:type="dxa"/>
            <w:tcBorders>
              <w:top w:val="nil"/>
              <w:bottom w:val="single" w:sz="16" w:space="0" w:color="000000"/>
            </w:tcBorders>
            <w:shd w:val="clear" w:color="auto" w:fill="FFFFFF"/>
          </w:tcPr>
          <w:p w14:paraId="761E52F9" w14:textId="77777777" w:rsidR="00216EA7" w:rsidRPr="00CC24E2" w:rsidRDefault="00216EA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376" w:type="dxa"/>
            <w:tcBorders>
              <w:top w:val="nil"/>
              <w:bottom w:val="single" w:sz="16" w:space="0" w:color="000000"/>
            </w:tcBorders>
            <w:shd w:val="clear" w:color="auto" w:fill="FFFFFF"/>
          </w:tcPr>
          <w:p w14:paraId="0461FF51" w14:textId="77777777" w:rsidR="00216EA7" w:rsidRPr="00CC24E2" w:rsidRDefault="00216EA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468" w:type="dxa"/>
            <w:tcBorders>
              <w:top w:val="nil"/>
              <w:bottom w:val="single" w:sz="16" w:space="0" w:color="000000"/>
              <w:right w:val="single" w:sz="16" w:space="0" w:color="000000"/>
            </w:tcBorders>
            <w:shd w:val="clear" w:color="auto" w:fill="FFFFFF"/>
          </w:tcPr>
          <w:p w14:paraId="3E8C666C" w14:textId="77777777" w:rsidR="00216EA7" w:rsidRPr="00CC24E2" w:rsidRDefault="00216EA7" w:rsidP="00B27234">
            <w:pPr>
              <w:autoSpaceDE w:val="0"/>
              <w:autoSpaceDN w:val="0"/>
              <w:adjustRightInd w:val="0"/>
              <w:spacing w:after="0" w:line="360" w:lineRule="auto"/>
              <w:rPr>
                <w:rFonts w:eastAsiaTheme="minorEastAsia" w:cs="Times New Roman"/>
                <w:szCs w:val="24"/>
                <w:lang w:val="en-GB"/>
              </w:rPr>
            </w:pPr>
          </w:p>
        </w:tc>
      </w:tr>
    </w:tbl>
    <w:p w14:paraId="1EF542AD" w14:textId="77777777" w:rsidR="00606EB5" w:rsidRPr="00CC24E2" w:rsidRDefault="00606EB5" w:rsidP="00B27234">
      <w:pPr>
        <w:autoSpaceDE w:val="0"/>
        <w:autoSpaceDN w:val="0"/>
        <w:adjustRightInd w:val="0"/>
        <w:spacing w:after="0" w:line="360" w:lineRule="auto"/>
        <w:jc w:val="both"/>
        <w:rPr>
          <w:rFonts w:eastAsiaTheme="minorEastAsia" w:cs="Times New Roman"/>
          <w:szCs w:val="24"/>
          <w:lang w:val="en-GB"/>
        </w:rPr>
      </w:pPr>
    </w:p>
    <w:p w14:paraId="53150959" w14:textId="4748565E" w:rsidR="003649C6" w:rsidRPr="00CC24E2" w:rsidRDefault="00224289" w:rsidP="00B27234">
      <w:pPr>
        <w:spacing w:line="360" w:lineRule="auto"/>
        <w:jc w:val="both"/>
        <w:rPr>
          <w:rFonts w:cs="Times New Roman"/>
          <w:szCs w:val="24"/>
          <w:lang w:val="en-GB"/>
        </w:rPr>
      </w:pPr>
      <w:r w:rsidRPr="00CC24E2">
        <w:rPr>
          <w:rFonts w:eastAsiaTheme="minorEastAsia" w:cs="Times New Roman"/>
          <w:szCs w:val="24"/>
          <w:lang w:val="en-GB"/>
        </w:rPr>
        <w:t>Wh</w:t>
      </w:r>
      <w:r w:rsidR="00E9567A" w:rsidRPr="00CC24E2">
        <w:rPr>
          <w:rFonts w:eastAsiaTheme="minorEastAsia" w:cs="Times New Roman"/>
          <w:szCs w:val="24"/>
          <w:lang w:val="en-GB"/>
        </w:rPr>
        <w:t>en</w:t>
      </w:r>
      <w:r w:rsidRPr="00CC24E2">
        <w:rPr>
          <w:rFonts w:eastAsiaTheme="minorEastAsia" w:cs="Times New Roman"/>
          <w:szCs w:val="24"/>
          <w:lang w:val="en-GB"/>
        </w:rPr>
        <w:t xml:space="preserve"> asked about </w:t>
      </w:r>
      <w:r w:rsidR="00E9567A" w:rsidRPr="00CC24E2">
        <w:rPr>
          <w:rFonts w:eastAsiaTheme="minorEastAsia" w:cs="Times New Roman"/>
          <w:szCs w:val="24"/>
          <w:lang w:val="en-GB"/>
        </w:rPr>
        <w:t xml:space="preserve">an </w:t>
      </w:r>
      <w:r w:rsidRPr="00CC24E2">
        <w:rPr>
          <w:rFonts w:eastAsiaTheme="minorEastAsia" w:cs="Times New Roman"/>
          <w:szCs w:val="24"/>
          <w:lang w:val="en-GB"/>
        </w:rPr>
        <w:t xml:space="preserve">increase in production costs due to </w:t>
      </w:r>
      <w:r w:rsidR="00E9567A" w:rsidRPr="00CC24E2">
        <w:rPr>
          <w:rFonts w:eastAsiaTheme="minorEastAsia" w:cs="Times New Roman"/>
          <w:szCs w:val="24"/>
          <w:lang w:val="en-GB"/>
        </w:rPr>
        <w:t xml:space="preserve">the </w:t>
      </w:r>
      <w:r w:rsidRPr="00CC24E2">
        <w:rPr>
          <w:rFonts w:eastAsiaTheme="minorEastAsia" w:cs="Times New Roman"/>
          <w:szCs w:val="24"/>
          <w:lang w:val="en-GB"/>
        </w:rPr>
        <w:t>purchase of renewable resources</w:t>
      </w:r>
      <w:r w:rsidR="00596D60" w:rsidRPr="00CC24E2">
        <w:rPr>
          <w:rFonts w:eastAsiaTheme="minorEastAsia" w:cs="Times New Roman"/>
          <w:szCs w:val="24"/>
          <w:lang w:val="en-GB"/>
        </w:rPr>
        <w:t>, 19 participants agreed</w:t>
      </w:r>
      <w:r w:rsidR="00E9567A" w:rsidRPr="00CC24E2">
        <w:rPr>
          <w:rFonts w:eastAsiaTheme="minorEastAsia" w:cs="Times New Roman"/>
          <w:szCs w:val="24"/>
          <w:lang w:val="en-GB"/>
        </w:rPr>
        <w:t>,</w:t>
      </w:r>
      <w:r w:rsidR="00596D60" w:rsidRPr="00CC24E2">
        <w:rPr>
          <w:rFonts w:eastAsiaTheme="minorEastAsia" w:cs="Times New Roman"/>
          <w:szCs w:val="24"/>
          <w:lang w:val="en-GB"/>
        </w:rPr>
        <w:t xml:space="preserve"> which denotes that </w:t>
      </w:r>
      <w:r w:rsidR="00E9567A" w:rsidRPr="00CC24E2">
        <w:rPr>
          <w:rFonts w:eastAsiaTheme="minorEastAsia" w:cs="Times New Roman"/>
          <w:szCs w:val="24"/>
          <w:lang w:val="en-GB"/>
        </w:rPr>
        <w:t xml:space="preserve">the </w:t>
      </w:r>
      <w:r w:rsidR="00596D60" w:rsidRPr="00CC24E2">
        <w:rPr>
          <w:rFonts w:eastAsiaTheme="minorEastAsia" w:cs="Times New Roman"/>
          <w:szCs w:val="24"/>
          <w:lang w:val="en-GB"/>
        </w:rPr>
        <w:t xml:space="preserve">implementation of renewable resources </w:t>
      </w:r>
      <w:r w:rsidR="00E9567A" w:rsidRPr="00CC24E2">
        <w:rPr>
          <w:rFonts w:eastAsiaTheme="minorEastAsia" w:cs="Times New Roman"/>
          <w:szCs w:val="24"/>
          <w:lang w:val="en-GB"/>
        </w:rPr>
        <w:t xml:space="preserve">is </w:t>
      </w:r>
      <w:r w:rsidR="00596D60" w:rsidRPr="00CC24E2">
        <w:rPr>
          <w:rFonts w:eastAsiaTheme="minorEastAsia" w:cs="Times New Roman"/>
          <w:szCs w:val="24"/>
          <w:lang w:val="en-GB"/>
        </w:rPr>
        <w:t>associate</w:t>
      </w:r>
      <w:r w:rsidR="00E9567A" w:rsidRPr="00CC24E2">
        <w:rPr>
          <w:rFonts w:eastAsiaTheme="minorEastAsia" w:cs="Times New Roman"/>
          <w:szCs w:val="24"/>
          <w:lang w:val="en-GB"/>
        </w:rPr>
        <w:t>d</w:t>
      </w:r>
      <w:r w:rsidR="00596D60" w:rsidRPr="00CC24E2">
        <w:rPr>
          <w:rFonts w:eastAsiaTheme="minorEastAsia" w:cs="Times New Roman"/>
          <w:szCs w:val="24"/>
          <w:lang w:val="en-GB"/>
        </w:rPr>
        <w:t xml:space="preserve"> </w:t>
      </w:r>
      <w:r w:rsidR="00E9567A" w:rsidRPr="00CC24E2">
        <w:rPr>
          <w:rFonts w:eastAsiaTheme="minorEastAsia" w:cs="Times New Roman"/>
          <w:szCs w:val="24"/>
          <w:lang w:val="en-GB"/>
        </w:rPr>
        <w:t xml:space="preserve">with </w:t>
      </w:r>
      <w:r w:rsidR="00596D60" w:rsidRPr="00CC24E2">
        <w:rPr>
          <w:rFonts w:cs="Times New Roman"/>
          <w:szCs w:val="24"/>
          <w:lang w:val="en-GB"/>
        </w:rPr>
        <w:t>increased business expenses</w:t>
      </w:r>
      <w:r w:rsidR="00E02C3B" w:rsidRPr="00CC24E2">
        <w:rPr>
          <w:rFonts w:cs="Times New Roman"/>
          <w:szCs w:val="24"/>
          <w:lang w:val="en-GB"/>
        </w:rPr>
        <w:t xml:space="preserve"> within construction projects</w:t>
      </w:r>
      <w:r w:rsidR="00596D60" w:rsidRPr="00CC24E2">
        <w:rPr>
          <w:rFonts w:cs="Times New Roman"/>
          <w:szCs w:val="24"/>
          <w:lang w:val="en-GB"/>
        </w:rPr>
        <w:t xml:space="preserve">. </w:t>
      </w:r>
      <w:r w:rsidRPr="00CC24E2">
        <w:rPr>
          <w:rFonts w:cs="Times New Roman"/>
          <w:szCs w:val="24"/>
          <w:lang w:val="en-GB"/>
        </w:rPr>
        <w:t xml:space="preserve"> </w:t>
      </w:r>
    </w:p>
    <w:p w14:paraId="3D261C88" w14:textId="77777777" w:rsidR="00F05EC4" w:rsidRPr="00CC24E2" w:rsidRDefault="00F05EC4" w:rsidP="00B27234">
      <w:pPr>
        <w:spacing w:line="360" w:lineRule="auto"/>
        <w:jc w:val="both"/>
        <w:rPr>
          <w:rFonts w:cs="Times New Roman"/>
          <w:szCs w:val="24"/>
          <w:lang w:val="en-GB"/>
        </w:rPr>
      </w:pPr>
    </w:p>
    <w:tbl>
      <w:tblPr>
        <w:tblW w:w="74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3649C6" w:rsidRPr="00CC24E2" w14:paraId="528677A5" w14:textId="77777777" w:rsidTr="00445B44">
        <w:trPr>
          <w:cantSplit/>
          <w:jc w:val="center"/>
        </w:trPr>
        <w:tc>
          <w:tcPr>
            <w:tcW w:w="7477" w:type="dxa"/>
            <w:gridSpan w:val="6"/>
            <w:tcBorders>
              <w:top w:val="nil"/>
              <w:left w:val="nil"/>
              <w:bottom w:val="nil"/>
              <w:right w:val="nil"/>
            </w:tcBorders>
            <w:shd w:val="clear" w:color="auto" w:fill="FFFFFF"/>
          </w:tcPr>
          <w:p w14:paraId="6914802F" w14:textId="77777777" w:rsidR="003649C6" w:rsidRPr="00CC24E2" w:rsidRDefault="003649C6" w:rsidP="00B27234">
            <w:pPr>
              <w:autoSpaceDE w:val="0"/>
              <w:autoSpaceDN w:val="0"/>
              <w:adjustRightInd w:val="0"/>
              <w:spacing w:after="0" w:line="360" w:lineRule="auto"/>
              <w:ind w:left="60" w:right="60"/>
              <w:jc w:val="center"/>
              <w:rPr>
                <w:rFonts w:eastAsiaTheme="minorEastAsia" w:cs="Times New Roman"/>
                <w:b/>
                <w:bCs/>
                <w:color w:val="000000"/>
                <w:szCs w:val="24"/>
                <w:lang w:val="en-GB"/>
              </w:rPr>
            </w:pPr>
            <w:r w:rsidRPr="00CC24E2">
              <w:rPr>
                <w:rFonts w:eastAsiaTheme="minorEastAsia" w:cs="Times New Roman"/>
                <w:b/>
                <w:bCs/>
                <w:color w:val="000000"/>
                <w:szCs w:val="24"/>
                <w:lang w:val="en-GB"/>
              </w:rPr>
              <w:lastRenderedPageBreak/>
              <w:t>Ratherdoyouconsiderexistinginventorypricingdimensionsad</w:t>
            </w:r>
          </w:p>
        </w:tc>
      </w:tr>
      <w:tr w:rsidR="003649C6" w:rsidRPr="00CC24E2" w14:paraId="04C6A9B7" w14:textId="77777777" w:rsidTr="00445B44">
        <w:trPr>
          <w:cantSplit/>
          <w:jc w:val="center"/>
        </w:trPr>
        <w:tc>
          <w:tcPr>
            <w:tcW w:w="2477" w:type="dxa"/>
            <w:gridSpan w:val="2"/>
            <w:tcBorders>
              <w:top w:val="single" w:sz="16" w:space="0" w:color="000000"/>
              <w:left w:val="single" w:sz="16" w:space="0" w:color="000000"/>
              <w:bottom w:val="single" w:sz="16" w:space="0" w:color="000000"/>
              <w:right w:val="nil"/>
            </w:tcBorders>
            <w:shd w:val="clear" w:color="auto" w:fill="FFFFFF"/>
          </w:tcPr>
          <w:p w14:paraId="0BA8D65A" w14:textId="77777777" w:rsidR="003649C6" w:rsidRPr="00CC24E2" w:rsidRDefault="003649C6"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single" w:sz="16" w:space="0" w:color="000000"/>
            </w:tcBorders>
            <w:shd w:val="clear" w:color="auto" w:fill="FFFFFF"/>
          </w:tcPr>
          <w:p w14:paraId="6733F344" w14:textId="77777777" w:rsidR="003649C6" w:rsidRPr="00CC24E2" w:rsidRDefault="003649C6"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Frequency</w:t>
            </w:r>
          </w:p>
        </w:tc>
        <w:tc>
          <w:tcPr>
            <w:tcW w:w="1009" w:type="dxa"/>
            <w:tcBorders>
              <w:top w:val="single" w:sz="16" w:space="0" w:color="000000"/>
              <w:bottom w:val="single" w:sz="16" w:space="0" w:color="000000"/>
            </w:tcBorders>
            <w:shd w:val="clear" w:color="auto" w:fill="FFFFFF"/>
          </w:tcPr>
          <w:p w14:paraId="4F0856DD" w14:textId="77777777" w:rsidR="003649C6" w:rsidRPr="00CC24E2" w:rsidRDefault="003649C6"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Percent</w:t>
            </w:r>
          </w:p>
        </w:tc>
        <w:tc>
          <w:tcPr>
            <w:tcW w:w="1376" w:type="dxa"/>
            <w:tcBorders>
              <w:top w:val="single" w:sz="16" w:space="0" w:color="000000"/>
              <w:bottom w:val="single" w:sz="16" w:space="0" w:color="000000"/>
            </w:tcBorders>
            <w:shd w:val="clear" w:color="auto" w:fill="FFFFFF"/>
          </w:tcPr>
          <w:p w14:paraId="0DF929FD" w14:textId="77777777" w:rsidR="003649C6" w:rsidRPr="00CC24E2" w:rsidRDefault="003649C6"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Valid Percent</w:t>
            </w:r>
          </w:p>
        </w:tc>
        <w:tc>
          <w:tcPr>
            <w:tcW w:w="1468" w:type="dxa"/>
            <w:tcBorders>
              <w:top w:val="single" w:sz="16" w:space="0" w:color="000000"/>
              <w:bottom w:val="single" w:sz="16" w:space="0" w:color="000000"/>
              <w:right w:val="single" w:sz="16" w:space="0" w:color="000000"/>
            </w:tcBorders>
            <w:shd w:val="clear" w:color="auto" w:fill="FFFFFF"/>
          </w:tcPr>
          <w:p w14:paraId="2ACC9040" w14:textId="77777777" w:rsidR="003649C6" w:rsidRPr="00CC24E2" w:rsidRDefault="003649C6"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Cumulative Percent</w:t>
            </w:r>
          </w:p>
        </w:tc>
      </w:tr>
      <w:tr w:rsidR="003649C6" w:rsidRPr="00CC24E2" w14:paraId="53395D49" w14:textId="77777777" w:rsidTr="00F50400">
        <w:trPr>
          <w:cantSplit/>
          <w:trHeight w:val="315"/>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54698960" w14:textId="77777777" w:rsidR="003649C6" w:rsidRPr="00CC24E2" w:rsidRDefault="003649C6"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Valid</w:t>
            </w:r>
          </w:p>
        </w:tc>
        <w:tc>
          <w:tcPr>
            <w:tcW w:w="1743" w:type="dxa"/>
            <w:tcBorders>
              <w:top w:val="single" w:sz="16" w:space="0" w:color="000000"/>
              <w:left w:val="nil"/>
              <w:bottom w:val="nil"/>
              <w:right w:val="single" w:sz="16" w:space="0" w:color="000000"/>
            </w:tcBorders>
            <w:shd w:val="clear" w:color="auto" w:fill="FFFFFF"/>
            <w:vAlign w:val="center"/>
          </w:tcPr>
          <w:p w14:paraId="6FC8150B" w14:textId="77777777" w:rsidR="003649C6" w:rsidRPr="00CC24E2" w:rsidRDefault="003649C6"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nil"/>
            </w:tcBorders>
            <w:shd w:val="clear" w:color="auto" w:fill="FFFFFF"/>
          </w:tcPr>
          <w:p w14:paraId="69DC39C9" w14:textId="77777777" w:rsidR="003649C6" w:rsidRPr="00CC24E2" w:rsidRDefault="003649C6"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009" w:type="dxa"/>
            <w:tcBorders>
              <w:top w:val="single" w:sz="16" w:space="0" w:color="000000"/>
              <w:bottom w:val="nil"/>
            </w:tcBorders>
            <w:shd w:val="clear" w:color="auto" w:fill="FFFFFF"/>
          </w:tcPr>
          <w:p w14:paraId="40A1B859" w14:textId="77777777" w:rsidR="003649C6" w:rsidRPr="00CC24E2" w:rsidRDefault="003649C6"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376" w:type="dxa"/>
            <w:tcBorders>
              <w:top w:val="single" w:sz="16" w:space="0" w:color="000000"/>
              <w:bottom w:val="nil"/>
            </w:tcBorders>
            <w:shd w:val="clear" w:color="auto" w:fill="FFFFFF"/>
          </w:tcPr>
          <w:p w14:paraId="172A107E" w14:textId="77777777" w:rsidR="003649C6" w:rsidRPr="00CC24E2" w:rsidRDefault="003649C6"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468" w:type="dxa"/>
            <w:tcBorders>
              <w:top w:val="single" w:sz="16" w:space="0" w:color="000000"/>
              <w:bottom w:val="nil"/>
              <w:right w:val="single" w:sz="16" w:space="0" w:color="000000"/>
            </w:tcBorders>
            <w:shd w:val="clear" w:color="auto" w:fill="FFFFFF"/>
          </w:tcPr>
          <w:p w14:paraId="43C7634D" w14:textId="77777777" w:rsidR="003649C6" w:rsidRPr="00CC24E2" w:rsidRDefault="003649C6"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r>
      <w:tr w:rsidR="003649C6" w:rsidRPr="00CC24E2" w14:paraId="45B01AEE" w14:textId="77777777" w:rsidTr="00445B44">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5ABC8AF7" w14:textId="77777777" w:rsidR="003649C6" w:rsidRPr="00CC24E2" w:rsidRDefault="003649C6"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0E2C1095" w14:textId="77777777" w:rsidR="003649C6" w:rsidRPr="00CC24E2" w:rsidRDefault="003649C6"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Agree</w:t>
            </w:r>
          </w:p>
        </w:tc>
        <w:tc>
          <w:tcPr>
            <w:tcW w:w="1147" w:type="dxa"/>
            <w:tcBorders>
              <w:top w:val="nil"/>
              <w:left w:val="single" w:sz="16" w:space="0" w:color="000000"/>
              <w:bottom w:val="nil"/>
            </w:tcBorders>
            <w:shd w:val="clear" w:color="auto" w:fill="FFFFFF"/>
          </w:tcPr>
          <w:p w14:paraId="4B84D85B" w14:textId="77777777" w:rsidR="003649C6" w:rsidRPr="00CC24E2" w:rsidRDefault="003649C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18</w:t>
            </w:r>
          </w:p>
        </w:tc>
        <w:tc>
          <w:tcPr>
            <w:tcW w:w="1009" w:type="dxa"/>
            <w:tcBorders>
              <w:top w:val="nil"/>
              <w:bottom w:val="nil"/>
            </w:tcBorders>
            <w:shd w:val="clear" w:color="auto" w:fill="FFFFFF"/>
          </w:tcPr>
          <w:p w14:paraId="426CE5B0" w14:textId="77777777" w:rsidR="003649C6" w:rsidRPr="00CC24E2" w:rsidRDefault="003649C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32.7</w:t>
            </w:r>
          </w:p>
        </w:tc>
        <w:tc>
          <w:tcPr>
            <w:tcW w:w="1376" w:type="dxa"/>
            <w:tcBorders>
              <w:top w:val="nil"/>
              <w:bottom w:val="nil"/>
            </w:tcBorders>
            <w:shd w:val="clear" w:color="auto" w:fill="FFFFFF"/>
          </w:tcPr>
          <w:p w14:paraId="66B4677A" w14:textId="77777777" w:rsidR="003649C6" w:rsidRPr="00CC24E2" w:rsidRDefault="003649C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32.7</w:t>
            </w:r>
          </w:p>
        </w:tc>
        <w:tc>
          <w:tcPr>
            <w:tcW w:w="1468" w:type="dxa"/>
            <w:tcBorders>
              <w:top w:val="nil"/>
              <w:bottom w:val="nil"/>
              <w:right w:val="single" w:sz="16" w:space="0" w:color="000000"/>
            </w:tcBorders>
            <w:shd w:val="clear" w:color="auto" w:fill="FFFFFF"/>
          </w:tcPr>
          <w:p w14:paraId="31F2ABA8" w14:textId="77777777" w:rsidR="003649C6" w:rsidRPr="00CC24E2" w:rsidRDefault="003649C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41.8</w:t>
            </w:r>
          </w:p>
        </w:tc>
      </w:tr>
      <w:tr w:rsidR="003649C6" w:rsidRPr="00CC24E2" w14:paraId="44A27AED" w14:textId="77777777" w:rsidTr="00445B44">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0060092" w14:textId="77777777" w:rsidR="003649C6" w:rsidRPr="00CC24E2" w:rsidRDefault="003649C6"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515087ED" w14:textId="77777777" w:rsidR="003649C6" w:rsidRPr="00CC24E2" w:rsidRDefault="003649C6"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Disagree</w:t>
            </w:r>
          </w:p>
        </w:tc>
        <w:tc>
          <w:tcPr>
            <w:tcW w:w="1147" w:type="dxa"/>
            <w:tcBorders>
              <w:top w:val="nil"/>
              <w:left w:val="single" w:sz="16" w:space="0" w:color="000000"/>
              <w:bottom w:val="nil"/>
            </w:tcBorders>
            <w:shd w:val="clear" w:color="auto" w:fill="FFFFFF"/>
          </w:tcPr>
          <w:p w14:paraId="197B735B" w14:textId="77777777" w:rsidR="003649C6" w:rsidRPr="00CC24E2" w:rsidRDefault="003649C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w:t>
            </w:r>
          </w:p>
        </w:tc>
        <w:tc>
          <w:tcPr>
            <w:tcW w:w="1009" w:type="dxa"/>
            <w:tcBorders>
              <w:top w:val="nil"/>
              <w:bottom w:val="nil"/>
            </w:tcBorders>
            <w:shd w:val="clear" w:color="auto" w:fill="FFFFFF"/>
          </w:tcPr>
          <w:p w14:paraId="30051EE2" w14:textId="77777777" w:rsidR="003649C6" w:rsidRPr="00CC24E2" w:rsidRDefault="003649C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5.5</w:t>
            </w:r>
          </w:p>
        </w:tc>
        <w:tc>
          <w:tcPr>
            <w:tcW w:w="1376" w:type="dxa"/>
            <w:tcBorders>
              <w:top w:val="nil"/>
              <w:bottom w:val="nil"/>
            </w:tcBorders>
            <w:shd w:val="clear" w:color="auto" w:fill="FFFFFF"/>
          </w:tcPr>
          <w:p w14:paraId="4F7EA01D" w14:textId="77777777" w:rsidR="003649C6" w:rsidRPr="00CC24E2" w:rsidRDefault="003649C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5.5</w:t>
            </w:r>
          </w:p>
        </w:tc>
        <w:tc>
          <w:tcPr>
            <w:tcW w:w="1468" w:type="dxa"/>
            <w:tcBorders>
              <w:top w:val="nil"/>
              <w:bottom w:val="nil"/>
              <w:right w:val="single" w:sz="16" w:space="0" w:color="000000"/>
            </w:tcBorders>
            <w:shd w:val="clear" w:color="auto" w:fill="FFFFFF"/>
          </w:tcPr>
          <w:p w14:paraId="47D15479" w14:textId="77777777" w:rsidR="003649C6" w:rsidRPr="00CC24E2" w:rsidRDefault="003649C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47.3</w:t>
            </w:r>
          </w:p>
        </w:tc>
      </w:tr>
      <w:tr w:rsidR="003649C6" w:rsidRPr="00CC24E2" w14:paraId="23B9B524" w14:textId="77777777" w:rsidTr="00445B44">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2852AF30" w14:textId="77777777" w:rsidR="003649C6" w:rsidRPr="00CC24E2" w:rsidRDefault="003649C6"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07179D28" w14:textId="77777777" w:rsidR="003649C6" w:rsidRPr="00CC24E2" w:rsidRDefault="003649C6"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Neutral</w:t>
            </w:r>
          </w:p>
        </w:tc>
        <w:tc>
          <w:tcPr>
            <w:tcW w:w="1147" w:type="dxa"/>
            <w:tcBorders>
              <w:top w:val="nil"/>
              <w:left w:val="single" w:sz="16" w:space="0" w:color="000000"/>
              <w:bottom w:val="nil"/>
            </w:tcBorders>
            <w:shd w:val="clear" w:color="auto" w:fill="FFFFFF"/>
          </w:tcPr>
          <w:p w14:paraId="2FF4BD68" w14:textId="77777777" w:rsidR="003649C6" w:rsidRPr="00CC24E2" w:rsidRDefault="003649C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w:t>
            </w:r>
          </w:p>
        </w:tc>
        <w:tc>
          <w:tcPr>
            <w:tcW w:w="1009" w:type="dxa"/>
            <w:tcBorders>
              <w:top w:val="nil"/>
              <w:bottom w:val="nil"/>
            </w:tcBorders>
            <w:shd w:val="clear" w:color="auto" w:fill="FFFFFF"/>
          </w:tcPr>
          <w:p w14:paraId="5B130942" w14:textId="77777777" w:rsidR="003649C6" w:rsidRPr="00CC24E2" w:rsidRDefault="003649C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18.2</w:t>
            </w:r>
          </w:p>
        </w:tc>
        <w:tc>
          <w:tcPr>
            <w:tcW w:w="1376" w:type="dxa"/>
            <w:tcBorders>
              <w:top w:val="nil"/>
              <w:bottom w:val="nil"/>
            </w:tcBorders>
            <w:shd w:val="clear" w:color="auto" w:fill="FFFFFF"/>
          </w:tcPr>
          <w:p w14:paraId="045717F3" w14:textId="77777777" w:rsidR="003649C6" w:rsidRPr="00CC24E2" w:rsidRDefault="003649C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18.2</w:t>
            </w:r>
          </w:p>
        </w:tc>
        <w:tc>
          <w:tcPr>
            <w:tcW w:w="1468" w:type="dxa"/>
            <w:tcBorders>
              <w:top w:val="nil"/>
              <w:bottom w:val="nil"/>
              <w:right w:val="single" w:sz="16" w:space="0" w:color="000000"/>
            </w:tcBorders>
            <w:shd w:val="clear" w:color="auto" w:fill="FFFFFF"/>
          </w:tcPr>
          <w:p w14:paraId="1C3E7921" w14:textId="77777777" w:rsidR="003649C6" w:rsidRPr="00CC24E2" w:rsidRDefault="003649C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65.5</w:t>
            </w:r>
          </w:p>
        </w:tc>
      </w:tr>
      <w:tr w:rsidR="003649C6" w:rsidRPr="00CC24E2" w14:paraId="3B210ACB" w14:textId="77777777" w:rsidTr="00445B44">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2666EADD" w14:textId="77777777" w:rsidR="003649C6" w:rsidRPr="00CC24E2" w:rsidRDefault="003649C6"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554CF062" w14:textId="77777777" w:rsidR="003649C6" w:rsidRPr="00CC24E2" w:rsidRDefault="003649C6"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Agree</w:t>
            </w:r>
          </w:p>
        </w:tc>
        <w:tc>
          <w:tcPr>
            <w:tcW w:w="1147" w:type="dxa"/>
            <w:tcBorders>
              <w:top w:val="nil"/>
              <w:left w:val="single" w:sz="16" w:space="0" w:color="000000"/>
              <w:bottom w:val="nil"/>
            </w:tcBorders>
            <w:shd w:val="clear" w:color="auto" w:fill="FFFFFF"/>
          </w:tcPr>
          <w:p w14:paraId="03AEC01D" w14:textId="77777777" w:rsidR="003649C6" w:rsidRPr="00CC24E2" w:rsidRDefault="003649C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15</w:t>
            </w:r>
          </w:p>
        </w:tc>
        <w:tc>
          <w:tcPr>
            <w:tcW w:w="1009" w:type="dxa"/>
            <w:tcBorders>
              <w:top w:val="nil"/>
              <w:bottom w:val="nil"/>
            </w:tcBorders>
            <w:shd w:val="clear" w:color="auto" w:fill="FFFFFF"/>
          </w:tcPr>
          <w:p w14:paraId="620CCA36" w14:textId="77777777" w:rsidR="003649C6" w:rsidRPr="00CC24E2" w:rsidRDefault="003649C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27.3</w:t>
            </w:r>
          </w:p>
        </w:tc>
        <w:tc>
          <w:tcPr>
            <w:tcW w:w="1376" w:type="dxa"/>
            <w:tcBorders>
              <w:top w:val="nil"/>
              <w:bottom w:val="nil"/>
            </w:tcBorders>
            <w:shd w:val="clear" w:color="auto" w:fill="FFFFFF"/>
          </w:tcPr>
          <w:p w14:paraId="1FB663DE" w14:textId="77777777" w:rsidR="003649C6" w:rsidRPr="00CC24E2" w:rsidRDefault="003649C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27.3</w:t>
            </w:r>
          </w:p>
        </w:tc>
        <w:tc>
          <w:tcPr>
            <w:tcW w:w="1468" w:type="dxa"/>
            <w:tcBorders>
              <w:top w:val="nil"/>
              <w:bottom w:val="nil"/>
              <w:right w:val="single" w:sz="16" w:space="0" w:color="000000"/>
            </w:tcBorders>
            <w:shd w:val="clear" w:color="auto" w:fill="FFFFFF"/>
          </w:tcPr>
          <w:p w14:paraId="332204DB" w14:textId="77777777" w:rsidR="003649C6" w:rsidRPr="00CC24E2" w:rsidRDefault="003649C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92.7</w:t>
            </w:r>
          </w:p>
        </w:tc>
      </w:tr>
      <w:tr w:rsidR="003649C6" w:rsidRPr="00CC24E2" w14:paraId="3D4FFB70" w14:textId="77777777" w:rsidTr="00445B44">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7DA7E14A" w14:textId="77777777" w:rsidR="003649C6" w:rsidRPr="00CC24E2" w:rsidRDefault="003649C6"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2C7AC207" w14:textId="77777777" w:rsidR="003649C6" w:rsidRPr="00CC24E2" w:rsidRDefault="003649C6"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disagree</w:t>
            </w:r>
          </w:p>
        </w:tc>
        <w:tc>
          <w:tcPr>
            <w:tcW w:w="1147" w:type="dxa"/>
            <w:tcBorders>
              <w:top w:val="nil"/>
              <w:left w:val="single" w:sz="16" w:space="0" w:color="000000"/>
              <w:bottom w:val="nil"/>
            </w:tcBorders>
            <w:shd w:val="clear" w:color="auto" w:fill="FFFFFF"/>
          </w:tcPr>
          <w:p w14:paraId="7C7260FA" w14:textId="77777777" w:rsidR="003649C6" w:rsidRPr="00CC24E2" w:rsidRDefault="003649C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w:t>
            </w:r>
          </w:p>
        </w:tc>
        <w:tc>
          <w:tcPr>
            <w:tcW w:w="1009" w:type="dxa"/>
            <w:tcBorders>
              <w:top w:val="nil"/>
              <w:bottom w:val="nil"/>
            </w:tcBorders>
            <w:shd w:val="clear" w:color="auto" w:fill="FFFFFF"/>
          </w:tcPr>
          <w:p w14:paraId="4AFF603D" w14:textId="77777777" w:rsidR="003649C6" w:rsidRPr="00CC24E2" w:rsidRDefault="003649C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7.3</w:t>
            </w:r>
          </w:p>
        </w:tc>
        <w:tc>
          <w:tcPr>
            <w:tcW w:w="1376" w:type="dxa"/>
            <w:tcBorders>
              <w:top w:val="nil"/>
              <w:bottom w:val="nil"/>
            </w:tcBorders>
            <w:shd w:val="clear" w:color="auto" w:fill="FFFFFF"/>
          </w:tcPr>
          <w:p w14:paraId="421BE318" w14:textId="77777777" w:rsidR="003649C6" w:rsidRPr="00CC24E2" w:rsidRDefault="003649C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7.3</w:t>
            </w:r>
          </w:p>
        </w:tc>
        <w:tc>
          <w:tcPr>
            <w:tcW w:w="1468" w:type="dxa"/>
            <w:tcBorders>
              <w:top w:val="nil"/>
              <w:bottom w:val="nil"/>
              <w:right w:val="single" w:sz="16" w:space="0" w:color="000000"/>
            </w:tcBorders>
            <w:shd w:val="clear" w:color="auto" w:fill="FFFFFF"/>
          </w:tcPr>
          <w:p w14:paraId="42E3EEE1" w14:textId="77777777" w:rsidR="003649C6" w:rsidRPr="00CC24E2" w:rsidRDefault="003649C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r>
      <w:tr w:rsidR="003649C6" w:rsidRPr="00CC24E2" w14:paraId="11EC0B02" w14:textId="77777777" w:rsidTr="00445B44">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406DDF63" w14:textId="77777777" w:rsidR="003649C6" w:rsidRPr="00CC24E2" w:rsidRDefault="003649C6"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single" w:sz="16" w:space="0" w:color="000000"/>
              <w:right w:val="single" w:sz="16" w:space="0" w:color="000000"/>
            </w:tcBorders>
            <w:shd w:val="clear" w:color="auto" w:fill="FFFFFF"/>
            <w:vAlign w:val="center"/>
          </w:tcPr>
          <w:p w14:paraId="521FC1CA" w14:textId="77777777" w:rsidR="003649C6" w:rsidRPr="00CC24E2" w:rsidRDefault="003649C6"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Total</w:t>
            </w:r>
          </w:p>
        </w:tc>
        <w:tc>
          <w:tcPr>
            <w:tcW w:w="1147" w:type="dxa"/>
            <w:tcBorders>
              <w:top w:val="nil"/>
              <w:left w:val="single" w:sz="16" w:space="0" w:color="000000"/>
              <w:bottom w:val="single" w:sz="16" w:space="0" w:color="000000"/>
            </w:tcBorders>
            <w:shd w:val="clear" w:color="auto" w:fill="FFFFFF"/>
          </w:tcPr>
          <w:p w14:paraId="275A40A5" w14:textId="77777777" w:rsidR="003649C6" w:rsidRPr="00CC24E2" w:rsidRDefault="003649C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w:t>
            </w:r>
            <w:r w:rsidR="006C062D" w:rsidRPr="00CC24E2">
              <w:rPr>
                <w:rFonts w:eastAsiaTheme="minorEastAsia" w:cs="Times New Roman"/>
                <w:color w:val="000000"/>
                <w:szCs w:val="24"/>
                <w:lang w:val="en-GB"/>
              </w:rPr>
              <w:t>0</w:t>
            </w:r>
          </w:p>
        </w:tc>
        <w:tc>
          <w:tcPr>
            <w:tcW w:w="1009" w:type="dxa"/>
            <w:tcBorders>
              <w:top w:val="nil"/>
              <w:bottom w:val="single" w:sz="16" w:space="0" w:color="000000"/>
            </w:tcBorders>
            <w:shd w:val="clear" w:color="auto" w:fill="FFFFFF"/>
          </w:tcPr>
          <w:p w14:paraId="4C6EC0C0" w14:textId="77777777" w:rsidR="003649C6" w:rsidRPr="00CC24E2" w:rsidRDefault="003649C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376" w:type="dxa"/>
            <w:tcBorders>
              <w:top w:val="nil"/>
              <w:bottom w:val="single" w:sz="16" w:space="0" w:color="000000"/>
            </w:tcBorders>
            <w:shd w:val="clear" w:color="auto" w:fill="FFFFFF"/>
          </w:tcPr>
          <w:p w14:paraId="4FE5522D" w14:textId="77777777" w:rsidR="003649C6" w:rsidRPr="00CC24E2" w:rsidRDefault="003649C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468" w:type="dxa"/>
            <w:tcBorders>
              <w:top w:val="nil"/>
              <w:bottom w:val="single" w:sz="16" w:space="0" w:color="000000"/>
              <w:right w:val="single" w:sz="16" w:space="0" w:color="000000"/>
            </w:tcBorders>
            <w:shd w:val="clear" w:color="auto" w:fill="FFFFFF"/>
          </w:tcPr>
          <w:p w14:paraId="2B8E6CAE" w14:textId="77777777" w:rsidR="003649C6" w:rsidRPr="00CC24E2" w:rsidRDefault="003649C6" w:rsidP="00B27234">
            <w:pPr>
              <w:autoSpaceDE w:val="0"/>
              <w:autoSpaceDN w:val="0"/>
              <w:adjustRightInd w:val="0"/>
              <w:spacing w:after="0" w:line="360" w:lineRule="auto"/>
              <w:rPr>
                <w:rFonts w:eastAsiaTheme="minorEastAsia" w:cs="Times New Roman"/>
                <w:szCs w:val="24"/>
                <w:lang w:val="en-GB"/>
              </w:rPr>
            </w:pPr>
          </w:p>
        </w:tc>
      </w:tr>
    </w:tbl>
    <w:p w14:paraId="276EFD42" w14:textId="77777777" w:rsidR="00E02C3B" w:rsidRPr="00CC24E2" w:rsidRDefault="00E02C3B" w:rsidP="00B27234">
      <w:pPr>
        <w:autoSpaceDE w:val="0"/>
        <w:autoSpaceDN w:val="0"/>
        <w:adjustRightInd w:val="0"/>
        <w:spacing w:after="0" w:line="360" w:lineRule="auto"/>
        <w:rPr>
          <w:rFonts w:eastAsiaTheme="minorEastAsia" w:cs="Times New Roman"/>
          <w:szCs w:val="24"/>
          <w:lang w:val="en-GB"/>
        </w:rPr>
      </w:pPr>
    </w:p>
    <w:p w14:paraId="77098F8B" w14:textId="22ED6161" w:rsidR="00E4366D" w:rsidRPr="00CC24E2" w:rsidRDefault="00E02C3B" w:rsidP="00B27234">
      <w:pPr>
        <w:spacing w:line="360" w:lineRule="auto"/>
        <w:jc w:val="both"/>
        <w:rPr>
          <w:rFonts w:cs="Times New Roman"/>
          <w:szCs w:val="24"/>
          <w:lang w:val="en-GB"/>
        </w:rPr>
      </w:pPr>
      <w:r w:rsidRPr="00CC24E2">
        <w:rPr>
          <w:rFonts w:eastAsiaTheme="minorEastAsia" w:cs="Times New Roman"/>
          <w:szCs w:val="24"/>
          <w:lang w:val="en-GB"/>
        </w:rPr>
        <w:t>Wh</w:t>
      </w:r>
      <w:r w:rsidR="00E9567A" w:rsidRPr="00CC24E2">
        <w:rPr>
          <w:rFonts w:eastAsiaTheme="minorEastAsia" w:cs="Times New Roman"/>
          <w:szCs w:val="24"/>
          <w:lang w:val="en-GB"/>
        </w:rPr>
        <w:t>en</w:t>
      </w:r>
      <w:r w:rsidRPr="00CC24E2">
        <w:rPr>
          <w:rFonts w:eastAsiaTheme="minorEastAsia" w:cs="Times New Roman"/>
          <w:szCs w:val="24"/>
          <w:lang w:val="en-GB"/>
        </w:rPr>
        <w:t xml:space="preserve"> asked about </w:t>
      </w:r>
      <w:r w:rsidR="00E9567A" w:rsidRPr="00CC24E2">
        <w:rPr>
          <w:rFonts w:eastAsiaTheme="minorEastAsia" w:cs="Times New Roman"/>
          <w:szCs w:val="24"/>
          <w:lang w:val="en-GB"/>
        </w:rPr>
        <w:t xml:space="preserve">the </w:t>
      </w:r>
      <w:r w:rsidRPr="00CC24E2">
        <w:rPr>
          <w:rFonts w:eastAsiaTheme="minorEastAsia" w:cs="Times New Roman"/>
          <w:szCs w:val="24"/>
          <w:lang w:val="en-GB"/>
        </w:rPr>
        <w:t xml:space="preserve">significance of </w:t>
      </w:r>
      <w:r w:rsidR="00E9567A" w:rsidRPr="00CC24E2">
        <w:rPr>
          <w:rFonts w:eastAsiaTheme="minorEastAsia" w:cs="Times New Roman"/>
          <w:szCs w:val="24"/>
          <w:lang w:val="en-GB"/>
        </w:rPr>
        <w:t xml:space="preserve">the </w:t>
      </w:r>
      <w:r w:rsidRPr="00CC24E2">
        <w:rPr>
          <w:rFonts w:eastAsiaTheme="minorEastAsia" w:cs="Times New Roman"/>
          <w:szCs w:val="24"/>
          <w:lang w:val="en-GB"/>
        </w:rPr>
        <w:t>inventory pricing model construction sector companies are using. It is evident from participants</w:t>
      </w:r>
      <w:r w:rsidR="00E9567A" w:rsidRPr="00CC24E2">
        <w:rPr>
          <w:rFonts w:eastAsiaTheme="minorEastAsia" w:cs="Times New Roman"/>
          <w:szCs w:val="24"/>
          <w:lang w:val="en-GB"/>
        </w:rPr>
        <w:t>'</w:t>
      </w:r>
      <w:r w:rsidRPr="00CC24E2">
        <w:rPr>
          <w:rFonts w:eastAsiaTheme="minorEastAsia" w:cs="Times New Roman"/>
          <w:szCs w:val="24"/>
          <w:lang w:val="en-GB"/>
        </w:rPr>
        <w:t xml:space="preserve"> responses with sustainable prices</w:t>
      </w:r>
      <w:r w:rsidR="00E9567A" w:rsidRPr="00CC24E2">
        <w:rPr>
          <w:rFonts w:eastAsiaTheme="minorEastAsia" w:cs="Times New Roman"/>
          <w:szCs w:val="24"/>
          <w:lang w:val="en-GB"/>
        </w:rPr>
        <w:t xml:space="preserve"> that a quality amount </w:t>
      </w:r>
      <w:r w:rsidR="00E9567A" w:rsidRPr="00CC24E2">
        <w:rPr>
          <w:rFonts w:cs="Times New Roman"/>
          <w:szCs w:val="24"/>
          <w:lang w:val="en-GB"/>
        </w:rPr>
        <w:t>of renewable raw materials that can be used within construction projects can be purchased</w:t>
      </w:r>
      <w:r w:rsidRPr="00CC24E2">
        <w:rPr>
          <w:rFonts w:cs="Times New Roman"/>
          <w:szCs w:val="24"/>
          <w:lang w:val="en-GB"/>
        </w:rPr>
        <w:t xml:space="preserve">. </w:t>
      </w:r>
    </w:p>
    <w:tbl>
      <w:tblPr>
        <w:tblW w:w="74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E4366D" w:rsidRPr="00CC24E2" w14:paraId="2ECAB4B5" w14:textId="77777777" w:rsidTr="00445B44">
        <w:trPr>
          <w:cantSplit/>
          <w:jc w:val="center"/>
        </w:trPr>
        <w:tc>
          <w:tcPr>
            <w:tcW w:w="7477" w:type="dxa"/>
            <w:gridSpan w:val="6"/>
            <w:tcBorders>
              <w:top w:val="nil"/>
              <w:left w:val="nil"/>
              <w:bottom w:val="nil"/>
              <w:right w:val="nil"/>
            </w:tcBorders>
            <w:shd w:val="clear" w:color="auto" w:fill="FFFFFF"/>
          </w:tcPr>
          <w:p w14:paraId="44D4B258" w14:textId="77777777" w:rsidR="00E4366D" w:rsidRPr="00CC24E2" w:rsidRDefault="00E4366D" w:rsidP="00B27234">
            <w:pPr>
              <w:autoSpaceDE w:val="0"/>
              <w:autoSpaceDN w:val="0"/>
              <w:adjustRightInd w:val="0"/>
              <w:spacing w:after="0" w:line="360" w:lineRule="auto"/>
              <w:ind w:left="60" w:right="60"/>
              <w:jc w:val="center"/>
              <w:rPr>
                <w:rFonts w:cs="Times New Roman"/>
                <w:b/>
                <w:bCs/>
                <w:szCs w:val="24"/>
                <w:lang w:val="en-GB"/>
              </w:rPr>
            </w:pPr>
            <w:r w:rsidRPr="00CC24E2">
              <w:rPr>
                <w:rFonts w:eastAsiaTheme="minorEastAsia" w:cs="Times New Roman"/>
                <w:b/>
                <w:bCs/>
                <w:color w:val="000000"/>
                <w:szCs w:val="24"/>
                <w:lang w:val="en-GB"/>
              </w:rPr>
              <w:t>Ratherworkersdemandhigherwageswhoworkwithintheconstr</w:t>
            </w:r>
          </w:p>
        </w:tc>
      </w:tr>
      <w:tr w:rsidR="00E4366D" w:rsidRPr="00CC24E2" w14:paraId="133AC978" w14:textId="77777777" w:rsidTr="00445B44">
        <w:trPr>
          <w:cantSplit/>
          <w:jc w:val="center"/>
        </w:trPr>
        <w:tc>
          <w:tcPr>
            <w:tcW w:w="2477" w:type="dxa"/>
            <w:gridSpan w:val="2"/>
            <w:tcBorders>
              <w:top w:val="single" w:sz="16" w:space="0" w:color="000000"/>
              <w:left w:val="single" w:sz="16" w:space="0" w:color="000000"/>
              <w:bottom w:val="single" w:sz="16" w:space="0" w:color="000000"/>
              <w:right w:val="nil"/>
            </w:tcBorders>
            <w:shd w:val="clear" w:color="auto" w:fill="FFFFFF"/>
          </w:tcPr>
          <w:p w14:paraId="31835C52" w14:textId="77777777" w:rsidR="00E4366D" w:rsidRPr="00CC24E2" w:rsidRDefault="00E4366D"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single" w:sz="16" w:space="0" w:color="000000"/>
            </w:tcBorders>
            <w:shd w:val="clear" w:color="auto" w:fill="FFFFFF"/>
          </w:tcPr>
          <w:p w14:paraId="17798418" w14:textId="77777777" w:rsidR="00E4366D" w:rsidRPr="00CC24E2" w:rsidRDefault="00E4366D"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Frequency</w:t>
            </w:r>
          </w:p>
        </w:tc>
        <w:tc>
          <w:tcPr>
            <w:tcW w:w="1009" w:type="dxa"/>
            <w:tcBorders>
              <w:top w:val="single" w:sz="16" w:space="0" w:color="000000"/>
              <w:bottom w:val="single" w:sz="16" w:space="0" w:color="000000"/>
            </w:tcBorders>
            <w:shd w:val="clear" w:color="auto" w:fill="FFFFFF"/>
          </w:tcPr>
          <w:p w14:paraId="2BCD3914" w14:textId="77777777" w:rsidR="00E4366D" w:rsidRPr="00CC24E2" w:rsidRDefault="00E4366D"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Percent</w:t>
            </w:r>
          </w:p>
        </w:tc>
        <w:tc>
          <w:tcPr>
            <w:tcW w:w="1376" w:type="dxa"/>
            <w:tcBorders>
              <w:top w:val="single" w:sz="16" w:space="0" w:color="000000"/>
              <w:bottom w:val="single" w:sz="16" w:space="0" w:color="000000"/>
            </w:tcBorders>
            <w:shd w:val="clear" w:color="auto" w:fill="FFFFFF"/>
          </w:tcPr>
          <w:p w14:paraId="7B137C1E" w14:textId="77777777" w:rsidR="00E4366D" w:rsidRPr="00CC24E2" w:rsidRDefault="00E4366D"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Valid Percent</w:t>
            </w:r>
          </w:p>
        </w:tc>
        <w:tc>
          <w:tcPr>
            <w:tcW w:w="1468" w:type="dxa"/>
            <w:tcBorders>
              <w:top w:val="single" w:sz="16" w:space="0" w:color="000000"/>
              <w:bottom w:val="single" w:sz="16" w:space="0" w:color="000000"/>
              <w:right w:val="single" w:sz="16" w:space="0" w:color="000000"/>
            </w:tcBorders>
            <w:shd w:val="clear" w:color="auto" w:fill="FFFFFF"/>
          </w:tcPr>
          <w:p w14:paraId="358D9285" w14:textId="77777777" w:rsidR="00E4366D" w:rsidRPr="00CC24E2" w:rsidRDefault="00E4366D"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Cumulative Percent</w:t>
            </w:r>
          </w:p>
        </w:tc>
      </w:tr>
      <w:tr w:rsidR="00E4366D" w:rsidRPr="00CC24E2" w14:paraId="0D83679C" w14:textId="77777777" w:rsidTr="00445B44">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514FA934" w14:textId="77777777" w:rsidR="00E4366D" w:rsidRPr="00CC24E2" w:rsidRDefault="00E4366D"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Valid</w:t>
            </w:r>
          </w:p>
        </w:tc>
        <w:tc>
          <w:tcPr>
            <w:tcW w:w="1743" w:type="dxa"/>
            <w:tcBorders>
              <w:top w:val="single" w:sz="16" w:space="0" w:color="000000"/>
              <w:left w:val="nil"/>
              <w:bottom w:val="nil"/>
              <w:right w:val="single" w:sz="16" w:space="0" w:color="000000"/>
            </w:tcBorders>
            <w:shd w:val="clear" w:color="auto" w:fill="FFFFFF"/>
            <w:vAlign w:val="center"/>
          </w:tcPr>
          <w:p w14:paraId="781B1AF6" w14:textId="77777777" w:rsidR="00E4366D" w:rsidRPr="00CC24E2" w:rsidRDefault="00E4366D"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nil"/>
            </w:tcBorders>
            <w:shd w:val="clear" w:color="auto" w:fill="FFFFFF"/>
          </w:tcPr>
          <w:p w14:paraId="42E63EDC" w14:textId="77777777" w:rsidR="00E4366D" w:rsidRPr="00CC24E2" w:rsidRDefault="00E4366D"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009" w:type="dxa"/>
            <w:tcBorders>
              <w:top w:val="single" w:sz="16" w:space="0" w:color="000000"/>
              <w:bottom w:val="nil"/>
            </w:tcBorders>
            <w:shd w:val="clear" w:color="auto" w:fill="FFFFFF"/>
          </w:tcPr>
          <w:p w14:paraId="1606628E" w14:textId="77777777" w:rsidR="00E4366D" w:rsidRPr="00CC24E2" w:rsidRDefault="00E4366D"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376" w:type="dxa"/>
            <w:tcBorders>
              <w:top w:val="single" w:sz="16" w:space="0" w:color="000000"/>
              <w:bottom w:val="nil"/>
            </w:tcBorders>
            <w:shd w:val="clear" w:color="auto" w:fill="FFFFFF"/>
          </w:tcPr>
          <w:p w14:paraId="0DFF92E4" w14:textId="77777777" w:rsidR="00E4366D" w:rsidRPr="00CC24E2" w:rsidRDefault="00E4366D"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468" w:type="dxa"/>
            <w:tcBorders>
              <w:top w:val="single" w:sz="16" w:space="0" w:color="000000"/>
              <w:bottom w:val="nil"/>
              <w:right w:val="single" w:sz="16" w:space="0" w:color="000000"/>
            </w:tcBorders>
            <w:shd w:val="clear" w:color="auto" w:fill="FFFFFF"/>
          </w:tcPr>
          <w:p w14:paraId="20B2FC3D" w14:textId="77777777" w:rsidR="00E4366D" w:rsidRPr="00CC24E2" w:rsidRDefault="00E4366D"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r>
      <w:tr w:rsidR="00E4366D" w:rsidRPr="00CC24E2" w14:paraId="783853A5" w14:textId="77777777" w:rsidTr="00445B44">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052A8F09" w14:textId="77777777" w:rsidR="00E4366D" w:rsidRPr="00CC24E2" w:rsidRDefault="00E4366D"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4CBE0B0F" w14:textId="77777777" w:rsidR="00E4366D" w:rsidRPr="00CC24E2" w:rsidRDefault="00E4366D"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Agree</w:t>
            </w:r>
          </w:p>
        </w:tc>
        <w:tc>
          <w:tcPr>
            <w:tcW w:w="1147" w:type="dxa"/>
            <w:tcBorders>
              <w:top w:val="nil"/>
              <w:left w:val="single" w:sz="16" w:space="0" w:color="000000"/>
              <w:bottom w:val="nil"/>
            </w:tcBorders>
            <w:shd w:val="clear" w:color="auto" w:fill="FFFFFF"/>
          </w:tcPr>
          <w:p w14:paraId="31BB2088" w14:textId="77777777" w:rsidR="00E4366D" w:rsidRPr="00CC24E2" w:rsidRDefault="00E4366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21</w:t>
            </w:r>
          </w:p>
        </w:tc>
        <w:tc>
          <w:tcPr>
            <w:tcW w:w="1009" w:type="dxa"/>
            <w:tcBorders>
              <w:top w:val="nil"/>
              <w:bottom w:val="nil"/>
            </w:tcBorders>
            <w:shd w:val="clear" w:color="auto" w:fill="FFFFFF"/>
          </w:tcPr>
          <w:p w14:paraId="72DBD253" w14:textId="77777777" w:rsidR="00E4366D" w:rsidRPr="00CC24E2" w:rsidRDefault="00E4366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38.2</w:t>
            </w:r>
          </w:p>
        </w:tc>
        <w:tc>
          <w:tcPr>
            <w:tcW w:w="1376" w:type="dxa"/>
            <w:tcBorders>
              <w:top w:val="nil"/>
              <w:bottom w:val="nil"/>
            </w:tcBorders>
            <w:shd w:val="clear" w:color="auto" w:fill="FFFFFF"/>
          </w:tcPr>
          <w:p w14:paraId="7620C0F2" w14:textId="77777777" w:rsidR="00E4366D" w:rsidRPr="00CC24E2" w:rsidRDefault="00E4366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38.2</w:t>
            </w:r>
          </w:p>
        </w:tc>
        <w:tc>
          <w:tcPr>
            <w:tcW w:w="1468" w:type="dxa"/>
            <w:tcBorders>
              <w:top w:val="nil"/>
              <w:bottom w:val="nil"/>
              <w:right w:val="single" w:sz="16" w:space="0" w:color="000000"/>
            </w:tcBorders>
            <w:shd w:val="clear" w:color="auto" w:fill="FFFFFF"/>
          </w:tcPr>
          <w:p w14:paraId="6196FB6C" w14:textId="77777777" w:rsidR="00E4366D" w:rsidRPr="00CC24E2" w:rsidRDefault="00E4366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47.3</w:t>
            </w:r>
          </w:p>
        </w:tc>
      </w:tr>
      <w:tr w:rsidR="00E4366D" w:rsidRPr="00CC24E2" w14:paraId="108EC7EE" w14:textId="77777777" w:rsidTr="00445B44">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23EDD2FC" w14:textId="77777777" w:rsidR="00E4366D" w:rsidRPr="00CC24E2" w:rsidRDefault="00E4366D"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75C3D2B4" w14:textId="77777777" w:rsidR="00E4366D" w:rsidRPr="00CC24E2" w:rsidRDefault="00E4366D"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Disagree</w:t>
            </w:r>
          </w:p>
        </w:tc>
        <w:tc>
          <w:tcPr>
            <w:tcW w:w="1147" w:type="dxa"/>
            <w:tcBorders>
              <w:top w:val="nil"/>
              <w:left w:val="single" w:sz="16" w:space="0" w:color="000000"/>
              <w:bottom w:val="nil"/>
            </w:tcBorders>
            <w:shd w:val="clear" w:color="auto" w:fill="FFFFFF"/>
          </w:tcPr>
          <w:p w14:paraId="74773654" w14:textId="77777777" w:rsidR="00E4366D" w:rsidRPr="00CC24E2" w:rsidRDefault="00E4366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w:t>
            </w:r>
          </w:p>
        </w:tc>
        <w:tc>
          <w:tcPr>
            <w:tcW w:w="1009" w:type="dxa"/>
            <w:tcBorders>
              <w:top w:val="nil"/>
              <w:bottom w:val="nil"/>
            </w:tcBorders>
            <w:shd w:val="clear" w:color="auto" w:fill="FFFFFF"/>
          </w:tcPr>
          <w:p w14:paraId="1C6C26EF" w14:textId="77777777" w:rsidR="00E4366D" w:rsidRPr="00CC24E2" w:rsidRDefault="00E4366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5.5</w:t>
            </w:r>
          </w:p>
        </w:tc>
        <w:tc>
          <w:tcPr>
            <w:tcW w:w="1376" w:type="dxa"/>
            <w:tcBorders>
              <w:top w:val="nil"/>
              <w:bottom w:val="nil"/>
            </w:tcBorders>
            <w:shd w:val="clear" w:color="auto" w:fill="FFFFFF"/>
          </w:tcPr>
          <w:p w14:paraId="7C1E6062" w14:textId="77777777" w:rsidR="00E4366D" w:rsidRPr="00CC24E2" w:rsidRDefault="00E4366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5.5</w:t>
            </w:r>
          </w:p>
        </w:tc>
        <w:tc>
          <w:tcPr>
            <w:tcW w:w="1468" w:type="dxa"/>
            <w:tcBorders>
              <w:top w:val="nil"/>
              <w:bottom w:val="nil"/>
              <w:right w:val="single" w:sz="16" w:space="0" w:color="000000"/>
            </w:tcBorders>
            <w:shd w:val="clear" w:color="auto" w:fill="FFFFFF"/>
          </w:tcPr>
          <w:p w14:paraId="34648D55" w14:textId="77777777" w:rsidR="00E4366D" w:rsidRPr="00CC24E2" w:rsidRDefault="00E4366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52.7</w:t>
            </w:r>
          </w:p>
        </w:tc>
      </w:tr>
      <w:tr w:rsidR="00E4366D" w:rsidRPr="00CC24E2" w14:paraId="1D687F3E" w14:textId="77777777" w:rsidTr="00445B44">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5098A4F7" w14:textId="77777777" w:rsidR="00E4366D" w:rsidRPr="00CC24E2" w:rsidRDefault="00E4366D"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0AFD77B8" w14:textId="77777777" w:rsidR="00E4366D" w:rsidRPr="00CC24E2" w:rsidRDefault="00E4366D"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Neutral</w:t>
            </w:r>
          </w:p>
        </w:tc>
        <w:tc>
          <w:tcPr>
            <w:tcW w:w="1147" w:type="dxa"/>
            <w:tcBorders>
              <w:top w:val="nil"/>
              <w:left w:val="single" w:sz="16" w:space="0" w:color="000000"/>
              <w:bottom w:val="nil"/>
            </w:tcBorders>
            <w:shd w:val="clear" w:color="auto" w:fill="FFFFFF"/>
          </w:tcPr>
          <w:p w14:paraId="38E6751B" w14:textId="77777777" w:rsidR="00E4366D" w:rsidRPr="00CC24E2" w:rsidRDefault="00E4366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7</w:t>
            </w:r>
          </w:p>
        </w:tc>
        <w:tc>
          <w:tcPr>
            <w:tcW w:w="1009" w:type="dxa"/>
            <w:tcBorders>
              <w:top w:val="nil"/>
              <w:bottom w:val="nil"/>
            </w:tcBorders>
            <w:shd w:val="clear" w:color="auto" w:fill="FFFFFF"/>
          </w:tcPr>
          <w:p w14:paraId="7C276D8A" w14:textId="77777777" w:rsidR="00E4366D" w:rsidRPr="00CC24E2" w:rsidRDefault="00E4366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12.7</w:t>
            </w:r>
          </w:p>
        </w:tc>
        <w:tc>
          <w:tcPr>
            <w:tcW w:w="1376" w:type="dxa"/>
            <w:tcBorders>
              <w:top w:val="nil"/>
              <w:bottom w:val="nil"/>
            </w:tcBorders>
            <w:shd w:val="clear" w:color="auto" w:fill="FFFFFF"/>
          </w:tcPr>
          <w:p w14:paraId="0FA23415" w14:textId="77777777" w:rsidR="00E4366D" w:rsidRPr="00CC24E2" w:rsidRDefault="00E4366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12.7</w:t>
            </w:r>
          </w:p>
        </w:tc>
        <w:tc>
          <w:tcPr>
            <w:tcW w:w="1468" w:type="dxa"/>
            <w:tcBorders>
              <w:top w:val="nil"/>
              <w:bottom w:val="nil"/>
              <w:right w:val="single" w:sz="16" w:space="0" w:color="000000"/>
            </w:tcBorders>
            <w:shd w:val="clear" w:color="auto" w:fill="FFFFFF"/>
          </w:tcPr>
          <w:p w14:paraId="5CB4C14D" w14:textId="77777777" w:rsidR="00E4366D" w:rsidRPr="00CC24E2" w:rsidRDefault="00E4366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65.5</w:t>
            </w:r>
          </w:p>
        </w:tc>
      </w:tr>
      <w:tr w:rsidR="00E4366D" w:rsidRPr="00CC24E2" w14:paraId="12F9BF16" w14:textId="77777777" w:rsidTr="00445B44">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4CE61FF3" w14:textId="77777777" w:rsidR="00E4366D" w:rsidRPr="00CC24E2" w:rsidRDefault="00E4366D"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3364907C" w14:textId="77777777" w:rsidR="00E4366D" w:rsidRPr="00CC24E2" w:rsidRDefault="00E4366D"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agree</w:t>
            </w:r>
          </w:p>
        </w:tc>
        <w:tc>
          <w:tcPr>
            <w:tcW w:w="1147" w:type="dxa"/>
            <w:tcBorders>
              <w:top w:val="nil"/>
              <w:left w:val="single" w:sz="16" w:space="0" w:color="000000"/>
              <w:bottom w:val="nil"/>
            </w:tcBorders>
            <w:shd w:val="clear" w:color="auto" w:fill="FFFFFF"/>
          </w:tcPr>
          <w:p w14:paraId="3407AB68" w14:textId="77777777" w:rsidR="00E4366D" w:rsidRPr="00CC24E2" w:rsidRDefault="00E4366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14</w:t>
            </w:r>
          </w:p>
        </w:tc>
        <w:tc>
          <w:tcPr>
            <w:tcW w:w="1009" w:type="dxa"/>
            <w:tcBorders>
              <w:top w:val="nil"/>
              <w:bottom w:val="nil"/>
            </w:tcBorders>
            <w:shd w:val="clear" w:color="auto" w:fill="FFFFFF"/>
          </w:tcPr>
          <w:p w14:paraId="25477DC3" w14:textId="77777777" w:rsidR="00E4366D" w:rsidRPr="00CC24E2" w:rsidRDefault="00E4366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25.5</w:t>
            </w:r>
          </w:p>
        </w:tc>
        <w:tc>
          <w:tcPr>
            <w:tcW w:w="1376" w:type="dxa"/>
            <w:tcBorders>
              <w:top w:val="nil"/>
              <w:bottom w:val="nil"/>
            </w:tcBorders>
            <w:shd w:val="clear" w:color="auto" w:fill="FFFFFF"/>
          </w:tcPr>
          <w:p w14:paraId="42B07888" w14:textId="77777777" w:rsidR="00E4366D" w:rsidRPr="00CC24E2" w:rsidRDefault="00E4366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25.5</w:t>
            </w:r>
          </w:p>
        </w:tc>
        <w:tc>
          <w:tcPr>
            <w:tcW w:w="1468" w:type="dxa"/>
            <w:tcBorders>
              <w:top w:val="nil"/>
              <w:bottom w:val="nil"/>
              <w:right w:val="single" w:sz="16" w:space="0" w:color="000000"/>
            </w:tcBorders>
            <w:shd w:val="clear" w:color="auto" w:fill="FFFFFF"/>
          </w:tcPr>
          <w:p w14:paraId="070CD951" w14:textId="77777777" w:rsidR="00E4366D" w:rsidRPr="00CC24E2" w:rsidRDefault="00E4366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90.9</w:t>
            </w:r>
          </w:p>
        </w:tc>
      </w:tr>
      <w:tr w:rsidR="00E4366D" w:rsidRPr="00CC24E2" w14:paraId="76A47CAB" w14:textId="77777777" w:rsidTr="00445B44">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2246D7C" w14:textId="77777777" w:rsidR="00E4366D" w:rsidRPr="00CC24E2" w:rsidRDefault="00E4366D"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1A88F442" w14:textId="77777777" w:rsidR="00E4366D" w:rsidRPr="00CC24E2" w:rsidRDefault="00E4366D"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disagree</w:t>
            </w:r>
          </w:p>
        </w:tc>
        <w:tc>
          <w:tcPr>
            <w:tcW w:w="1147" w:type="dxa"/>
            <w:tcBorders>
              <w:top w:val="nil"/>
              <w:left w:val="single" w:sz="16" w:space="0" w:color="000000"/>
              <w:bottom w:val="nil"/>
            </w:tcBorders>
            <w:shd w:val="clear" w:color="auto" w:fill="FFFFFF"/>
          </w:tcPr>
          <w:p w14:paraId="130F4306" w14:textId="77777777" w:rsidR="00E4366D" w:rsidRPr="00CC24E2" w:rsidRDefault="00E4366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w:t>
            </w:r>
          </w:p>
        </w:tc>
        <w:tc>
          <w:tcPr>
            <w:tcW w:w="1009" w:type="dxa"/>
            <w:tcBorders>
              <w:top w:val="nil"/>
              <w:bottom w:val="nil"/>
            </w:tcBorders>
            <w:shd w:val="clear" w:color="auto" w:fill="FFFFFF"/>
          </w:tcPr>
          <w:p w14:paraId="4B8AF5C0" w14:textId="77777777" w:rsidR="00E4366D" w:rsidRPr="00CC24E2" w:rsidRDefault="00E4366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9.1</w:t>
            </w:r>
          </w:p>
        </w:tc>
        <w:tc>
          <w:tcPr>
            <w:tcW w:w="1376" w:type="dxa"/>
            <w:tcBorders>
              <w:top w:val="nil"/>
              <w:bottom w:val="nil"/>
            </w:tcBorders>
            <w:shd w:val="clear" w:color="auto" w:fill="FFFFFF"/>
          </w:tcPr>
          <w:p w14:paraId="2D02A5E9" w14:textId="77777777" w:rsidR="00E4366D" w:rsidRPr="00CC24E2" w:rsidRDefault="00E4366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9.1</w:t>
            </w:r>
          </w:p>
        </w:tc>
        <w:tc>
          <w:tcPr>
            <w:tcW w:w="1468" w:type="dxa"/>
            <w:tcBorders>
              <w:top w:val="nil"/>
              <w:bottom w:val="nil"/>
              <w:right w:val="single" w:sz="16" w:space="0" w:color="000000"/>
            </w:tcBorders>
            <w:shd w:val="clear" w:color="auto" w:fill="FFFFFF"/>
          </w:tcPr>
          <w:p w14:paraId="59A3A958" w14:textId="77777777" w:rsidR="00E4366D" w:rsidRPr="00CC24E2" w:rsidRDefault="00E4366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r>
      <w:tr w:rsidR="00E4366D" w:rsidRPr="00CC24E2" w14:paraId="68D95F11" w14:textId="77777777" w:rsidTr="00445B44">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F4F94F3" w14:textId="77777777" w:rsidR="00E4366D" w:rsidRPr="00CC24E2" w:rsidRDefault="00E4366D"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single" w:sz="16" w:space="0" w:color="000000"/>
              <w:right w:val="single" w:sz="16" w:space="0" w:color="000000"/>
            </w:tcBorders>
            <w:shd w:val="clear" w:color="auto" w:fill="FFFFFF"/>
            <w:vAlign w:val="center"/>
          </w:tcPr>
          <w:p w14:paraId="4B11E640" w14:textId="77777777" w:rsidR="00E4366D" w:rsidRPr="00CC24E2" w:rsidRDefault="00E4366D"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Total</w:t>
            </w:r>
          </w:p>
        </w:tc>
        <w:tc>
          <w:tcPr>
            <w:tcW w:w="1147" w:type="dxa"/>
            <w:tcBorders>
              <w:top w:val="nil"/>
              <w:left w:val="single" w:sz="16" w:space="0" w:color="000000"/>
              <w:bottom w:val="single" w:sz="16" w:space="0" w:color="000000"/>
            </w:tcBorders>
            <w:shd w:val="clear" w:color="auto" w:fill="FFFFFF"/>
          </w:tcPr>
          <w:p w14:paraId="08BAF307" w14:textId="77777777" w:rsidR="00E4366D" w:rsidRPr="00CC24E2" w:rsidRDefault="00E4366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w:t>
            </w:r>
            <w:r w:rsidR="006C062D" w:rsidRPr="00CC24E2">
              <w:rPr>
                <w:rFonts w:eastAsiaTheme="minorEastAsia" w:cs="Times New Roman"/>
                <w:color w:val="000000"/>
                <w:szCs w:val="24"/>
                <w:lang w:val="en-GB"/>
              </w:rPr>
              <w:t>0</w:t>
            </w:r>
          </w:p>
        </w:tc>
        <w:tc>
          <w:tcPr>
            <w:tcW w:w="1009" w:type="dxa"/>
            <w:tcBorders>
              <w:top w:val="nil"/>
              <w:bottom w:val="single" w:sz="16" w:space="0" w:color="000000"/>
            </w:tcBorders>
            <w:shd w:val="clear" w:color="auto" w:fill="FFFFFF"/>
          </w:tcPr>
          <w:p w14:paraId="070A1BDA" w14:textId="77777777" w:rsidR="00E4366D" w:rsidRPr="00CC24E2" w:rsidRDefault="00E4366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376" w:type="dxa"/>
            <w:tcBorders>
              <w:top w:val="nil"/>
              <w:bottom w:val="single" w:sz="16" w:space="0" w:color="000000"/>
            </w:tcBorders>
            <w:shd w:val="clear" w:color="auto" w:fill="FFFFFF"/>
          </w:tcPr>
          <w:p w14:paraId="29DB388A" w14:textId="77777777" w:rsidR="00E4366D" w:rsidRPr="00CC24E2" w:rsidRDefault="00E4366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468" w:type="dxa"/>
            <w:tcBorders>
              <w:top w:val="nil"/>
              <w:bottom w:val="single" w:sz="16" w:space="0" w:color="000000"/>
              <w:right w:val="single" w:sz="16" w:space="0" w:color="000000"/>
            </w:tcBorders>
            <w:shd w:val="clear" w:color="auto" w:fill="FFFFFF"/>
          </w:tcPr>
          <w:p w14:paraId="5A14BE67" w14:textId="77777777" w:rsidR="00E4366D" w:rsidRPr="00CC24E2" w:rsidRDefault="00E4366D" w:rsidP="00B27234">
            <w:pPr>
              <w:autoSpaceDE w:val="0"/>
              <w:autoSpaceDN w:val="0"/>
              <w:adjustRightInd w:val="0"/>
              <w:spacing w:after="0" w:line="360" w:lineRule="auto"/>
              <w:rPr>
                <w:rFonts w:eastAsiaTheme="minorEastAsia" w:cs="Times New Roman"/>
                <w:szCs w:val="24"/>
                <w:lang w:val="en-GB"/>
              </w:rPr>
            </w:pPr>
          </w:p>
        </w:tc>
      </w:tr>
    </w:tbl>
    <w:p w14:paraId="7620ED5C" w14:textId="77777777" w:rsidR="00E4366D" w:rsidRPr="00CC24E2" w:rsidRDefault="00E4366D" w:rsidP="00B27234">
      <w:pPr>
        <w:autoSpaceDE w:val="0"/>
        <w:autoSpaceDN w:val="0"/>
        <w:adjustRightInd w:val="0"/>
        <w:spacing w:after="0" w:line="360" w:lineRule="auto"/>
        <w:rPr>
          <w:rFonts w:eastAsiaTheme="minorEastAsia" w:cs="Times New Roman"/>
          <w:szCs w:val="24"/>
          <w:lang w:val="en-GB"/>
        </w:rPr>
      </w:pPr>
    </w:p>
    <w:p w14:paraId="4BA372AC" w14:textId="140B8125" w:rsidR="00FD17E7" w:rsidRPr="00CC24E2" w:rsidRDefault="00E02C3B" w:rsidP="00B27234">
      <w:pPr>
        <w:spacing w:line="360" w:lineRule="auto"/>
        <w:jc w:val="both"/>
        <w:rPr>
          <w:rFonts w:cs="Times New Roman"/>
          <w:szCs w:val="24"/>
          <w:lang w:val="en-GB"/>
        </w:rPr>
      </w:pPr>
      <w:r w:rsidRPr="00CC24E2">
        <w:rPr>
          <w:rFonts w:cs="Times New Roman"/>
          <w:szCs w:val="24"/>
          <w:lang w:val="en-GB"/>
        </w:rPr>
        <w:lastRenderedPageBreak/>
        <w:t>Wh</w:t>
      </w:r>
      <w:r w:rsidR="00E9567A" w:rsidRPr="00CC24E2">
        <w:rPr>
          <w:rFonts w:cs="Times New Roman"/>
          <w:szCs w:val="24"/>
          <w:lang w:val="en-GB"/>
        </w:rPr>
        <w:t>en</w:t>
      </w:r>
      <w:r w:rsidRPr="00CC24E2">
        <w:rPr>
          <w:rFonts w:cs="Times New Roman"/>
          <w:szCs w:val="24"/>
          <w:lang w:val="en-GB"/>
        </w:rPr>
        <w:t xml:space="preserve"> asked about remuneration packages demanded by workers within construction, it is evident from participants</w:t>
      </w:r>
      <w:r w:rsidR="00E9567A" w:rsidRPr="00CC24E2">
        <w:rPr>
          <w:rFonts w:cs="Times New Roman"/>
          <w:szCs w:val="24"/>
          <w:lang w:val="en-GB"/>
        </w:rPr>
        <w:t>'</w:t>
      </w:r>
      <w:r w:rsidRPr="00CC24E2">
        <w:rPr>
          <w:rFonts w:cs="Times New Roman"/>
          <w:szCs w:val="24"/>
          <w:lang w:val="en-GB"/>
        </w:rPr>
        <w:t xml:space="preserve"> responses that front-line labo</w:t>
      </w:r>
      <w:r w:rsidR="00E9567A" w:rsidRPr="00CC24E2">
        <w:rPr>
          <w:rFonts w:cs="Times New Roman"/>
          <w:szCs w:val="24"/>
          <w:lang w:val="en-GB"/>
        </w:rPr>
        <w:t>ure</w:t>
      </w:r>
      <w:r w:rsidRPr="00CC24E2">
        <w:rPr>
          <w:rFonts w:cs="Times New Roman"/>
          <w:szCs w:val="24"/>
          <w:lang w:val="en-GB"/>
        </w:rPr>
        <w:t xml:space="preserve">rs demand higher daily wage payments while </w:t>
      </w:r>
      <w:r w:rsidR="00E9567A" w:rsidRPr="00CC24E2">
        <w:rPr>
          <w:rFonts w:cs="Times New Roman"/>
          <w:szCs w:val="24"/>
          <w:lang w:val="en-GB"/>
        </w:rPr>
        <w:t>working</w:t>
      </w:r>
      <w:r w:rsidRPr="00CC24E2">
        <w:rPr>
          <w:rFonts w:cs="Times New Roman"/>
          <w:szCs w:val="24"/>
          <w:lang w:val="en-GB"/>
        </w:rPr>
        <w:t xml:space="preserve"> </w:t>
      </w:r>
      <w:r w:rsidR="00E9567A" w:rsidRPr="00CC24E2">
        <w:rPr>
          <w:rFonts w:cs="Times New Roman"/>
          <w:szCs w:val="24"/>
          <w:lang w:val="en-GB"/>
        </w:rPr>
        <w:t>o</w:t>
      </w:r>
      <w:r w:rsidRPr="00CC24E2">
        <w:rPr>
          <w:rFonts w:cs="Times New Roman"/>
          <w:szCs w:val="24"/>
          <w:lang w:val="en-GB"/>
        </w:rPr>
        <w:t>n construction project</w:t>
      </w:r>
      <w:r w:rsidR="00E9567A" w:rsidRPr="00CC24E2">
        <w:rPr>
          <w:rFonts w:cs="Times New Roman"/>
          <w:szCs w:val="24"/>
          <w:lang w:val="en-GB"/>
        </w:rPr>
        <w:t>s</w:t>
      </w:r>
      <w:r w:rsidRPr="00CC24E2">
        <w:rPr>
          <w:rFonts w:cs="Times New Roman"/>
          <w:szCs w:val="24"/>
          <w:lang w:val="en-GB"/>
        </w:rPr>
        <w:t xml:space="preserve"> in </w:t>
      </w:r>
      <w:r w:rsidR="00E9567A" w:rsidRPr="00CC24E2">
        <w:rPr>
          <w:rFonts w:cs="Times New Roman"/>
          <w:szCs w:val="24"/>
          <w:lang w:val="en-GB"/>
        </w:rPr>
        <w:t xml:space="preserve">the </w:t>
      </w:r>
      <w:r w:rsidRPr="00CC24E2">
        <w:rPr>
          <w:rFonts w:cs="Times New Roman"/>
          <w:szCs w:val="24"/>
          <w:lang w:val="en-GB"/>
        </w:rPr>
        <w:t xml:space="preserve">UAE. </w:t>
      </w:r>
    </w:p>
    <w:tbl>
      <w:tblPr>
        <w:tblW w:w="74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FD17E7" w:rsidRPr="00CC24E2" w14:paraId="51E3F25D" w14:textId="77777777" w:rsidTr="00445B44">
        <w:trPr>
          <w:cantSplit/>
          <w:jc w:val="center"/>
        </w:trPr>
        <w:tc>
          <w:tcPr>
            <w:tcW w:w="7477" w:type="dxa"/>
            <w:gridSpan w:val="6"/>
            <w:tcBorders>
              <w:top w:val="nil"/>
              <w:left w:val="nil"/>
              <w:bottom w:val="nil"/>
              <w:right w:val="nil"/>
            </w:tcBorders>
            <w:shd w:val="clear" w:color="auto" w:fill="FFFFFF"/>
          </w:tcPr>
          <w:p w14:paraId="58731470" w14:textId="77777777" w:rsidR="00FD17E7" w:rsidRPr="00CC24E2" w:rsidRDefault="00FD17E7"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b/>
                <w:bCs/>
                <w:color w:val="000000"/>
                <w:szCs w:val="24"/>
                <w:lang w:val="en-GB"/>
              </w:rPr>
              <w:t>Ishiringacheaplabourforcewithincomplexphaseconstruction</w:t>
            </w:r>
          </w:p>
        </w:tc>
      </w:tr>
      <w:tr w:rsidR="00FD17E7" w:rsidRPr="00CC24E2" w14:paraId="2553D3D6" w14:textId="77777777" w:rsidTr="00445B44">
        <w:trPr>
          <w:cantSplit/>
          <w:jc w:val="center"/>
        </w:trPr>
        <w:tc>
          <w:tcPr>
            <w:tcW w:w="2477" w:type="dxa"/>
            <w:gridSpan w:val="2"/>
            <w:tcBorders>
              <w:top w:val="single" w:sz="16" w:space="0" w:color="000000"/>
              <w:left w:val="single" w:sz="16" w:space="0" w:color="000000"/>
              <w:bottom w:val="single" w:sz="16" w:space="0" w:color="000000"/>
              <w:right w:val="nil"/>
            </w:tcBorders>
            <w:shd w:val="clear" w:color="auto" w:fill="FFFFFF"/>
          </w:tcPr>
          <w:p w14:paraId="30D5C648" w14:textId="77777777" w:rsidR="00FD17E7" w:rsidRPr="00CC24E2" w:rsidRDefault="00FD17E7"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single" w:sz="16" w:space="0" w:color="000000"/>
            </w:tcBorders>
            <w:shd w:val="clear" w:color="auto" w:fill="FFFFFF"/>
          </w:tcPr>
          <w:p w14:paraId="14249299" w14:textId="77777777" w:rsidR="00FD17E7" w:rsidRPr="00CC24E2" w:rsidRDefault="00FD17E7"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Frequency</w:t>
            </w:r>
          </w:p>
        </w:tc>
        <w:tc>
          <w:tcPr>
            <w:tcW w:w="1009" w:type="dxa"/>
            <w:tcBorders>
              <w:top w:val="single" w:sz="16" w:space="0" w:color="000000"/>
              <w:bottom w:val="single" w:sz="16" w:space="0" w:color="000000"/>
            </w:tcBorders>
            <w:shd w:val="clear" w:color="auto" w:fill="FFFFFF"/>
          </w:tcPr>
          <w:p w14:paraId="5A18B446" w14:textId="77777777" w:rsidR="00FD17E7" w:rsidRPr="00CC24E2" w:rsidRDefault="00FD17E7"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Percent</w:t>
            </w:r>
          </w:p>
        </w:tc>
        <w:tc>
          <w:tcPr>
            <w:tcW w:w="1376" w:type="dxa"/>
            <w:tcBorders>
              <w:top w:val="single" w:sz="16" w:space="0" w:color="000000"/>
              <w:bottom w:val="single" w:sz="16" w:space="0" w:color="000000"/>
            </w:tcBorders>
            <w:shd w:val="clear" w:color="auto" w:fill="FFFFFF"/>
          </w:tcPr>
          <w:p w14:paraId="00C8C038" w14:textId="77777777" w:rsidR="00FD17E7" w:rsidRPr="00CC24E2" w:rsidRDefault="00FD17E7"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Valid Percent</w:t>
            </w:r>
          </w:p>
        </w:tc>
        <w:tc>
          <w:tcPr>
            <w:tcW w:w="1468" w:type="dxa"/>
            <w:tcBorders>
              <w:top w:val="single" w:sz="16" w:space="0" w:color="000000"/>
              <w:bottom w:val="single" w:sz="16" w:space="0" w:color="000000"/>
              <w:right w:val="single" w:sz="16" w:space="0" w:color="000000"/>
            </w:tcBorders>
            <w:shd w:val="clear" w:color="auto" w:fill="FFFFFF"/>
          </w:tcPr>
          <w:p w14:paraId="3082CF34" w14:textId="77777777" w:rsidR="00FD17E7" w:rsidRPr="00CC24E2" w:rsidRDefault="00FD17E7"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Cumulative Percent</w:t>
            </w:r>
          </w:p>
        </w:tc>
      </w:tr>
      <w:tr w:rsidR="00FD17E7" w:rsidRPr="00CC24E2" w14:paraId="65FF845A" w14:textId="77777777" w:rsidTr="00445B44">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1BF284D6" w14:textId="77777777" w:rsidR="00FD17E7" w:rsidRPr="00CC24E2" w:rsidRDefault="00FD17E7"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Valid</w:t>
            </w:r>
          </w:p>
        </w:tc>
        <w:tc>
          <w:tcPr>
            <w:tcW w:w="1743" w:type="dxa"/>
            <w:tcBorders>
              <w:top w:val="single" w:sz="16" w:space="0" w:color="000000"/>
              <w:left w:val="nil"/>
              <w:bottom w:val="nil"/>
              <w:right w:val="single" w:sz="16" w:space="0" w:color="000000"/>
            </w:tcBorders>
            <w:shd w:val="clear" w:color="auto" w:fill="FFFFFF"/>
            <w:vAlign w:val="center"/>
          </w:tcPr>
          <w:p w14:paraId="41DEB788" w14:textId="77777777" w:rsidR="00FD17E7" w:rsidRPr="00CC24E2" w:rsidRDefault="00FD17E7"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nil"/>
            </w:tcBorders>
            <w:shd w:val="clear" w:color="auto" w:fill="FFFFFF"/>
          </w:tcPr>
          <w:p w14:paraId="1833BDEE" w14:textId="77777777" w:rsidR="00FD17E7" w:rsidRPr="00CC24E2" w:rsidRDefault="00FD17E7"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009" w:type="dxa"/>
            <w:tcBorders>
              <w:top w:val="single" w:sz="16" w:space="0" w:color="000000"/>
              <w:bottom w:val="nil"/>
            </w:tcBorders>
            <w:shd w:val="clear" w:color="auto" w:fill="FFFFFF"/>
          </w:tcPr>
          <w:p w14:paraId="140A0345" w14:textId="77777777" w:rsidR="00FD17E7" w:rsidRPr="00CC24E2" w:rsidRDefault="00FD17E7"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376" w:type="dxa"/>
            <w:tcBorders>
              <w:top w:val="single" w:sz="16" w:space="0" w:color="000000"/>
              <w:bottom w:val="nil"/>
            </w:tcBorders>
            <w:shd w:val="clear" w:color="auto" w:fill="FFFFFF"/>
          </w:tcPr>
          <w:p w14:paraId="5F2C1D32" w14:textId="77777777" w:rsidR="00FD17E7" w:rsidRPr="00CC24E2" w:rsidRDefault="00FD17E7"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468" w:type="dxa"/>
            <w:tcBorders>
              <w:top w:val="single" w:sz="16" w:space="0" w:color="000000"/>
              <w:bottom w:val="nil"/>
              <w:right w:val="single" w:sz="16" w:space="0" w:color="000000"/>
            </w:tcBorders>
            <w:shd w:val="clear" w:color="auto" w:fill="FFFFFF"/>
          </w:tcPr>
          <w:p w14:paraId="3A68EAAB" w14:textId="77777777" w:rsidR="00FD17E7" w:rsidRPr="00CC24E2" w:rsidRDefault="00FD17E7"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r>
      <w:tr w:rsidR="00FD17E7" w:rsidRPr="00CC24E2" w14:paraId="4701E9F9" w14:textId="77777777" w:rsidTr="00445B44">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6854F8F" w14:textId="77777777" w:rsidR="00FD17E7" w:rsidRPr="00CC24E2" w:rsidRDefault="00FD17E7"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1349D2C8" w14:textId="77777777" w:rsidR="00FD17E7" w:rsidRPr="00CC24E2" w:rsidRDefault="00FD17E7"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Agree</w:t>
            </w:r>
          </w:p>
        </w:tc>
        <w:tc>
          <w:tcPr>
            <w:tcW w:w="1147" w:type="dxa"/>
            <w:tcBorders>
              <w:top w:val="nil"/>
              <w:left w:val="single" w:sz="16" w:space="0" w:color="000000"/>
              <w:bottom w:val="nil"/>
            </w:tcBorders>
            <w:shd w:val="clear" w:color="auto" w:fill="FFFFFF"/>
          </w:tcPr>
          <w:p w14:paraId="1227EE1E" w14:textId="77777777" w:rsidR="00FD17E7" w:rsidRPr="00CC24E2" w:rsidRDefault="00FD17E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19</w:t>
            </w:r>
          </w:p>
        </w:tc>
        <w:tc>
          <w:tcPr>
            <w:tcW w:w="1009" w:type="dxa"/>
            <w:tcBorders>
              <w:top w:val="nil"/>
              <w:bottom w:val="nil"/>
            </w:tcBorders>
            <w:shd w:val="clear" w:color="auto" w:fill="FFFFFF"/>
          </w:tcPr>
          <w:p w14:paraId="20E6B5DD" w14:textId="77777777" w:rsidR="00FD17E7" w:rsidRPr="00CC24E2" w:rsidRDefault="00FD17E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34.5</w:t>
            </w:r>
          </w:p>
        </w:tc>
        <w:tc>
          <w:tcPr>
            <w:tcW w:w="1376" w:type="dxa"/>
            <w:tcBorders>
              <w:top w:val="nil"/>
              <w:bottom w:val="nil"/>
            </w:tcBorders>
            <w:shd w:val="clear" w:color="auto" w:fill="FFFFFF"/>
          </w:tcPr>
          <w:p w14:paraId="4DDBA545" w14:textId="77777777" w:rsidR="00FD17E7" w:rsidRPr="00CC24E2" w:rsidRDefault="00FD17E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34.5</w:t>
            </w:r>
          </w:p>
        </w:tc>
        <w:tc>
          <w:tcPr>
            <w:tcW w:w="1468" w:type="dxa"/>
            <w:tcBorders>
              <w:top w:val="nil"/>
              <w:bottom w:val="nil"/>
              <w:right w:val="single" w:sz="16" w:space="0" w:color="000000"/>
            </w:tcBorders>
            <w:shd w:val="clear" w:color="auto" w:fill="FFFFFF"/>
          </w:tcPr>
          <w:p w14:paraId="7E601491" w14:textId="77777777" w:rsidR="00FD17E7" w:rsidRPr="00CC24E2" w:rsidRDefault="00FD17E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43.6</w:t>
            </w:r>
          </w:p>
        </w:tc>
      </w:tr>
      <w:tr w:rsidR="00FD17E7" w:rsidRPr="00CC24E2" w14:paraId="79785F84" w14:textId="77777777" w:rsidTr="00445B44">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2F79D37E" w14:textId="77777777" w:rsidR="00FD17E7" w:rsidRPr="00CC24E2" w:rsidRDefault="00FD17E7"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6FB36109" w14:textId="77777777" w:rsidR="00FD17E7" w:rsidRPr="00CC24E2" w:rsidRDefault="00FD17E7"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Disagree</w:t>
            </w:r>
          </w:p>
        </w:tc>
        <w:tc>
          <w:tcPr>
            <w:tcW w:w="1147" w:type="dxa"/>
            <w:tcBorders>
              <w:top w:val="nil"/>
              <w:left w:val="single" w:sz="16" w:space="0" w:color="000000"/>
              <w:bottom w:val="nil"/>
            </w:tcBorders>
            <w:shd w:val="clear" w:color="auto" w:fill="FFFFFF"/>
          </w:tcPr>
          <w:p w14:paraId="4F9E956C" w14:textId="77777777" w:rsidR="00FD17E7" w:rsidRPr="00CC24E2" w:rsidRDefault="00FD17E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8</w:t>
            </w:r>
          </w:p>
        </w:tc>
        <w:tc>
          <w:tcPr>
            <w:tcW w:w="1009" w:type="dxa"/>
            <w:tcBorders>
              <w:top w:val="nil"/>
              <w:bottom w:val="nil"/>
            </w:tcBorders>
            <w:shd w:val="clear" w:color="auto" w:fill="FFFFFF"/>
          </w:tcPr>
          <w:p w14:paraId="11D73384" w14:textId="77777777" w:rsidR="00FD17E7" w:rsidRPr="00CC24E2" w:rsidRDefault="00FD17E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14.5</w:t>
            </w:r>
          </w:p>
        </w:tc>
        <w:tc>
          <w:tcPr>
            <w:tcW w:w="1376" w:type="dxa"/>
            <w:tcBorders>
              <w:top w:val="nil"/>
              <w:bottom w:val="nil"/>
            </w:tcBorders>
            <w:shd w:val="clear" w:color="auto" w:fill="FFFFFF"/>
          </w:tcPr>
          <w:p w14:paraId="07E01C48" w14:textId="77777777" w:rsidR="00FD17E7" w:rsidRPr="00CC24E2" w:rsidRDefault="00FD17E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14.5</w:t>
            </w:r>
          </w:p>
        </w:tc>
        <w:tc>
          <w:tcPr>
            <w:tcW w:w="1468" w:type="dxa"/>
            <w:tcBorders>
              <w:top w:val="nil"/>
              <w:bottom w:val="nil"/>
              <w:right w:val="single" w:sz="16" w:space="0" w:color="000000"/>
            </w:tcBorders>
            <w:shd w:val="clear" w:color="auto" w:fill="FFFFFF"/>
          </w:tcPr>
          <w:p w14:paraId="3BA9BB04" w14:textId="77777777" w:rsidR="00FD17E7" w:rsidRPr="00CC24E2" w:rsidRDefault="00FD17E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58.2</w:t>
            </w:r>
          </w:p>
        </w:tc>
      </w:tr>
      <w:tr w:rsidR="00FD17E7" w:rsidRPr="00CC24E2" w14:paraId="0EC7A750" w14:textId="77777777" w:rsidTr="00445B44">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9F54DB5" w14:textId="77777777" w:rsidR="00FD17E7" w:rsidRPr="00CC24E2" w:rsidRDefault="00FD17E7"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72B2CAE1" w14:textId="77777777" w:rsidR="00FD17E7" w:rsidRPr="00CC24E2" w:rsidRDefault="00FD17E7"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Neutral</w:t>
            </w:r>
          </w:p>
        </w:tc>
        <w:tc>
          <w:tcPr>
            <w:tcW w:w="1147" w:type="dxa"/>
            <w:tcBorders>
              <w:top w:val="nil"/>
              <w:left w:val="single" w:sz="16" w:space="0" w:color="000000"/>
              <w:bottom w:val="nil"/>
            </w:tcBorders>
            <w:shd w:val="clear" w:color="auto" w:fill="FFFFFF"/>
          </w:tcPr>
          <w:p w14:paraId="501E076F" w14:textId="77777777" w:rsidR="00FD17E7" w:rsidRPr="00CC24E2" w:rsidRDefault="00FD17E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8</w:t>
            </w:r>
          </w:p>
        </w:tc>
        <w:tc>
          <w:tcPr>
            <w:tcW w:w="1009" w:type="dxa"/>
            <w:tcBorders>
              <w:top w:val="nil"/>
              <w:bottom w:val="nil"/>
            </w:tcBorders>
            <w:shd w:val="clear" w:color="auto" w:fill="FFFFFF"/>
          </w:tcPr>
          <w:p w14:paraId="2B10042B" w14:textId="77777777" w:rsidR="00FD17E7" w:rsidRPr="00CC24E2" w:rsidRDefault="00FD17E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14.5</w:t>
            </w:r>
          </w:p>
        </w:tc>
        <w:tc>
          <w:tcPr>
            <w:tcW w:w="1376" w:type="dxa"/>
            <w:tcBorders>
              <w:top w:val="nil"/>
              <w:bottom w:val="nil"/>
            </w:tcBorders>
            <w:shd w:val="clear" w:color="auto" w:fill="FFFFFF"/>
          </w:tcPr>
          <w:p w14:paraId="207CAD1B" w14:textId="77777777" w:rsidR="00FD17E7" w:rsidRPr="00CC24E2" w:rsidRDefault="00FD17E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14.5</w:t>
            </w:r>
          </w:p>
        </w:tc>
        <w:tc>
          <w:tcPr>
            <w:tcW w:w="1468" w:type="dxa"/>
            <w:tcBorders>
              <w:top w:val="nil"/>
              <w:bottom w:val="nil"/>
              <w:right w:val="single" w:sz="16" w:space="0" w:color="000000"/>
            </w:tcBorders>
            <w:shd w:val="clear" w:color="auto" w:fill="FFFFFF"/>
          </w:tcPr>
          <w:p w14:paraId="6A09A339" w14:textId="77777777" w:rsidR="00FD17E7" w:rsidRPr="00CC24E2" w:rsidRDefault="00FD17E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72.7</w:t>
            </w:r>
          </w:p>
        </w:tc>
      </w:tr>
      <w:tr w:rsidR="00FD17E7" w:rsidRPr="00CC24E2" w14:paraId="63ED30D1" w14:textId="77777777" w:rsidTr="00445B44">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C6A673B" w14:textId="77777777" w:rsidR="00FD17E7" w:rsidRPr="00CC24E2" w:rsidRDefault="00FD17E7"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3906FAA1" w14:textId="77777777" w:rsidR="00FD17E7" w:rsidRPr="00CC24E2" w:rsidRDefault="00FD17E7"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Agree</w:t>
            </w:r>
          </w:p>
        </w:tc>
        <w:tc>
          <w:tcPr>
            <w:tcW w:w="1147" w:type="dxa"/>
            <w:tcBorders>
              <w:top w:val="nil"/>
              <w:left w:val="single" w:sz="16" w:space="0" w:color="000000"/>
              <w:bottom w:val="nil"/>
            </w:tcBorders>
            <w:shd w:val="clear" w:color="auto" w:fill="FFFFFF"/>
          </w:tcPr>
          <w:p w14:paraId="5BC9D52B" w14:textId="77777777" w:rsidR="00FD17E7" w:rsidRPr="00CC24E2" w:rsidRDefault="00FD17E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12</w:t>
            </w:r>
          </w:p>
        </w:tc>
        <w:tc>
          <w:tcPr>
            <w:tcW w:w="1009" w:type="dxa"/>
            <w:tcBorders>
              <w:top w:val="nil"/>
              <w:bottom w:val="nil"/>
            </w:tcBorders>
            <w:shd w:val="clear" w:color="auto" w:fill="FFFFFF"/>
          </w:tcPr>
          <w:p w14:paraId="6903B4ED" w14:textId="77777777" w:rsidR="00FD17E7" w:rsidRPr="00CC24E2" w:rsidRDefault="00FD17E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21.8</w:t>
            </w:r>
          </w:p>
        </w:tc>
        <w:tc>
          <w:tcPr>
            <w:tcW w:w="1376" w:type="dxa"/>
            <w:tcBorders>
              <w:top w:val="nil"/>
              <w:bottom w:val="nil"/>
            </w:tcBorders>
            <w:shd w:val="clear" w:color="auto" w:fill="FFFFFF"/>
          </w:tcPr>
          <w:p w14:paraId="4E40CDED" w14:textId="77777777" w:rsidR="00FD17E7" w:rsidRPr="00CC24E2" w:rsidRDefault="00FD17E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21.8</w:t>
            </w:r>
          </w:p>
        </w:tc>
        <w:tc>
          <w:tcPr>
            <w:tcW w:w="1468" w:type="dxa"/>
            <w:tcBorders>
              <w:top w:val="nil"/>
              <w:bottom w:val="nil"/>
              <w:right w:val="single" w:sz="16" w:space="0" w:color="000000"/>
            </w:tcBorders>
            <w:shd w:val="clear" w:color="auto" w:fill="FFFFFF"/>
          </w:tcPr>
          <w:p w14:paraId="2728D12B" w14:textId="77777777" w:rsidR="00FD17E7" w:rsidRPr="00CC24E2" w:rsidRDefault="00FD17E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94.5</w:t>
            </w:r>
          </w:p>
        </w:tc>
      </w:tr>
      <w:tr w:rsidR="00FD17E7" w:rsidRPr="00CC24E2" w14:paraId="002BF357" w14:textId="77777777" w:rsidTr="00445B44">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D76A5BC" w14:textId="77777777" w:rsidR="00FD17E7" w:rsidRPr="00CC24E2" w:rsidRDefault="00FD17E7"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6BC0CEAC" w14:textId="77777777" w:rsidR="00FD17E7" w:rsidRPr="00CC24E2" w:rsidRDefault="00FD17E7"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disagree</w:t>
            </w:r>
          </w:p>
        </w:tc>
        <w:tc>
          <w:tcPr>
            <w:tcW w:w="1147" w:type="dxa"/>
            <w:tcBorders>
              <w:top w:val="nil"/>
              <w:left w:val="single" w:sz="16" w:space="0" w:color="000000"/>
              <w:bottom w:val="nil"/>
            </w:tcBorders>
            <w:shd w:val="clear" w:color="auto" w:fill="FFFFFF"/>
          </w:tcPr>
          <w:p w14:paraId="5EC59139" w14:textId="77777777" w:rsidR="00FD17E7" w:rsidRPr="00CC24E2" w:rsidRDefault="00FD17E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w:t>
            </w:r>
          </w:p>
        </w:tc>
        <w:tc>
          <w:tcPr>
            <w:tcW w:w="1009" w:type="dxa"/>
            <w:tcBorders>
              <w:top w:val="nil"/>
              <w:bottom w:val="nil"/>
            </w:tcBorders>
            <w:shd w:val="clear" w:color="auto" w:fill="FFFFFF"/>
          </w:tcPr>
          <w:p w14:paraId="5C61118B" w14:textId="77777777" w:rsidR="00FD17E7" w:rsidRPr="00CC24E2" w:rsidRDefault="00FD17E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5.5</w:t>
            </w:r>
          </w:p>
        </w:tc>
        <w:tc>
          <w:tcPr>
            <w:tcW w:w="1376" w:type="dxa"/>
            <w:tcBorders>
              <w:top w:val="nil"/>
              <w:bottom w:val="nil"/>
            </w:tcBorders>
            <w:shd w:val="clear" w:color="auto" w:fill="FFFFFF"/>
          </w:tcPr>
          <w:p w14:paraId="12EAF989" w14:textId="77777777" w:rsidR="00FD17E7" w:rsidRPr="00CC24E2" w:rsidRDefault="00FD17E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5.5</w:t>
            </w:r>
          </w:p>
        </w:tc>
        <w:tc>
          <w:tcPr>
            <w:tcW w:w="1468" w:type="dxa"/>
            <w:tcBorders>
              <w:top w:val="nil"/>
              <w:bottom w:val="nil"/>
              <w:right w:val="single" w:sz="16" w:space="0" w:color="000000"/>
            </w:tcBorders>
            <w:shd w:val="clear" w:color="auto" w:fill="FFFFFF"/>
          </w:tcPr>
          <w:p w14:paraId="5B73AFCB" w14:textId="77777777" w:rsidR="00FD17E7" w:rsidRPr="00CC24E2" w:rsidRDefault="00FD17E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r>
      <w:tr w:rsidR="00FD17E7" w:rsidRPr="00CC24E2" w14:paraId="5BDCE81B" w14:textId="77777777" w:rsidTr="00445B44">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122F5FF" w14:textId="77777777" w:rsidR="00FD17E7" w:rsidRPr="00CC24E2" w:rsidRDefault="00FD17E7"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single" w:sz="16" w:space="0" w:color="000000"/>
              <w:right w:val="single" w:sz="16" w:space="0" w:color="000000"/>
            </w:tcBorders>
            <w:shd w:val="clear" w:color="auto" w:fill="FFFFFF"/>
            <w:vAlign w:val="center"/>
          </w:tcPr>
          <w:p w14:paraId="2544039E" w14:textId="77777777" w:rsidR="00FD17E7" w:rsidRPr="00CC24E2" w:rsidRDefault="00FD17E7"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Total</w:t>
            </w:r>
          </w:p>
        </w:tc>
        <w:tc>
          <w:tcPr>
            <w:tcW w:w="1147" w:type="dxa"/>
            <w:tcBorders>
              <w:top w:val="nil"/>
              <w:left w:val="single" w:sz="16" w:space="0" w:color="000000"/>
              <w:bottom w:val="single" w:sz="16" w:space="0" w:color="000000"/>
            </w:tcBorders>
            <w:shd w:val="clear" w:color="auto" w:fill="FFFFFF"/>
          </w:tcPr>
          <w:p w14:paraId="3D4B8D4E" w14:textId="77777777" w:rsidR="00FD17E7" w:rsidRPr="00CC24E2" w:rsidRDefault="00FD17E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w:t>
            </w:r>
            <w:r w:rsidR="00BB6E33" w:rsidRPr="00CC24E2">
              <w:rPr>
                <w:rFonts w:eastAsiaTheme="minorEastAsia" w:cs="Times New Roman"/>
                <w:color w:val="000000"/>
                <w:szCs w:val="24"/>
                <w:lang w:val="en-GB"/>
              </w:rPr>
              <w:t>0</w:t>
            </w:r>
          </w:p>
        </w:tc>
        <w:tc>
          <w:tcPr>
            <w:tcW w:w="1009" w:type="dxa"/>
            <w:tcBorders>
              <w:top w:val="nil"/>
              <w:bottom w:val="single" w:sz="16" w:space="0" w:color="000000"/>
            </w:tcBorders>
            <w:shd w:val="clear" w:color="auto" w:fill="FFFFFF"/>
          </w:tcPr>
          <w:p w14:paraId="1678B910" w14:textId="77777777" w:rsidR="00FD17E7" w:rsidRPr="00CC24E2" w:rsidRDefault="00FD17E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376" w:type="dxa"/>
            <w:tcBorders>
              <w:top w:val="nil"/>
              <w:bottom w:val="single" w:sz="16" w:space="0" w:color="000000"/>
            </w:tcBorders>
            <w:shd w:val="clear" w:color="auto" w:fill="FFFFFF"/>
          </w:tcPr>
          <w:p w14:paraId="3060587B" w14:textId="77777777" w:rsidR="00FD17E7" w:rsidRPr="00CC24E2" w:rsidRDefault="00FD17E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468" w:type="dxa"/>
            <w:tcBorders>
              <w:top w:val="nil"/>
              <w:bottom w:val="single" w:sz="16" w:space="0" w:color="000000"/>
              <w:right w:val="single" w:sz="16" w:space="0" w:color="000000"/>
            </w:tcBorders>
            <w:shd w:val="clear" w:color="auto" w:fill="FFFFFF"/>
          </w:tcPr>
          <w:p w14:paraId="7B2F2CF7" w14:textId="77777777" w:rsidR="00FD17E7" w:rsidRPr="00CC24E2" w:rsidRDefault="00FD17E7" w:rsidP="00B27234">
            <w:pPr>
              <w:autoSpaceDE w:val="0"/>
              <w:autoSpaceDN w:val="0"/>
              <w:adjustRightInd w:val="0"/>
              <w:spacing w:after="0" w:line="360" w:lineRule="auto"/>
              <w:rPr>
                <w:rFonts w:eastAsiaTheme="minorEastAsia" w:cs="Times New Roman"/>
                <w:szCs w:val="24"/>
                <w:lang w:val="en-GB"/>
              </w:rPr>
            </w:pPr>
          </w:p>
        </w:tc>
      </w:tr>
    </w:tbl>
    <w:p w14:paraId="44C12EB2" w14:textId="77777777" w:rsidR="00FD17E7" w:rsidRPr="00CC24E2" w:rsidRDefault="00FD17E7" w:rsidP="00B27234">
      <w:pPr>
        <w:autoSpaceDE w:val="0"/>
        <w:autoSpaceDN w:val="0"/>
        <w:adjustRightInd w:val="0"/>
        <w:spacing w:after="0" w:line="360" w:lineRule="auto"/>
        <w:rPr>
          <w:rFonts w:eastAsiaTheme="minorEastAsia" w:cs="Times New Roman"/>
          <w:szCs w:val="24"/>
          <w:lang w:val="en-GB"/>
        </w:rPr>
      </w:pPr>
    </w:p>
    <w:p w14:paraId="44E8BCAE" w14:textId="186635FF" w:rsidR="00964A66" w:rsidRPr="00CC24E2" w:rsidRDefault="00C8223D" w:rsidP="00B27234">
      <w:pPr>
        <w:spacing w:line="360" w:lineRule="auto"/>
        <w:jc w:val="both"/>
        <w:rPr>
          <w:rFonts w:cs="Times New Roman"/>
          <w:szCs w:val="24"/>
          <w:lang w:val="en-GB"/>
        </w:rPr>
      </w:pPr>
      <w:r w:rsidRPr="00CC24E2">
        <w:rPr>
          <w:rFonts w:cs="Times New Roman"/>
          <w:szCs w:val="24"/>
          <w:lang w:val="en-GB"/>
        </w:rPr>
        <w:t>Wh</w:t>
      </w:r>
      <w:r w:rsidR="00E9567A" w:rsidRPr="00CC24E2">
        <w:rPr>
          <w:rFonts w:cs="Times New Roman"/>
          <w:szCs w:val="24"/>
          <w:lang w:val="en-GB"/>
        </w:rPr>
        <w:t>en</w:t>
      </w:r>
      <w:r w:rsidRPr="00CC24E2">
        <w:rPr>
          <w:rFonts w:cs="Times New Roman"/>
          <w:szCs w:val="24"/>
          <w:lang w:val="en-GB"/>
        </w:rPr>
        <w:t xml:space="preserve"> asked about </w:t>
      </w:r>
      <w:r w:rsidR="00E9567A" w:rsidRPr="00CC24E2">
        <w:rPr>
          <w:rFonts w:cs="Times New Roman"/>
          <w:szCs w:val="24"/>
          <w:lang w:val="en-GB"/>
        </w:rPr>
        <w:t xml:space="preserve">the </w:t>
      </w:r>
      <w:r w:rsidRPr="00CC24E2">
        <w:rPr>
          <w:rFonts w:cs="Times New Roman"/>
          <w:szCs w:val="24"/>
          <w:lang w:val="en-GB"/>
        </w:rPr>
        <w:t xml:space="preserve">recruitment of </w:t>
      </w:r>
      <w:r w:rsidR="00E9567A" w:rsidRPr="00CC24E2">
        <w:rPr>
          <w:rFonts w:cs="Times New Roman"/>
          <w:szCs w:val="24"/>
          <w:lang w:val="en-GB"/>
        </w:rPr>
        <w:t xml:space="preserve">a </w:t>
      </w:r>
      <w:r w:rsidRPr="00CC24E2">
        <w:rPr>
          <w:rFonts w:cs="Times New Roman"/>
          <w:szCs w:val="24"/>
          <w:lang w:val="en-GB"/>
        </w:rPr>
        <w:t>cheap labo</w:t>
      </w:r>
      <w:r w:rsidR="00E9567A" w:rsidRPr="00CC24E2">
        <w:rPr>
          <w:rFonts w:cs="Times New Roman"/>
          <w:szCs w:val="24"/>
          <w:lang w:val="en-GB"/>
        </w:rPr>
        <w:t>u</w:t>
      </w:r>
      <w:r w:rsidRPr="00CC24E2">
        <w:rPr>
          <w:rFonts w:cs="Times New Roman"/>
          <w:szCs w:val="24"/>
          <w:lang w:val="en-GB"/>
        </w:rPr>
        <w:t>r force within construction projects being a sustainable approach</w:t>
      </w:r>
      <w:r w:rsidR="00E9567A" w:rsidRPr="00CC24E2">
        <w:rPr>
          <w:rFonts w:cs="Times New Roman"/>
          <w:szCs w:val="24"/>
          <w:lang w:val="en-GB"/>
        </w:rPr>
        <w:t>,</w:t>
      </w:r>
      <w:r w:rsidRPr="00CC24E2">
        <w:rPr>
          <w:rFonts w:cs="Times New Roman"/>
          <w:szCs w:val="24"/>
          <w:lang w:val="en-GB"/>
        </w:rPr>
        <w:t xml:space="preserve"> 11 participants disagreed</w:t>
      </w:r>
      <w:r w:rsidR="00E9567A" w:rsidRPr="00CC24E2">
        <w:rPr>
          <w:rFonts w:cs="Times New Roman"/>
          <w:szCs w:val="24"/>
          <w:lang w:val="en-GB"/>
        </w:rPr>
        <w:t>,</w:t>
      </w:r>
      <w:r w:rsidRPr="00CC24E2">
        <w:rPr>
          <w:rFonts w:cs="Times New Roman"/>
          <w:szCs w:val="24"/>
          <w:lang w:val="en-GB"/>
        </w:rPr>
        <w:t xml:space="preserve"> </w:t>
      </w:r>
      <w:r w:rsidR="00E9567A" w:rsidRPr="00CC24E2">
        <w:rPr>
          <w:rFonts w:cs="Times New Roman"/>
          <w:szCs w:val="24"/>
          <w:lang w:val="en-GB"/>
        </w:rPr>
        <w:t>which</w:t>
      </w:r>
      <w:r w:rsidRPr="00CC24E2">
        <w:rPr>
          <w:rFonts w:cs="Times New Roman"/>
          <w:szCs w:val="24"/>
          <w:lang w:val="en-GB"/>
        </w:rPr>
        <w:t xml:space="preserve"> indicates that to process sustainable dimensions within </w:t>
      </w:r>
      <w:r w:rsidR="00E9567A" w:rsidRPr="00CC24E2">
        <w:rPr>
          <w:rFonts w:cs="Times New Roman"/>
          <w:szCs w:val="24"/>
          <w:lang w:val="en-GB"/>
        </w:rPr>
        <w:t xml:space="preserve">the </w:t>
      </w:r>
      <w:r w:rsidRPr="00CC24E2">
        <w:rPr>
          <w:rFonts w:cs="Times New Roman"/>
          <w:szCs w:val="24"/>
          <w:lang w:val="en-GB"/>
        </w:rPr>
        <w:t>construction phase</w:t>
      </w:r>
      <w:r w:rsidR="00E9567A" w:rsidRPr="00CC24E2">
        <w:rPr>
          <w:rFonts w:cs="Times New Roman"/>
          <w:szCs w:val="24"/>
          <w:lang w:val="en-GB"/>
        </w:rPr>
        <w:t>,</w:t>
      </w:r>
      <w:r w:rsidRPr="00CC24E2">
        <w:rPr>
          <w:rFonts w:cs="Times New Roman"/>
          <w:szCs w:val="24"/>
          <w:lang w:val="en-GB"/>
        </w:rPr>
        <w:t xml:space="preserve"> highly qualified and experienced labo</w:t>
      </w:r>
      <w:r w:rsidR="00E9567A" w:rsidRPr="00CC24E2">
        <w:rPr>
          <w:rFonts w:cs="Times New Roman"/>
          <w:szCs w:val="24"/>
          <w:lang w:val="en-GB"/>
        </w:rPr>
        <w:t>ure</w:t>
      </w:r>
      <w:r w:rsidRPr="00CC24E2">
        <w:rPr>
          <w:rFonts w:cs="Times New Roman"/>
          <w:szCs w:val="24"/>
          <w:lang w:val="en-GB"/>
        </w:rPr>
        <w:t xml:space="preserve">rs </w:t>
      </w:r>
      <w:r w:rsidR="00E9567A" w:rsidRPr="00CC24E2">
        <w:rPr>
          <w:rFonts w:cs="Times New Roman"/>
          <w:szCs w:val="24"/>
          <w:lang w:val="en-GB"/>
        </w:rPr>
        <w:t>ne</w:t>
      </w:r>
      <w:r w:rsidRPr="00CC24E2">
        <w:rPr>
          <w:rFonts w:cs="Times New Roman"/>
          <w:szCs w:val="24"/>
          <w:lang w:val="en-GB"/>
        </w:rPr>
        <w:t xml:space="preserve">ed to be hired. </w:t>
      </w:r>
    </w:p>
    <w:tbl>
      <w:tblPr>
        <w:tblW w:w="74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964A66" w:rsidRPr="00CC24E2" w14:paraId="6FF42462" w14:textId="77777777" w:rsidTr="00445B44">
        <w:trPr>
          <w:cantSplit/>
          <w:jc w:val="center"/>
        </w:trPr>
        <w:tc>
          <w:tcPr>
            <w:tcW w:w="7477" w:type="dxa"/>
            <w:gridSpan w:val="6"/>
            <w:tcBorders>
              <w:top w:val="nil"/>
              <w:left w:val="nil"/>
              <w:bottom w:val="nil"/>
              <w:right w:val="nil"/>
            </w:tcBorders>
            <w:shd w:val="clear" w:color="auto" w:fill="FFFFFF"/>
          </w:tcPr>
          <w:p w14:paraId="2F9B32AF" w14:textId="77777777" w:rsidR="00964A66" w:rsidRPr="00CC24E2" w:rsidRDefault="00964A66"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b/>
                <w:bCs/>
                <w:color w:val="000000"/>
                <w:szCs w:val="24"/>
                <w:lang w:val="en-GB"/>
              </w:rPr>
              <w:t>Ratherhigheroperationalcostsarerequiredwhileadoptingsust</w:t>
            </w:r>
          </w:p>
        </w:tc>
      </w:tr>
      <w:tr w:rsidR="00964A66" w:rsidRPr="00CC24E2" w14:paraId="57927402" w14:textId="77777777" w:rsidTr="00445B44">
        <w:trPr>
          <w:cantSplit/>
          <w:jc w:val="center"/>
        </w:trPr>
        <w:tc>
          <w:tcPr>
            <w:tcW w:w="2477" w:type="dxa"/>
            <w:gridSpan w:val="2"/>
            <w:tcBorders>
              <w:top w:val="single" w:sz="16" w:space="0" w:color="000000"/>
              <w:left w:val="single" w:sz="16" w:space="0" w:color="000000"/>
              <w:bottom w:val="single" w:sz="16" w:space="0" w:color="000000"/>
              <w:right w:val="nil"/>
            </w:tcBorders>
            <w:shd w:val="clear" w:color="auto" w:fill="FFFFFF"/>
          </w:tcPr>
          <w:p w14:paraId="0424C861" w14:textId="77777777" w:rsidR="00964A66" w:rsidRPr="00CC24E2" w:rsidRDefault="00964A66"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single" w:sz="16" w:space="0" w:color="000000"/>
            </w:tcBorders>
            <w:shd w:val="clear" w:color="auto" w:fill="FFFFFF"/>
          </w:tcPr>
          <w:p w14:paraId="1227DF9F" w14:textId="77777777" w:rsidR="00964A66" w:rsidRPr="00CC24E2" w:rsidRDefault="00964A66"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Frequency</w:t>
            </w:r>
          </w:p>
        </w:tc>
        <w:tc>
          <w:tcPr>
            <w:tcW w:w="1009" w:type="dxa"/>
            <w:tcBorders>
              <w:top w:val="single" w:sz="16" w:space="0" w:color="000000"/>
              <w:bottom w:val="single" w:sz="16" w:space="0" w:color="000000"/>
            </w:tcBorders>
            <w:shd w:val="clear" w:color="auto" w:fill="FFFFFF"/>
          </w:tcPr>
          <w:p w14:paraId="1EBA9AF3" w14:textId="77777777" w:rsidR="00964A66" w:rsidRPr="00CC24E2" w:rsidRDefault="00964A66"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Percent</w:t>
            </w:r>
          </w:p>
        </w:tc>
        <w:tc>
          <w:tcPr>
            <w:tcW w:w="1376" w:type="dxa"/>
            <w:tcBorders>
              <w:top w:val="single" w:sz="16" w:space="0" w:color="000000"/>
              <w:bottom w:val="single" w:sz="16" w:space="0" w:color="000000"/>
            </w:tcBorders>
            <w:shd w:val="clear" w:color="auto" w:fill="FFFFFF"/>
          </w:tcPr>
          <w:p w14:paraId="77D71AFD" w14:textId="77777777" w:rsidR="00964A66" w:rsidRPr="00CC24E2" w:rsidRDefault="00964A66"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Valid Percent</w:t>
            </w:r>
          </w:p>
        </w:tc>
        <w:tc>
          <w:tcPr>
            <w:tcW w:w="1468" w:type="dxa"/>
            <w:tcBorders>
              <w:top w:val="single" w:sz="16" w:space="0" w:color="000000"/>
              <w:bottom w:val="single" w:sz="16" w:space="0" w:color="000000"/>
              <w:right w:val="single" w:sz="16" w:space="0" w:color="000000"/>
            </w:tcBorders>
            <w:shd w:val="clear" w:color="auto" w:fill="FFFFFF"/>
          </w:tcPr>
          <w:p w14:paraId="12335D64" w14:textId="77777777" w:rsidR="00964A66" w:rsidRPr="00CC24E2" w:rsidRDefault="00964A66"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Cumulative Percent</w:t>
            </w:r>
          </w:p>
        </w:tc>
      </w:tr>
      <w:tr w:rsidR="00964A66" w:rsidRPr="00CC24E2" w14:paraId="5D506D39" w14:textId="77777777" w:rsidTr="00445B44">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287950C9" w14:textId="77777777" w:rsidR="00964A66" w:rsidRPr="00CC24E2" w:rsidRDefault="00964A66"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Valid</w:t>
            </w:r>
          </w:p>
        </w:tc>
        <w:tc>
          <w:tcPr>
            <w:tcW w:w="1743" w:type="dxa"/>
            <w:tcBorders>
              <w:top w:val="single" w:sz="16" w:space="0" w:color="000000"/>
              <w:left w:val="nil"/>
              <w:bottom w:val="nil"/>
              <w:right w:val="single" w:sz="16" w:space="0" w:color="000000"/>
            </w:tcBorders>
            <w:shd w:val="clear" w:color="auto" w:fill="FFFFFF"/>
            <w:vAlign w:val="center"/>
          </w:tcPr>
          <w:p w14:paraId="511D039D" w14:textId="77777777" w:rsidR="00964A66" w:rsidRPr="00CC24E2" w:rsidRDefault="00964A66"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nil"/>
            </w:tcBorders>
            <w:shd w:val="clear" w:color="auto" w:fill="FFFFFF"/>
          </w:tcPr>
          <w:p w14:paraId="61207AA5" w14:textId="77777777" w:rsidR="00964A66" w:rsidRPr="00CC24E2" w:rsidRDefault="00964A66"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009" w:type="dxa"/>
            <w:tcBorders>
              <w:top w:val="single" w:sz="16" w:space="0" w:color="000000"/>
              <w:bottom w:val="nil"/>
            </w:tcBorders>
            <w:shd w:val="clear" w:color="auto" w:fill="FFFFFF"/>
          </w:tcPr>
          <w:p w14:paraId="360DF943" w14:textId="77777777" w:rsidR="00964A66" w:rsidRPr="00CC24E2" w:rsidRDefault="00964A66"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376" w:type="dxa"/>
            <w:tcBorders>
              <w:top w:val="single" w:sz="16" w:space="0" w:color="000000"/>
              <w:bottom w:val="nil"/>
            </w:tcBorders>
            <w:shd w:val="clear" w:color="auto" w:fill="FFFFFF"/>
          </w:tcPr>
          <w:p w14:paraId="512059B4" w14:textId="77777777" w:rsidR="00964A66" w:rsidRPr="00CC24E2" w:rsidRDefault="00964A66"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468" w:type="dxa"/>
            <w:tcBorders>
              <w:top w:val="single" w:sz="16" w:space="0" w:color="000000"/>
              <w:bottom w:val="nil"/>
              <w:right w:val="single" w:sz="16" w:space="0" w:color="000000"/>
            </w:tcBorders>
            <w:shd w:val="clear" w:color="auto" w:fill="FFFFFF"/>
          </w:tcPr>
          <w:p w14:paraId="611E2A7A" w14:textId="77777777" w:rsidR="00964A66" w:rsidRPr="00CC24E2" w:rsidRDefault="00964A66"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r>
      <w:tr w:rsidR="00964A66" w:rsidRPr="00CC24E2" w14:paraId="5A2849FC" w14:textId="77777777" w:rsidTr="00445B44">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717B1AEA" w14:textId="77777777" w:rsidR="00964A66" w:rsidRPr="00CC24E2" w:rsidRDefault="00964A66"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1AC482D7" w14:textId="77777777" w:rsidR="00964A66" w:rsidRPr="00CC24E2" w:rsidRDefault="00964A66"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Agree</w:t>
            </w:r>
          </w:p>
        </w:tc>
        <w:tc>
          <w:tcPr>
            <w:tcW w:w="1147" w:type="dxa"/>
            <w:tcBorders>
              <w:top w:val="nil"/>
              <w:left w:val="single" w:sz="16" w:space="0" w:color="000000"/>
              <w:bottom w:val="nil"/>
            </w:tcBorders>
            <w:shd w:val="clear" w:color="auto" w:fill="FFFFFF"/>
          </w:tcPr>
          <w:p w14:paraId="7FDC2115" w14:textId="77777777" w:rsidR="00964A66" w:rsidRPr="00CC24E2" w:rsidRDefault="00964A6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21</w:t>
            </w:r>
          </w:p>
        </w:tc>
        <w:tc>
          <w:tcPr>
            <w:tcW w:w="1009" w:type="dxa"/>
            <w:tcBorders>
              <w:top w:val="nil"/>
              <w:bottom w:val="nil"/>
            </w:tcBorders>
            <w:shd w:val="clear" w:color="auto" w:fill="FFFFFF"/>
          </w:tcPr>
          <w:p w14:paraId="3AEE1E90" w14:textId="77777777" w:rsidR="00964A66" w:rsidRPr="00CC24E2" w:rsidRDefault="00964A6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38.2</w:t>
            </w:r>
          </w:p>
        </w:tc>
        <w:tc>
          <w:tcPr>
            <w:tcW w:w="1376" w:type="dxa"/>
            <w:tcBorders>
              <w:top w:val="nil"/>
              <w:bottom w:val="nil"/>
            </w:tcBorders>
            <w:shd w:val="clear" w:color="auto" w:fill="FFFFFF"/>
          </w:tcPr>
          <w:p w14:paraId="5C173E92" w14:textId="77777777" w:rsidR="00964A66" w:rsidRPr="00CC24E2" w:rsidRDefault="00964A6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38.2</w:t>
            </w:r>
          </w:p>
        </w:tc>
        <w:tc>
          <w:tcPr>
            <w:tcW w:w="1468" w:type="dxa"/>
            <w:tcBorders>
              <w:top w:val="nil"/>
              <w:bottom w:val="nil"/>
              <w:right w:val="single" w:sz="16" w:space="0" w:color="000000"/>
            </w:tcBorders>
            <w:shd w:val="clear" w:color="auto" w:fill="FFFFFF"/>
          </w:tcPr>
          <w:p w14:paraId="02C85317" w14:textId="77777777" w:rsidR="00964A66" w:rsidRPr="00CC24E2" w:rsidRDefault="00964A6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47.3</w:t>
            </w:r>
          </w:p>
        </w:tc>
      </w:tr>
      <w:tr w:rsidR="00964A66" w:rsidRPr="00CC24E2" w14:paraId="680F175A" w14:textId="77777777" w:rsidTr="00445B44">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56AB1DF7" w14:textId="77777777" w:rsidR="00964A66" w:rsidRPr="00CC24E2" w:rsidRDefault="00964A66"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7DA98044" w14:textId="77777777" w:rsidR="00964A66" w:rsidRPr="00CC24E2" w:rsidRDefault="00964A66"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Disagree</w:t>
            </w:r>
          </w:p>
        </w:tc>
        <w:tc>
          <w:tcPr>
            <w:tcW w:w="1147" w:type="dxa"/>
            <w:tcBorders>
              <w:top w:val="nil"/>
              <w:left w:val="single" w:sz="16" w:space="0" w:color="000000"/>
              <w:bottom w:val="nil"/>
            </w:tcBorders>
            <w:shd w:val="clear" w:color="auto" w:fill="FFFFFF"/>
          </w:tcPr>
          <w:p w14:paraId="6AAAB45A" w14:textId="77777777" w:rsidR="00964A66" w:rsidRPr="00CC24E2" w:rsidRDefault="00964A6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w:t>
            </w:r>
          </w:p>
        </w:tc>
        <w:tc>
          <w:tcPr>
            <w:tcW w:w="1009" w:type="dxa"/>
            <w:tcBorders>
              <w:top w:val="nil"/>
              <w:bottom w:val="nil"/>
            </w:tcBorders>
            <w:shd w:val="clear" w:color="auto" w:fill="FFFFFF"/>
          </w:tcPr>
          <w:p w14:paraId="31D5C015" w14:textId="77777777" w:rsidR="00964A66" w:rsidRPr="00CC24E2" w:rsidRDefault="00964A6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7.3</w:t>
            </w:r>
          </w:p>
        </w:tc>
        <w:tc>
          <w:tcPr>
            <w:tcW w:w="1376" w:type="dxa"/>
            <w:tcBorders>
              <w:top w:val="nil"/>
              <w:bottom w:val="nil"/>
            </w:tcBorders>
            <w:shd w:val="clear" w:color="auto" w:fill="FFFFFF"/>
          </w:tcPr>
          <w:p w14:paraId="7036A1DE" w14:textId="77777777" w:rsidR="00964A66" w:rsidRPr="00CC24E2" w:rsidRDefault="00964A6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7.3</w:t>
            </w:r>
          </w:p>
        </w:tc>
        <w:tc>
          <w:tcPr>
            <w:tcW w:w="1468" w:type="dxa"/>
            <w:tcBorders>
              <w:top w:val="nil"/>
              <w:bottom w:val="nil"/>
              <w:right w:val="single" w:sz="16" w:space="0" w:color="000000"/>
            </w:tcBorders>
            <w:shd w:val="clear" w:color="auto" w:fill="FFFFFF"/>
          </w:tcPr>
          <w:p w14:paraId="7AECC359" w14:textId="77777777" w:rsidR="00964A66" w:rsidRPr="00CC24E2" w:rsidRDefault="00964A6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54.5</w:t>
            </w:r>
          </w:p>
        </w:tc>
      </w:tr>
      <w:tr w:rsidR="00964A66" w:rsidRPr="00CC24E2" w14:paraId="78B0FF8F" w14:textId="77777777" w:rsidTr="00445B44">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25FFD8CC" w14:textId="77777777" w:rsidR="00964A66" w:rsidRPr="00CC24E2" w:rsidRDefault="00964A66"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632CE2AC" w14:textId="77777777" w:rsidR="00964A66" w:rsidRPr="00CC24E2" w:rsidRDefault="00964A66"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Neutral</w:t>
            </w:r>
          </w:p>
        </w:tc>
        <w:tc>
          <w:tcPr>
            <w:tcW w:w="1147" w:type="dxa"/>
            <w:tcBorders>
              <w:top w:val="nil"/>
              <w:left w:val="single" w:sz="16" w:space="0" w:color="000000"/>
              <w:bottom w:val="nil"/>
            </w:tcBorders>
            <w:shd w:val="clear" w:color="auto" w:fill="FFFFFF"/>
          </w:tcPr>
          <w:p w14:paraId="4C00D526" w14:textId="77777777" w:rsidR="00964A66" w:rsidRPr="00CC24E2" w:rsidRDefault="00964A6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7</w:t>
            </w:r>
          </w:p>
        </w:tc>
        <w:tc>
          <w:tcPr>
            <w:tcW w:w="1009" w:type="dxa"/>
            <w:tcBorders>
              <w:top w:val="nil"/>
              <w:bottom w:val="nil"/>
            </w:tcBorders>
            <w:shd w:val="clear" w:color="auto" w:fill="FFFFFF"/>
          </w:tcPr>
          <w:p w14:paraId="56FDE586" w14:textId="77777777" w:rsidR="00964A66" w:rsidRPr="00CC24E2" w:rsidRDefault="00964A6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12.7</w:t>
            </w:r>
          </w:p>
        </w:tc>
        <w:tc>
          <w:tcPr>
            <w:tcW w:w="1376" w:type="dxa"/>
            <w:tcBorders>
              <w:top w:val="nil"/>
              <w:bottom w:val="nil"/>
            </w:tcBorders>
            <w:shd w:val="clear" w:color="auto" w:fill="FFFFFF"/>
          </w:tcPr>
          <w:p w14:paraId="655B33E6" w14:textId="77777777" w:rsidR="00964A66" w:rsidRPr="00CC24E2" w:rsidRDefault="00964A6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12.7</w:t>
            </w:r>
          </w:p>
        </w:tc>
        <w:tc>
          <w:tcPr>
            <w:tcW w:w="1468" w:type="dxa"/>
            <w:tcBorders>
              <w:top w:val="nil"/>
              <w:bottom w:val="nil"/>
              <w:right w:val="single" w:sz="16" w:space="0" w:color="000000"/>
            </w:tcBorders>
            <w:shd w:val="clear" w:color="auto" w:fill="FFFFFF"/>
          </w:tcPr>
          <w:p w14:paraId="76E2DFCF" w14:textId="77777777" w:rsidR="00964A66" w:rsidRPr="00CC24E2" w:rsidRDefault="00964A6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67.3</w:t>
            </w:r>
          </w:p>
        </w:tc>
      </w:tr>
      <w:tr w:rsidR="00964A66" w:rsidRPr="00CC24E2" w14:paraId="3ECEF4FD" w14:textId="77777777" w:rsidTr="00445B44">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948F86D" w14:textId="77777777" w:rsidR="00964A66" w:rsidRPr="00CC24E2" w:rsidRDefault="00964A66"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3F6F4198" w14:textId="77777777" w:rsidR="00964A66" w:rsidRPr="00CC24E2" w:rsidRDefault="00964A66"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agree</w:t>
            </w:r>
          </w:p>
        </w:tc>
        <w:tc>
          <w:tcPr>
            <w:tcW w:w="1147" w:type="dxa"/>
            <w:tcBorders>
              <w:top w:val="nil"/>
              <w:left w:val="single" w:sz="16" w:space="0" w:color="000000"/>
              <w:bottom w:val="nil"/>
            </w:tcBorders>
            <w:shd w:val="clear" w:color="auto" w:fill="FFFFFF"/>
          </w:tcPr>
          <w:p w14:paraId="2A342F73" w14:textId="77777777" w:rsidR="00964A66" w:rsidRPr="00CC24E2" w:rsidRDefault="00964A6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15</w:t>
            </w:r>
          </w:p>
        </w:tc>
        <w:tc>
          <w:tcPr>
            <w:tcW w:w="1009" w:type="dxa"/>
            <w:tcBorders>
              <w:top w:val="nil"/>
              <w:bottom w:val="nil"/>
            </w:tcBorders>
            <w:shd w:val="clear" w:color="auto" w:fill="FFFFFF"/>
          </w:tcPr>
          <w:p w14:paraId="2F0D1057" w14:textId="77777777" w:rsidR="00964A66" w:rsidRPr="00CC24E2" w:rsidRDefault="00964A6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27.3</w:t>
            </w:r>
          </w:p>
        </w:tc>
        <w:tc>
          <w:tcPr>
            <w:tcW w:w="1376" w:type="dxa"/>
            <w:tcBorders>
              <w:top w:val="nil"/>
              <w:bottom w:val="nil"/>
            </w:tcBorders>
            <w:shd w:val="clear" w:color="auto" w:fill="FFFFFF"/>
          </w:tcPr>
          <w:p w14:paraId="2338B0F9" w14:textId="77777777" w:rsidR="00964A66" w:rsidRPr="00CC24E2" w:rsidRDefault="00964A6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27.3</w:t>
            </w:r>
          </w:p>
        </w:tc>
        <w:tc>
          <w:tcPr>
            <w:tcW w:w="1468" w:type="dxa"/>
            <w:tcBorders>
              <w:top w:val="nil"/>
              <w:bottom w:val="nil"/>
              <w:right w:val="single" w:sz="16" w:space="0" w:color="000000"/>
            </w:tcBorders>
            <w:shd w:val="clear" w:color="auto" w:fill="FFFFFF"/>
          </w:tcPr>
          <w:p w14:paraId="50EA125A" w14:textId="77777777" w:rsidR="00964A66" w:rsidRPr="00CC24E2" w:rsidRDefault="00964A6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94.5</w:t>
            </w:r>
          </w:p>
        </w:tc>
      </w:tr>
      <w:tr w:rsidR="00964A66" w:rsidRPr="00CC24E2" w14:paraId="196A47A7" w14:textId="77777777" w:rsidTr="00445B44">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24997623" w14:textId="77777777" w:rsidR="00964A66" w:rsidRPr="00CC24E2" w:rsidRDefault="00964A66"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2E55E998" w14:textId="77777777" w:rsidR="00964A66" w:rsidRPr="00CC24E2" w:rsidRDefault="00964A66"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disagree</w:t>
            </w:r>
          </w:p>
        </w:tc>
        <w:tc>
          <w:tcPr>
            <w:tcW w:w="1147" w:type="dxa"/>
            <w:tcBorders>
              <w:top w:val="nil"/>
              <w:left w:val="single" w:sz="16" w:space="0" w:color="000000"/>
              <w:bottom w:val="nil"/>
            </w:tcBorders>
            <w:shd w:val="clear" w:color="auto" w:fill="FFFFFF"/>
          </w:tcPr>
          <w:p w14:paraId="30EF2DA2" w14:textId="77777777" w:rsidR="00964A66" w:rsidRPr="00CC24E2" w:rsidRDefault="00964A6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w:t>
            </w:r>
          </w:p>
        </w:tc>
        <w:tc>
          <w:tcPr>
            <w:tcW w:w="1009" w:type="dxa"/>
            <w:tcBorders>
              <w:top w:val="nil"/>
              <w:bottom w:val="nil"/>
            </w:tcBorders>
            <w:shd w:val="clear" w:color="auto" w:fill="FFFFFF"/>
          </w:tcPr>
          <w:p w14:paraId="62B66948" w14:textId="77777777" w:rsidR="00964A66" w:rsidRPr="00CC24E2" w:rsidRDefault="00964A6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5.5</w:t>
            </w:r>
          </w:p>
        </w:tc>
        <w:tc>
          <w:tcPr>
            <w:tcW w:w="1376" w:type="dxa"/>
            <w:tcBorders>
              <w:top w:val="nil"/>
              <w:bottom w:val="nil"/>
            </w:tcBorders>
            <w:shd w:val="clear" w:color="auto" w:fill="FFFFFF"/>
          </w:tcPr>
          <w:p w14:paraId="0AF1C94C" w14:textId="77777777" w:rsidR="00964A66" w:rsidRPr="00CC24E2" w:rsidRDefault="00964A6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5.5</w:t>
            </w:r>
          </w:p>
        </w:tc>
        <w:tc>
          <w:tcPr>
            <w:tcW w:w="1468" w:type="dxa"/>
            <w:tcBorders>
              <w:top w:val="nil"/>
              <w:bottom w:val="nil"/>
              <w:right w:val="single" w:sz="16" w:space="0" w:color="000000"/>
            </w:tcBorders>
            <w:shd w:val="clear" w:color="auto" w:fill="FFFFFF"/>
          </w:tcPr>
          <w:p w14:paraId="78C42FCA" w14:textId="77777777" w:rsidR="00964A66" w:rsidRPr="00CC24E2" w:rsidRDefault="00964A6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r>
      <w:tr w:rsidR="00964A66" w:rsidRPr="00CC24E2" w14:paraId="3AD08D56" w14:textId="77777777" w:rsidTr="00445B44">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D4BA178" w14:textId="77777777" w:rsidR="00964A66" w:rsidRPr="00CC24E2" w:rsidRDefault="00964A66"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single" w:sz="16" w:space="0" w:color="000000"/>
              <w:right w:val="single" w:sz="16" w:space="0" w:color="000000"/>
            </w:tcBorders>
            <w:shd w:val="clear" w:color="auto" w:fill="FFFFFF"/>
            <w:vAlign w:val="center"/>
          </w:tcPr>
          <w:p w14:paraId="797E3D3A" w14:textId="77777777" w:rsidR="00964A66" w:rsidRPr="00CC24E2" w:rsidRDefault="00964A66"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Total</w:t>
            </w:r>
          </w:p>
        </w:tc>
        <w:tc>
          <w:tcPr>
            <w:tcW w:w="1147" w:type="dxa"/>
            <w:tcBorders>
              <w:top w:val="nil"/>
              <w:left w:val="single" w:sz="16" w:space="0" w:color="000000"/>
              <w:bottom w:val="single" w:sz="16" w:space="0" w:color="000000"/>
            </w:tcBorders>
            <w:shd w:val="clear" w:color="auto" w:fill="FFFFFF"/>
          </w:tcPr>
          <w:p w14:paraId="7AFFC298" w14:textId="77777777" w:rsidR="00964A66" w:rsidRPr="00CC24E2" w:rsidRDefault="00964A6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w:t>
            </w:r>
            <w:r w:rsidR="00BB6E33" w:rsidRPr="00CC24E2">
              <w:rPr>
                <w:rFonts w:eastAsiaTheme="minorEastAsia" w:cs="Times New Roman"/>
                <w:color w:val="000000"/>
                <w:szCs w:val="24"/>
                <w:lang w:val="en-GB"/>
              </w:rPr>
              <w:t>0</w:t>
            </w:r>
          </w:p>
        </w:tc>
        <w:tc>
          <w:tcPr>
            <w:tcW w:w="1009" w:type="dxa"/>
            <w:tcBorders>
              <w:top w:val="nil"/>
              <w:bottom w:val="single" w:sz="16" w:space="0" w:color="000000"/>
            </w:tcBorders>
            <w:shd w:val="clear" w:color="auto" w:fill="FFFFFF"/>
          </w:tcPr>
          <w:p w14:paraId="40D92A0B" w14:textId="77777777" w:rsidR="00964A66" w:rsidRPr="00CC24E2" w:rsidRDefault="00964A6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376" w:type="dxa"/>
            <w:tcBorders>
              <w:top w:val="nil"/>
              <w:bottom w:val="single" w:sz="16" w:space="0" w:color="000000"/>
            </w:tcBorders>
            <w:shd w:val="clear" w:color="auto" w:fill="FFFFFF"/>
          </w:tcPr>
          <w:p w14:paraId="662EC654" w14:textId="77777777" w:rsidR="00964A66" w:rsidRPr="00CC24E2" w:rsidRDefault="00964A6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468" w:type="dxa"/>
            <w:tcBorders>
              <w:top w:val="nil"/>
              <w:bottom w:val="single" w:sz="16" w:space="0" w:color="000000"/>
              <w:right w:val="single" w:sz="16" w:space="0" w:color="000000"/>
            </w:tcBorders>
            <w:shd w:val="clear" w:color="auto" w:fill="FFFFFF"/>
          </w:tcPr>
          <w:p w14:paraId="2B7B78A8" w14:textId="77777777" w:rsidR="00964A66" w:rsidRPr="00CC24E2" w:rsidRDefault="00964A66" w:rsidP="00B27234">
            <w:pPr>
              <w:autoSpaceDE w:val="0"/>
              <w:autoSpaceDN w:val="0"/>
              <w:adjustRightInd w:val="0"/>
              <w:spacing w:after="0" w:line="360" w:lineRule="auto"/>
              <w:rPr>
                <w:rFonts w:eastAsiaTheme="minorEastAsia" w:cs="Times New Roman"/>
                <w:szCs w:val="24"/>
                <w:lang w:val="en-GB"/>
              </w:rPr>
            </w:pPr>
          </w:p>
        </w:tc>
      </w:tr>
    </w:tbl>
    <w:p w14:paraId="6DCB00F1" w14:textId="77777777" w:rsidR="00964A66" w:rsidRPr="00CC24E2" w:rsidRDefault="00964A66" w:rsidP="00B27234">
      <w:pPr>
        <w:autoSpaceDE w:val="0"/>
        <w:autoSpaceDN w:val="0"/>
        <w:adjustRightInd w:val="0"/>
        <w:spacing w:after="0" w:line="360" w:lineRule="auto"/>
        <w:rPr>
          <w:rFonts w:eastAsiaTheme="minorEastAsia" w:cs="Times New Roman"/>
          <w:szCs w:val="24"/>
          <w:lang w:val="en-GB"/>
        </w:rPr>
      </w:pPr>
    </w:p>
    <w:p w14:paraId="1FF0228D" w14:textId="77777777" w:rsidR="002779AE" w:rsidRPr="00CC24E2" w:rsidRDefault="00585414" w:rsidP="00B27234">
      <w:pPr>
        <w:spacing w:line="360" w:lineRule="auto"/>
        <w:jc w:val="both"/>
        <w:rPr>
          <w:rFonts w:cs="Times New Roman"/>
          <w:szCs w:val="24"/>
          <w:lang w:val="en-GB"/>
        </w:rPr>
      </w:pPr>
      <w:r w:rsidRPr="00CC24E2">
        <w:rPr>
          <w:rFonts w:cs="Times New Roman"/>
          <w:szCs w:val="24"/>
          <w:lang w:val="en-GB"/>
        </w:rPr>
        <w:t>Wh</w:t>
      </w:r>
      <w:r w:rsidR="00E9567A" w:rsidRPr="00CC24E2">
        <w:rPr>
          <w:rFonts w:cs="Times New Roman"/>
          <w:szCs w:val="24"/>
          <w:lang w:val="en-GB"/>
        </w:rPr>
        <w:t>en</w:t>
      </w:r>
      <w:r w:rsidRPr="00CC24E2">
        <w:rPr>
          <w:rFonts w:cs="Times New Roman"/>
          <w:szCs w:val="24"/>
          <w:lang w:val="en-GB"/>
        </w:rPr>
        <w:t xml:space="preserve"> asked about </w:t>
      </w:r>
      <w:r w:rsidR="00E9567A" w:rsidRPr="00CC24E2">
        <w:rPr>
          <w:rFonts w:cs="Times New Roman"/>
          <w:szCs w:val="24"/>
          <w:lang w:val="en-GB"/>
        </w:rPr>
        <w:t xml:space="preserve">the </w:t>
      </w:r>
      <w:r w:rsidRPr="00CC24E2">
        <w:rPr>
          <w:rFonts w:cs="Times New Roman"/>
          <w:szCs w:val="24"/>
          <w:lang w:val="en-GB"/>
        </w:rPr>
        <w:t xml:space="preserve">elevation </w:t>
      </w:r>
      <w:r w:rsidR="00E9567A" w:rsidRPr="00CC24E2">
        <w:rPr>
          <w:rFonts w:cs="Times New Roman"/>
          <w:szCs w:val="24"/>
          <w:lang w:val="en-GB"/>
        </w:rPr>
        <w:t>of</w:t>
      </w:r>
      <w:r w:rsidRPr="00CC24E2">
        <w:rPr>
          <w:rFonts w:cs="Times New Roman"/>
          <w:szCs w:val="24"/>
          <w:lang w:val="en-GB"/>
        </w:rPr>
        <w:t xml:space="preserve"> operational expenses due to sustainable practices being adopted within construction projects</w:t>
      </w:r>
      <w:r w:rsidR="00E9567A" w:rsidRPr="00CC24E2">
        <w:rPr>
          <w:rFonts w:cs="Times New Roman"/>
          <w:szCs w:val="24"/>
          <w:lang w:val="en-GB"/>
        </w:rPr>
        <w:t>,</w:t>
      </w:r>
      <w:r w:rsidRPr="00CC24E2">
        <w:rPr>
          <w:rFonts w:cs="Times New Roman"/>
          <w:szCs w:val="24"/>
          <w:lang w:val="en-GB"/>
        </w:rPr>
        <w:t xml:space="preserve"> 36 participants agreed that sustainable implementation during </w:t>
      </w:r>
      <w:r w:rsidR="00E9567A" w:rsidRPr="00CC24E2">
        <w:rPr>
          <w:rFonts w:cs="Times New Roman"/>
          <w:szCs w:val="24"/>
          <w:lang w:val="en-GB"/>
        </w:rPr>
        <w:t xml:space="preserve">the </w:t>
      </w:r>
      <w:r w:rsidRPr="00CC24E2">
        <w:rPr>
          <w:rFonts w:cs="Times New Roman"/>
          <w:szCs w:val="24"/>
          <w:lang w:val="en-GB"/>
        </w:rPr>
        <w:t xml:space="preserve">project management phase </w:t>
      </w:r>
      <w:r w:rsidR="00E9567A" w:rsidRPr="00CC24E2">
        <w:rPr>
          <w:rFonts w:cs="Times New Roman"/>
          <w:szCs w:val="24"/>
          <w:lang w:val="en-GB"/>
        </w:rPr>
        <w:t xml:space="preserve">is </w:t>
      </w:r>
      <w:r w:rsidRPr="00CC24E2">
        <w:rPr>
          <w:rFonts w:cs="Times New Roman"/>
          <w:szCs w:val="24"/>
          <w:lang w:val="en-GB"/>
        </w:rPr>
        <w:t>associate</w:t>
      </w:r>
      <w:r w:rsidR="00E9567A" w:rsidRPr="00CC24E2">
        <w:rPr>
          <w:rFonts w:cs="Times New Roman"/>
          <w:szCs w:val="24"/>
          <w:lang w:val="en-GB"/>
        </w:rPr>
        <w:t>d</w:t>
      </w:r>
      <w:r w:rsidRPr="00CC24E2">
        <w:rPr>
          <w:rFonts w:cs="Times New Roman"/>
          <w:szCs w:val="24"/>
          <w:lang w:val="en-GB"/>
        </w:rPr>
        <w:t xml:space="preserve"> </w:t>
      </w:r>
      <w:r w:rsidR="00E9567A" w:rsidRPr="00CC24E2">
        <w:rPr>
          <w:rFonts w:cs="Times New Roman"/>
          <w:szCs w:val="24"/>
          <w:lang w:val="en-GB"/>
        </w:rPr>
        <w:t xml:space="preserve">with </w:t>
      </w:r>
      <w:r w:rsidRPr="00CC24E2">
        <w:rPr>
          <w:rFonts w:cs="Times New Roman"/>
          <w:szCs w:val="24"/>
          <w:lang w:val="en-GB"/>
        </w:rPr>
        <w:t xml:space="preserve">increased operational costs. </w:t>
      </w:r>
    </w:p>
    <w:p w14:paraId="51D685DE" w14:textId="77777777" w:rsidR="00F369A6" w:rsidRPr="00CC24E2" w:rsidRDefault="00F369A6" w:rsidP="00B27234">
      <w:pPr>
        <w:spacing w:line="360" w:lineRule="auto"/>
        <w:jc w:val="both"/>
        <w:rPr>
          <w:rFonts w:cs="Times New Roman"/>
          <w:szCs w:val="24"/>
          <w:lang w:val="en-GB"/>
        </w:rPr>
      </w:pPr>
    </w:p>
    <w:tbl>
      <w:tblPr>
        <w:tblW w:w="74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2779AE" w:rsidRPr="00CC24E2" w14:paraId="38EFBF48" w14:textId="77777777" w:rsidTr="00A27C53">
        <w:trPr>
          <w:cantSplit/>
          <w:jc w:val="center"/>
        </w:trPr>
        <w:tc>
          <w:tcPr>
            <w:tcW w:w="7477" w:type="dxa"/>
            <w:gridSpan w:val="6"/>
            <w:tcBorders>
              <w:top w:val="nil"/>
              <w:left w:val="nil"/>
              <w:bottom w:val="nil"/>
              <w:right w:val="nil"/>
            </w:tcBorders>
            <w:shd w:val="clear" w:color="auto" w:fill="FFFFFF"/>
          </w:tcPr>
          <w:p w14:paraId="5A6A3E95" w14:textId="77777777" w:rsidR="002779AE" w:rsidRPr="00CC24E2" w:rsidRDefault="002779AE"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b/>
                <w:bCs/>
                <w:color w:val="000000"/>
                <w:szCs w:val="24"/>
                <w:lang w:val="en-GB"/>
              </w:rPr>
              <w:t>Ratherwouldashortageofskilledlabourcosthigherexpenses</w:t>
            </w:r>
          </w:p>
        </w:tc>
      </w:tr>
      <w:tr w:rsidR="002779AE" w:rsidRPr="00CC24E2" w14:paraId="368A72CA" w14:textId="77777777" w:rsidTr="00A27C53">
        <w:trPr>
          <w:cantSplit/>
          <w:jc w:val="center"/>
        </w:trPr>
        <w:tc>
          <w:tcPr>
            <w:tcW w:w="2477" w:type="dxa"/>
            <w:gridSpan w:val="2"/>
            <w:tcBorders>
              <w:top w:val="single" w:sz="16" w:space="0" w:color="000000"/>
              <w:left w:val="single" w:sz="16" w:space="0" w:color="000000"/>
              <w:bottom w:val="single" w:sz="16" w:space="0" w:color="000000"/>
              <w:right w:val="nil"/>
            </w:tcBorders>
            <w:shd w:val="clear" w:color="auto" w:fill="FFFFFF"/>
          </w:tcPr>
          <w:p w14:paraId="608A0F3C" w14:textId="77777777" w:rsidR="002779AE" w:rsidRPr="00CC24E2" w:rsidRDefault="002779AE"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single" w:sz="16" w:space="0" w:color="000000"/>
            </w:tcBorders>
            <w:shd w:val="clear" w:color="auto" w:fill="FFFFFF"/>
          </w:tcPr>
          <w:p w14:paraId="2B776816" w14:textId="77777777" w:rsidR="002779AE" w:rsidRPr="00CC24E2" w:rsidRDefault="002779AE"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Frequency</w:t>
            </w:r>
          </w:p>
        </w:tc>
        <w:tc>
          <w:tcPr>
            <w:tcW w:w="1009" w:type="dxa"/>
            <w:tcBorders>
              <w:top w:val="single" w:sz="16" w:space="0" w:color="000000"/>
              <w:bottom w:val="single" w:sz="16" w:space="0" w:color="000000"/>
            </w:tcBorders>
            <w:shd w:val="clear" w:color="auto" w:fill="FFFFFF"/>
          </w:tcPr>
          <w:p w14:paraId="1EE0CE10" w14:textId="77777777" w:rsidR="002779AE" w:rsidRPr="00CC24E2" w:rsidRDefault="002779AE"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Percent</w:t>
            </w:r>
          </w:p>
        </w:tc>
        <w:tc>
          <w:tcPr>
            <w:tcW w:w="1376" w:type="dxa"/>
            <w:tcBorders>
              <w:top w:val="single" w:sz="16" w:space="0" w:color="000000"/>
              <w:bottom w:val="single" w:sz="16" w:space="0" w:color="000000"/>
            </w:tcBorders>
            <w:shd w:val="clear" w:color="auto" w:fill="FFFFFF"/>
          </w:tcPr>
          <w:p w14:paraId="314E0CE3" w14:textId="77777777" w:rsidR="002779AE" w:rsidRPr="00CC24E2" w:rsidRDefault="002779AE"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Valid Percent</w:t>
            </w:r>
          </w:p>
        </w:tc>
        <w:tc>
          <w:tcPr>
            <w:tcW w:w="1468" w:type="dxa"/>
            <w:tcBorders>
              <w:top w:val="single" w:sz="16" w:space="0" w:color="000000"/>
              <w:bottom w:val="single" w:sz="16" w:space="0" w:color="000000"/>
              <w:right w:val="single" w:sz="16" w:space="0" w:color="000000"/>
            </w:tcBorders>
            <w:shd w:val="clear" w:color="auto" w:fill="FFFFFF"/>
          </w:tcPr>
          <w:p w14:paraId="1A512879" w14:textId="77777777" w:rsidR="002779AE" w:rsidRPr="00CC24E2" w:rsidRDefault="002779AE"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Cumulative Percent</w:t>
            </w:r>
          </w:p>
        </w:tc>
      </w:tr>
      <w:tr w:rsidR="002779AE" w:rsidRPr="00CC24E2" w14:paraId="25A0A60A" w14:textId="77777777" w:rsidTr="00A27C53">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78627823" w14:textId="77777777" w:rsidR="002779AE" w:rsidRPr="00CC24E2" w:rsidRDefault="002779AE"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Valid</w:t>
            </w:r>
          </w:p>
        </w:tc>
        <w:tc>
          <w:tcPr>
            <w:tcW w:w="1743" w:type="dxa"/>
            <w:tcBorders>
              <w:top w:val="single" w:sz="16" w:space="0" w:color="000000"/>
              <w:left w:val="nil"/>
              <w:bottom w:val="nil"/>
              <w:right w:val="single" w:sz="16" w:space="0" w:color="000000"/>
            </w:tcBorders>
            <w:shd w:val="clear" w:color="auto" w:fill="FFFFFF"/>
            <w:vAlign w:val="center"/>
          </w:tcPr>
          <w:p w14:paraId="74A7BEDD" w14:textId="77777777" w:rsidR="002779AE" w:rsidRPr="00CC24E2" w:rsidRDefault="002779AE"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nil"/>
            </w:tcBorders>
            <w:shd w:val="clear" w:color="auto" w:fill="FFFFFF"/>
          </w:tcPr>
          <w:p w14:paraId="625210B4" w14:textId="77777777" w:rsidR="002779AE" w:rsidRPr="00CC24E2" w:rsidRDefault="002779AE"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009" w:type="dxa"/>
            <w:tcBorders>
              <w:top w:val="single" w:sz="16" w:space="0" w:color="000000"/>
              <w:bottom w:val="nil"/>
            </w:tcBorders>
            <w:shd w:val="clear" w:color="auto" w:fill="FFFFFF"/>
          </w:tcPr>
          <w:p w14:paraId="0157C34E" w14:textId="77777777" w:rsidR="002779AE" w:rsidRPr="00CC24E2" w:rsidRDefault="002779AE"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376" w:type="dxa"/>
            <w:tcBorders>
              <w:top w:val="single" w:sz="16" w:space="0" w:color="000000"/>
              <w:bottom w:val="nil"/>
            </w:tcBorders>
            <w:shd w:val="clear" w:color="auto" w:fill="FFFFFF"/>
          </w:tcPr>
          <w:p w14:paraId="1EEC28C2" w14:textId="77777777" w:rsidR="002779AE" w:rsidRPr="00CC24E2" w:rsidRDefault="002779AE"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468" w:type="dxa"/>
            <w:tcBorders>
              <w:top w:val="single" w:sz="16" w:space="0" w:color="000000"/>
              <w:bottom w:val="nil"/>
              <w:right w:val="single" w:sz="16" w:space="0" w:color="000000"/>
            </w:tcBorders>
            <w:shd w:val="clear" w:color="auto" w:fill="FFFFFF"/>
          </w:tcPr>
          <w:p w14:paraId="64E44E67" w14:textId="77777777" w:rsidR="002779AE" w:rsidRPr="00CC24E2" w:rsidRDefault="002779AE"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r>
      <w:tr w:rsidR="002779AE" w:rsidRPr="00CC24E2" w14:paraId="3FC2DD49" w14:textId="77777777" w:rsidTr="00A27C53">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F0E9CE9" w14:textId="77777777" w:rsidR="002779AE" w:rsidRPr="00CC24E2" w:rsidRDefault="002779AE"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0EA650DE" w14:textId="77777777" w:rsidR="002779AE" w:rsidRPr="00CC24E2" w:rsidRDefault="002779AE"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Agree</w:t>
            </w:r>
          </w:p>
        </w:tc>
        <w:tc>
          <w:tcPr>
            <w:tcW w:w="1147" w:type="dxa"/>
            <w:tcBorders>
              <w:top w:val="nil"/>
              <w:left w:val="single" w:sz="16" w:space="0" w:color="000000"/>
              <w:bottom w:val="nil"/>
            </w:tcBorders>
            <w:shd w:val="clear" w:color="auto" w:fill="FFFFFF"/>
          </w:tcPr>
          <w:p w14:paraId="1D790D4C" w14:textId="77777777" w:rsidR="002779AE" w:rsidRPr="00CC24E2" w:rsidRDefault="002779A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22</w:t>
            </w:r>
          </w:p>
        </w:tc>
        <w:tc>
          <w:tcPr>
            <w:tcW w:w="1009" w:type="dxa"/>
            <w:tcBorders>
              <w:top w:val="nil"/>
              <w:bottom w:val="nil"/>
            </w:tcBorders>
            <w:shd w:val="clear" w:color="auto" w:fill="FFFFFF"/>
          </w:tcPr>
          <w:p w14:paraId="47FFDC60" w14:textId="77777777" w:rsidR="002779AE" w:rsidRPr="00CC24E2" w:rsidRDefault="002779A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40.0</w:t>
            </w:r>
          </w:p>
        </w:tc>
        <w:tc>
          <w:tcPr>
            <w:tcW w:w="1376" w:type="dxa"/>
            <w:tcBorders>
              <w:top w:val="nil"/>
              <w:bottom w:val="nil"/>
            </w:tcBorders>
            <w:shd w:val="clear" w:color="auto" w:fill="FFFFFF"/>
          </w:tcPr>
          <w:p w14:paraId="3DB61874" w14:textId="77777777" w:rsidR="002779AE" w:rsidRPr="00CC24E2" w:rsidRDefault="002779A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40.0</w:t>
            </w:r>
          </w:p>
        </w:tc>
        <w:tc>
          <w:tcPr>
            <w:tcW w:w="1468" w:type="dxa"/>
            <w:tcBorders>
              <w:top w:val="nil"/>
              <w:bottom w:val="nil"/>
              <w:right w:val="single" w:sz="16" w:space="0" w:color="000000"/>
            </w:tcBorders>
            <w:shd w:val="clear" w:color="auto" w:fill="FFFFFF"/>
          </w:tcPr>
          <w:p w14:paraId="0DD50238" w14:textId="77777777" w:rsidR="002779AE" w:rsidRPr="00CC24E2" w:rsidRDefault="002779A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49.1</w:t>
            </w:r>
          </w:p>
        </w:tc>
      </w:tr>
      <w:tr w:rsidR="002779AE" w:rsidRPr="00CC24E2" w14:paraId="1B098ADF" w14:textId="77777777" w:rsidTr="00A27C53">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1B0032D" w14:textId="77777777" w:rsidR="002779AE" w:rsidRPr="00CC24E2" w:rsidRDefault="002779AE"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48769E07" w14:textId="77777777" w:rsidR="002779AE" w:rsidRPr="00CC24E2" w:rsidRDefault="002779AE"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Disagree</w:t>
            </w:r>
          </w:p>
        </w:tc>
        <w:tc>
          <w:tcPr>
            <w:tcW w:w="1147" w:type="dxa"/>
            <w:tcBorders>
              <w:top w:val="nil"/>
              <w:left w:val="single" w:sz="16" w:space="0" w:color="000000"/>
              <w:bottom w:val="nil"/>
            </w:tcBorders>
            <w:shd w:val="clear" w:color="auto" w:fill="FFFFFF"/>
          </w:tcPr>
          <w:p w14:paraId="099953BB" w14:textId="77777777" w:rsidR="002779AE" w:rsidRPr="00CC24E2" w:rsidRDefault="002779A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w:t>
            </w:r>
          </w:p>
        </w:tc>
        <w:tc>
          <w:tcPr>
            <w:tcW w:w="1009" w:type="dxa"/>
            <w:tcBorders>
              <w:top w:val="nil"/>
              <w:bottom w:val="nil"/>
            </w:tcBorders>
            <w:shd w:val="clear" w:color="auto" w:fill="FFFFFF"/>
          </w:tcPr>
          <w:p w14:paraId="5A2DD099" w14:textId="77777777" w:rsidR="002779AE" w:rsidRPr="00CC24E2" w:rsidRDefault="002779A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1.8</w:t>
            </w:r>
          </w:p>
        </w:tc>
        <w:tc>
          <w:tcPr>
            <w:tcW w:w="1376" w:type="dxa"/>
            <w:tcBorders>
              <w:top w:val="nil"/>
              <w:bottom w:val="nil"/>
            </w:tcBorders>
            <w:shd w:val="clear" w:color="auto" w:fill="FFFFFF"/>
          </w:tcPr>
          <w:p w14:paraId="2AA8691B" w14:textId="77777777" w:rsidR="002779AE" w:rsidRPr="00CC24E2" w:rsidRDefault="002779A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1.8</w:t>
            </w:r>
          </w:p>
        </w:tc>
        <w:tc>
          <w:tcPr>
            <w:tcW w:w="1468" w:type="dxa"/>
            <w:tcBorders>
              <w:top w:val="nil"/>
              <w:bottom w:val="nil"/>
              <w:right w:val="single" w:sz="16" w:space="0" w:color="000000"/>
            </w:tcBorders>
            <w:shd w:val="clear" w:color="auto" w:fill="FFFFFF"/>
          </w:tcPr>
          <w:p w14:paraId="19D4FD63" w14:textId="77777777" w:rsidR="002779AE" w:rsidRPr="00CC24E2" w:rsidRDefault="002779A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50.9</w:t>
            </w:r>
          </w:p>
        </w:tc>
      </w:tr>
      <w:tr w:rsidR="002779AE" w:rsidRPr="00CC24E2" w14:paraId="637DA49B" w14:textId="77777777" w:rsidTr="00A27C53">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58214090" w14:textId="77777777" w:rsidR="002779AE" w:rsidRPr="00CC24E2" w:rsidRDefault="002779AE"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0EB6ACF5" w14:textId="77777777" w:rsidR="002779AE" w:rsidRPr="00CC24E2" w:rsidRDefault="002779AE"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Neutral</w:t>
            </w:r>
          </w:p>
        </w:tc>
        <w:tc>
          <w:tcPr>
            <w:tcW w:w="1147" w:type="dxa"/>
            <w:tcBorders>
              <w:top w:val="nil"/>
              <w:left w:val="single" w:sz="16" w:space="0" w:color="000000"/>
              <w:bottom w:val="nil"/>
            </w:tcBorders>
            <w:shd w:val="clear" w:color="auto" w:fill="FFFFFF"/>
          </w:tcPr>
          <w:p w14:paraId="1115E1EA" w14:textId="77777777" w:rsidR="002779AE" w:rsidRPr="00CC24E2" w:rsidRDefault="002779A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8</w:t>
            </w:r>
          </w:p>
        </w:tc>
        <w:tc>
          <w:tcPr>
            <w:tcW w:w="1009" w:type="dxa"/>
            <w:tcBorders>
              <w:top w:val="nil"/>
              <w:bottom w:val="nil"/>
            </w:tcBorders>
            <w:shd w:val="clear" w:color="auto" w:fill="FFFFFF"/>
          </w:tcPr>
          <w:p w14:paraId="0F88763F" w14:textId="77777777" w:rsidR="002779AE" w:rsidRPr="00CC24E2" w:rsidRDefault="002779A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14.5</w:t>
            </w:r>
          </w:p>
        </w:tc>
        <w:tc>
          <w:tcPr>
            <w:tcW w:w="1376" w:type="dxa"/>
            <w:tcBorders>
              <w:top w:val="nil"/>
              <w:bottom w:val="nil"/>
            </w:tcBorders>
            <w:shd w:val="clear" w:color="auto" w:fill="FFFFFF"/>
          </w:tcPr>
          <w:p w14:paraId="012D171F" w14:textId="77777777" w:rsidR="002779AE" w:rsidRPr="00CC24E2" w:rsidRDefault="002779A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14.5</w:t>
            </w:r>
          </w:p>
        </w:tc>
        <w:tc>
          <w:tcPr>
            <w:tcW w:w="1468" w:type="dxa"/>
            <w:tcBorders>
              <w:top w:val="nil"/>
              <w:bottom w:val="nil"/>
              <w:right w:val="single" w:sz="16" w:space="0" w:color="000000"/>
            </w:tcBorders>
            <w:shd w:val="clear" w:color="auto" w:fill="FFFFFF"/>
          </w:tcPr>
          <w:p w14:paraId="39DCB7A2" w14:textId="77777777" w:rsidR="002779AE" w:rsidRPr="00CC24E2" w:rsidRDefault="002779A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65.5</w:t>
            </w:r>
          </w:p>
        </w:tc>
      </w:tr>
      <w:tr w:rsidR="002779AE" w:rsidRPr="00CC24E2" w14:paraId="59C0354C" w14:textId="77777777" w:rsidTr="00A27C53">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6620C30B" w14:textId="77777777" w:rsidR="002779AE" w:rsidRPr="00CC24E2" w:rsidRDefault="002779AE"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11E77D0D" w14:textId="77777777" w:rsidR="002779AE" w:rsidRPr="00CC24E2" w:rsidRDefault="002779AE"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agree</w:t>
            </w:r>
          </w:p>
        </w:tc>
        <w:tc>
          <w:tcPr>
            <w:tcW w:w="1147" w:type="dxa"/>
            <w:tcBorders>
              <w:top w:val="nil"/>
              <w:left w:val="single" w:sz="16" w:space="0" w:color="000000"/>
              <w:bottom w:val="nil"/>
            </w:tcBorders>
            <w:shd w:val="clear" w:color="auto" w:fill="FFFFFF"/>
          </w:tcPr>
          <w:p w14:paraId="78B51F74" w14:textId="77777777" w:rsidR="002779AE" w:rsidRPr="00CC24E2" w:rsidRDefault="002779A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17</w:t>
            </w:r>
          </w:p>
        </w:tc>
        <w:tc>
          <w:tcPr>
            <w:tcW w:w="1009" w:type="dxa"/>
            <w:tcBorders>
              <w:top w:val="nil"/>
              <w:bottom w:val="nil"/>
            </w:tcBorders>
            <w:shd w:val="clear" w:color="auto" w:fill="FFFFFF"/>
          </w:tcPr>
          <w:p w14:paraId="5784AD22" w14:textId="77777777" w:rsidR="002779AE" w:rsidRPr="00CC24E2" w:rsidRDefault="002779A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30.9</w:t>
            </w:r>
          </w:p>
        </w:tc>
        <w:tc>
          <w:tcPr>
            <w:tcW w:w="1376" w:type="dxa"/>
            <w:tcBorders>
              <w:top w:val="nil"/>
              <w:bottom w:val="nil"/>
            </w:tcBorders>
            <w:shd w:val="clear" w:color="auto" w:fill="FFFFFF"/>
          </w:tcPr>
          <w:p w14:paraId="17F2E545" w14:textId="77777777" w:rsidR="002779AE" w:rsidRPr="00CC24E2" w:rsidRDefault="002779A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30.9</w:t>
            </w:r>
          </w:p>
        </w:tc>
        <w:tc>
          <w:tcPr>
            <w:tcW w:w="1468" w:type="dxa"/>
            <w:tcBorders>
              <w:top w:val="nil"/>
              <w:bottom w:val="nil"/>
              <w:right w:val="single" w:sz="16" w:space="0" w:color="000000"/>
            </w:tcBorders>
            <w:shd w:val="clear" w:color="auto" w:fill="FFFFFF"/>
          </w:tcPr>
          <w:p w14:paraId="5C523B77" w14:textId="77777777" w:rsidR="002779AE" w:rsidRPr="00CC24E2" w:rsidRDefault="002779A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96.4</w:t>
            </w:r>
          </w:p>
        </w:tc>
      </w:tr>
      <w:tr w:rsidR="002779AE" w:rsidRPr="00CC24E2" w14:paraId="568E3973" w14:textId="77777777" w:rsidTr="00A27C53">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DC9821F" w14:textId="77777777" w:rsidR="002779AE" w:rsidRPr="00CC24E2" w:rsidRDefault="002779AE"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7691AD1C" w14:textId="77777777" w:rsidR="002779AE" w:rsidRPr="00CC24E2" w:rsidRDefault="002779AE"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disagree</w:t>
            </w:r>
          </w:p>
        </w:tc>
        <w:tc>
          <w:tcPr>
            <w:tcW w:w="1147" w:type="dxa"/>
            <w:tcBorders>
              <w:top w:val="nil"/>
              <w:left w:val="single" w:sz="16" w:space="0" w:color="000000"/>
              <w:bottom w:val="nil"/>
            </w:tcBorders>
            <w:shd w:val="clear" w:color="auto" w:fill="FFFFFF"/>
          </w:tcPr>
          <w:p w14:paraId="4DAB00CF" w14:textId="77777777" w:rsidR="002779AE" w:rsidRPr="00CC24E2" w:rsidRDefault="002779A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w:t>
            </w:r>
          </w:p>
        </w:tc>
        <w:tc>
          <w:tcPr>
            <w:tcW w:w="1009" w:type="dxa"/>
            <w:tcBorders>
              <w:top w:val="nil"/>
              <w:bottom w:val="nil"/>
            </w:tcBorders>
            <w:shd w:val="clear" w:color="auto" w:fill="FFFFFF"/>
          </w:tcPr>
          <w:p w14:paraId="344AE5EF" w14:textId="77777777" w:rsidR="002779AE" w:rsidRPr="00CC24E2" w:rsidRDefault="002779A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376" w:type="dxa"/>
            <w:tcBorders>
              <w:top w:val="nil"/>
              <w:bottom w:val="nil"/>
            </w:tcBorders>
            <w:shd w:val="clear" w:color="auto" w:fill="FFFFFF"/>
          </w:tcPr>
          <w:p w14:paraId="3863C868" w14:textId="77777777" w:rsidR="002779AE" w:rsidRPr="00CC24E2" w:rsidRDefault="002779A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468" w:type="dxa"/>
            <w:tcBorders>
              <w:top w:val="nil"/>
              <w:bottom w:val="nil"/>
              <w:right w:val="single" w:sz="16" w:space="0" w:color="000000"/>
            </w:tcBorders>
            <w:shd w:val="clear" w:color="auto" w:fill="FFFFFF"/>
          </w:tcPr>
          <w:p w14:paraId="670C1BAA" w14:textId="77777777" w:rsidR="002779AE" w:rsidRPr="00CC24E2" w:rsidRDefault="002779A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r>
      <w:tr w:rsidR="002779AE" w:rsidRPr="00CC24E2" w14:paraId="0B7340A8" w14:textId="77777777" w:rsidTr="00A27C53">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293ED1D0" w14:textId="77777777" w:rsidR="002779AE" w:rsidRPr="00CC24E2" w:rsidRDefault="002779AE"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single" w:sz="16" w:space="0" w:color="000000"/>
              <w:right w:val="single" w:sz="16" w:space="0" w:color="000000"/>
            </w:tcBorders>
            <w:shd w:val="clear" w:color="auto" w:fill="FFFFFF"/>
            <w:vAlign w:val="center"/>
          </w:tcPr>
          <w:p w14:paraId="6A03D4A7" w14:textId="77777777" w:rsidR="002779AE" w:rsidRPr="00CC24E2" w:rsidRDefault="002779AE"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Total</w:t>
            </w:r>
          </w:p>
        </w:tc>
        <w:tc>
          <w:tcPr>
            <w:tcW w:w="1147" w:type="dxa"/>
            <w:tcBorders>
              <w:top w:val="nil"/>
              <w:left w:val="single" w:sz="16" w:space="0" w:color="000000"/>
              <w:bottom w:val="single" w:sz="16" w:space="0" w:color="000000"/>
            </w:tcBorders>
            <w:shd w:val="clear" w:color="auto" w:fill="FFFFFF"/>
          </w:tcPr>
          <w:p w14:paraId="3001FE6F" w14:textId="77777777" w:rsidR="002779AE" w:rsidRPr="00CC24E2" w:rsidRDefault="002779A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w:t>
            </w:r>
            <w:r w:rsidR="003D4A02" w:rsidRPr="00CC24E2">
              <w:rPr>
                <w:rFonts w:eastAsiaTheme="minorEastAsia" w:cs="Times New Roman"/>
                <w:color w:val="000000"/>
                <w:szCs w:val="24"/>
                <w:lang w:val="en-GB"/>
              </w:rPr>
              <w:t>0</w:t>
            </w:r>
          </w:p>
        </w:tc>
        <w:tc>
          <w:tcPr>
            <w:tcW w:w="1009" w:type="dxa"/>
            <w:tcBorders>
              <w:top w:val="nil"/>
              <w:bottom w:val="single" w:sz="16" w:space="0" w:color="000000"/>
            </w:tcBorders>
            <w:shd w:val="clear" w:color="auto" w:fill="FFFFFF"/>
          </w:tcPr>
          <w:p w14:paraId="578AB427" w14:textId="77777777" w:rsidR="002779AE" w:rsidRPr="00CC24E2" w:rsidRDefault="002779A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376" w:type="dxa"/>
            <w:tcBorders>
              <w:top w:val="nil"/>
              <w:bottom w:val="single" w:sz="16" w:space="0" w:color="000000"/>
            </w:tcBorders>
            <w:shd w:val="clear" w:color="auto" w:fill="FFFFFF"/>
          </w:tcPr>
          <w:p w14:paraId="7F2E0F1C" w14:textId="77777777" w:rsidR="002779AE" w:rsidRPr="00CC24E2" w:rsidRDefault="002779A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468" w:type="dxa"/>
            <w:tcBorders>
              <w:top w:val="nil"/>
              <w:bottom w:val="single" w:sz="16" w:space="0" w:color="000000"/>
              <w:right w:val="single" w:sz="16" w:space="0" w:color="000000"/>
            </w:tcBorders>
            <w:shd w:val="clear" w:color="auto" w:fill="FFFFFF"/>
          </w:tcPr>
          <w:p w14:paraId="2506A84C" w14:textId="77777777" w:rsidR="002779AE" w:rsidRPr="00CC24E2" w:rsidRDefault="002779AE" w:rsidP="00B27234">
            <w:pPr>
              <w:autoSpaceDE w:val="0"/>
              <w:autoSpaceDN w:val="0"/>
              <w:adjustRightInd w:val="0"/>
              <w:spacing w:after="0" w:line="360" w:lineRule="auto"/>
              <w:rPr>
                <w:rFonts w:eastAsiaTheme="minorEastAsia" w:cs="Times New Roman"/>
                <w:szCs w:val="24"/>
                <w:lang w:val="en-GB"/>
              </w:rPr>
            </w:pPr>
          </w:p>
        </w:tc>
      </w:tr>
    </w:tbl>
    <w:p w14:paraId="5F8426B9" w14:textId="77777777" w:rsidR="002779AE" w:rsidRPr="00CC24E2" w:rsidRDefault="002779AE" w:rsidP="00B27234">
      <w:pPr>
        <w:autoSpaceDE w:val="0"/>
        <w:autoSpaceDN w:val="0"/>
        <w:adjustRightInd w:val="0"/>
        <w:spacing w:after="0" w:line="360" w:lineRule="auto"/>
        <w:rPr>
          <w:rFonts w:eastAsiaTheme="minorEastAsia" w:cs="Times New Roman"/>
          <w:szCs w:val="24"/>
          <w:lang w:val="en-GB"/>
        </w:rPr>
      </w:pPr>
    </w:p>
    <w:p w14:paraId="6C6461DE" w14:textId="24322B0A" w:rsidR="0002517F" w:rsidRPr="00CC24E2" w:rsidRDefault="00D51394" w:rsidP="00B27234">
      <w:pPr>
        <w:spacing w:line="360" w:lineRule="auto"/>
        <w:jc w:val="both"/>
        <w:rPr>
          <w:rFonts w:cs="Times New Roman"/>
          <w:szCs w:val="24"/>
          <w:lang w:val="en-GB"/>
        </w:rPr>
      </w:pPr>
      <w:r w:rsidRPr="00CC24E2">
        <w:rPr>
          <w:rFonts w:cs="Times New Roman"/>
          <w:szCs w:val="24"/>
          <w:lang w:val="en-GB"/>
        </w:rPr>
        <w:t>Wh</w:t>
      </w:r>
      <w:r w:rsidR="00E9567A" w:rsidRPr="00CC24E2">
        <w:rPr>
          <w:rFonts w:cs="Times New Roman"/>
          <w:szCs w:val="24"/>
          <w:lang w:val="en-GB"/>
        </w:rPr>
        <w:t>en</w:t>
      </w:r>
      <w:r w:rsidRPr="00CC24E2">
        <w:rPr>
          <w:rFonts w:cs="Times New Roman"/>
          <w:szCs w:val="24"/>
          <w:lang w:val="en-GB"/>
        </w:rPr>
        <w:t xml:space="preserve"> asked about </w:t>
      </w:r>
      <w:r w:rsidR="00E9567A" w:rsidRPr="00CC24E2">
        <w:rPr>
          <w:rFonts w:cs="Times New Roman"/>
          <w:szCs w:val="24"/>
          <w:lang w:val="en-GB"/>
        </w:rPr>
        <w:t xml:space="preserve">the </w:t>
      </w:r>
      <w:r w:rsidRPr="00CC24E2">
        <w:rPr>
          <w:rFonts w:cs="Times New Roman"/>
          <w:szCs w:val="24"/>
          <w:lang w:val="en-GB"/>
        </w:rPr>
        <w:t xml:space="preserve">impact of </w:t>
      </w:r>
      <w:r w:rsidR="00E9567A" w:rsidRPr="00CC24E2">
        <w:rPr>
          <w:rFonts w:cs="Times New Roman"/>
          <w:szCs w:val="24"/>
          <w:lang w:val="en-GB"/>
        </w:rPr>
        <w:t xml:space="preserve">a </w:t>
      </w:r>
      <w:r w:rsidRPr="00CC24E2">
        <w:rPr>
          <w:rFonts w:cs="Times New Roman"/>
          <w:szCs w:val="24"/>
          <w:lang w:val="en-GB"/>
        </w:rPr>
        <w:t>shortage of skilled labo</w:t>
      </w:r>
      <w:r w:rsidR="00E9567A" w:rsidRPr="00CC24E2">
        <w:rPr>
          <w:rFonts w:cs="Times New Roman"/>
          <w:szCs w:val="24"/>
          <w:lang w:val="en-GB"/>
        </w:rPr>
        <w:t>u</w:t>
      </w:r>
      <w:r w:rsidRPr="00CC24E2">
        <w:rPr>
          <w:rFonts w:cs="Times New Roman"/>
          <w:szCs w:val="24"/>
          <w:lang w:val="en-GB"/>
        </w:rPr>
        <w:t xml:space="preserve">r force on </w:t>
      </w:r>
      <w:r w:rsidR="00E9567A" w:rsidRPr="00CC24E2">
        <w:rPr>
          <w:rFonts w:cs="Times New Roman"/>
          <w:szCs w:val="24"/>
          <w:lang w:val="en-GB"/>
        </w:rPr>
        <w:t xml:space="preserve">the </w:t>
      </w:r>
      <w:r w:rsidRPr="00CC24E2">
        <w:rPr>
          <w:rFonts w:cs="Times New Roman"/>
          <w:szCs w:val="24"/>
          <w:lang w:val="en-GB"/>
        </w:rPr>
        <w:t>effectiveness of construction project</w:t>
      </w:r>
      <w:r w:rsidR="00E9567A" w:rsidRPr="00CC24E2">
        <w:rPr>
          <w:rFonts w:cs="Times New Roman"/>
          <w:szCs w:val="24"/>
          <w:lang w:val="en-GB"/>
        </w:rPr>
        <w:t>s</w:t>
      </w:r>
      <w:r w:rsidR="00055FD7" w:rsidRPr="00CC24E2">
        <w:rPr>
          <w:rFonts w:cs="Times New Roman"/>
          <w:szCs w:val="24"/>
          <w:lang w:val="en-GB"/>
        </w:rPr>
        <w:t>, participants mentioned that it would elevate operational expenses. 39 participants agreed on being asked</w:t>
      </w:r>
      <w:r w:rsidR="00E9567A" w:rsidRPr="00CC24E2">
        <w:rPr>
          <w:rFonts w:cs="Times New Roman"/>
          <w:szCs w:val="24"/>
          <w:lang w:val="en-GB"/>
        </w:rPr>
        <w:t>,</w:t>
      </w:r>
      <w:r w:rsidR="00055FD7" w:rsidRPr="00CC24E2">
        <w:rPr>
          <w:rFonts w:cs="Times New Roman"/>
          <w:szCs w:val="24"/>
          <w:lang w:val="en-GB"/>
        </w:rPr>
        <w:t xml:space="preserve"> which denotes that lower</w:t>
      </w:r>
      <w:r w:rsidR="00E9567A" w:rsidRPr="00CC24E2">
        <w:rPr>
          <w:rFonts w:cs="Times New Roman"/>
          <w:szCs w:val="24"/>
          <w:lang w:val="en-GB"/>
        </w:rPr>
        <w:t>-</w:t>
      </w:r>
      <w:r w:rsidR="00055FD7" w:rsidRPr="00CC24E2">
        <w:rPr>
          <w:rFonts w:cs="Times New Roman"/>
          <w:szCs w:val="24"/>
          <w:lang w:val="en-GB"/>
        </w:rPr>
        <w:t>skilled workers would potentially raise operational complications and cost factor</w:t>
      </w:r>
      <w:r w:rsidR="00E9567A" w:rsidRPr="00CC24E2">
        <w:rPr>
          <w:rFonts w:cs="Times New Roman"/>
          <w:szCs w:val="24"/>
          <w:lang w:val="en-GB"/>
        </w:rPr>
        <w:t>s</w:t>
      </w:r>
      <w:r w:rsidR="00055FD7" w:rsidRPr="00CC24E2">
        <w:rPr>
          <w:rFonts w:cs="Times New Roman"/>
          <w:szCs w:val="24"/>
          <w:lang w:val="en-GB"/>
        </w:rPr>
        <w:t xml:space="preserve">. </w:t>
      </w:r>
    </w:p>
    <w:tbl>
      <w:tblPr>
        <w:tblW w:w="74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02517F" w:rsidRPr="00CC24E2" w14:paraId="6BACFA88" w14:textId="77777777" w:rsidTr="00A27C53">
        <w:trPr>
          <w:cantSplit/>
          <w:jc w:val="center"/>
        </w:trPr>
        <w:tc>
          <w:tcPr>
            <w:tcW w:w="7477" w:type="dxa"/>
            <w:gridSpan w:val="6"/>
            <w:tcBorders>
              <w:top w:val="nil"/>
              <w:left w:val="nil"/>
              <w:bottom w:val="nil"/>
              <w:right w:val="nil"/>
            </w:tcBorders>
            <w:shd w:val="clear" w:color="auto" w:fill="FFFFFF"/>
          </w:tcPr>
          <w:p w14:paraId="620B6EF8" w14:textId="77777777" w:rsidR="0002517F" w:rsidRPr="00CC24E2" w:rsidRDefault="0002517F"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b/>
                <w:bCs/>
                <w:color w:val="000000"/>
                <w:szCs w:val="24"/>
                <w:lang w:val="en-GB"/>
              </w:rPr>
              <w:t>Wouldinvestmentinthetrainingofthelabourforcebeanexpen</w:t>
            </w:r>
          </w:p>
        </w:tc>
      </w:tr>
      <w:tr w:rsidR="0002517F" w:rsidRPr="00CC24E2" w14:paraId="6DDC508E" w14:textId="77777777" w:rsidTr="00A27C53">
        <w:trPr>
          <w:cantSplit/>
          <w:jc w:val="center"/>
        </w:trPr>
        <w:tc>
          <w:tcPr>
            <w:tcW w:w="2477" w:type="dxa"/>
            <w:gridSpan w:val="2"/>
            <w:tcBorders>
              <w:top w:val="single" w:sz="16" w:space="0" w:color="000000"/>
              <w:left w:val="single" w:sz="16" w:space="0" w:color="000000"/>
              <w:bottom w:val="single" w:sz="16" w:space="0" w:color="000000"/>
              <w:right w:val="nil"/>
            </w:tcBorders>
            <w:shd w:val="clear" w:color="auto" w:fill="FFFFFF"/>
          </w:tcPr>
          <w:p w14:paraId="66141676" w14:textId="77777777" w:rsidR="0002517F" w:rsidRPr="00CC24E2" w:rsidRDefault="0002517F"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single" w:sz="16" w:space="0" w:color="000000"/>
            </w:tcBorders>
            <w:shd w:val="clear" w:color="auto" w:fill="FFFFFF"/>
          </w:tcPr>
          <w:p w14:paraId="2BAE8BCE" w14:textId="77777777" w:rsidR="0002517F" w:rsidRPr="00CC24E2" w:rsidRDefault="0002517F"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Frequency</w:t>
            </w:r>
          </w:p>
        </w:tc>
        <w:tc>
          <w:tcPr>
            <w:tcW w:w="1009" w:type="dxa"/>
            <w:tcBorders>
              <w:top w:val="single" w:sz="16" w:space="0" w:color="000000"/>
              <w:bottom w:val="single" w:sz="16" w:space="0" w:color="000000"/>
            </w:tcBorders>
            <w:shd w:val="clear" w:color="auto" w:fill="FFFFFF"/>
          </w:tcPr>
          <w:p w14:paraId="623616A1" w14:textId="77777777" w:rsidR="0002517F" w:rsidRPr="00CC24E2" w:rsidRDefault="0002517F"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Percent</w:t>
            </w:r>
          </w:p>
        </w:tc>
        <w:tc>
          <w:tcPr>
            <w:tcW w:w="1376" w:type="dxa"/>
            <w:tcBorders>
              <w:top w:val="single" w:sz="16" w:space="0" w:color="000000"/>
              <w:bottom w:val="single" w:sz="16" w:space="0" w:color="000000"/>
            </w:tcBorders>
            <w:shd w:val="clear" w:color="auto" w:fill="FFFFFF"/>
          </w:tcPr>
          <w:p w14:paraId="500F128D" w14:textId="77777777" w:rsidR="0002517F" w:rsidRPr="00CC24E2" w:rsidRDefault="0002517F"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Valid Percent</w:t>
            </w:r>
          </w:p>
        </w:tc>
        <w:tc>
          <w:tcPr>
            <w:tcW w:w="1468" w:type="dxa"/>
            <w:tcBorders>
              <w:top w:val="single" w:sz="16" w:space="0" w:color="000000"/>
              <w:bottom w:val="single" w:sz="16" w:space="0" w:color="000000"/>
              <w:right w:val="single" w:sz="16" w:space="0" w:color="000000"/>
            </w:tcBorders>
            <w:shd w:val="clear" w:color="auto" w:fill="FFFFFF"/>
          </w:tcPr>
          <w:p w14:paraId="6D4792EC" w14:textId="77777777" w:rsidR="0002517F" w:rsidRPr="00CC24E2" w:rsidRDefault="0002517F"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Cumulative Percent</w:t>
            </w:r>
          </w:p>
        </w:tc>
      </w:tr>
      <w:tr w:rsidR="0002517F" w:rsidRPr="00CC24E2" w14:paraId="132FD35D" w14:textId="77777777" w:rsidTr="00A27C53">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380B5C49" w14:textId="77777777" w:rsidR="0002517F" w:rsidRPr="00CC24E2" w:rsidRDefault="0002517F"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Valid</w:t>
            </w:r>
          </w:p>
        </w:tc>
        <w:tc>
          <w:tcPr>
            <w:tcW w:w="1743" w:type="dxa"/>
            <w:tcBorders>
              <w:top w:val="single" w:sz="16" w:space="0" w:color="000000"/>
              <w:left w:val="nil"/>
              <w:bottom w:val="nil"/>
              <w:right w:val="single" w:sz="16" w:space="0" w:color="000000"/>
            </w:tcBorders>
            <w:shd w:val="clear" w:color="auto" w:fill="FFFFFF"/>
            <w:vAlign w:val="center"/>
          </w:tcPr>
          <w:p w14:paraId="26E02A5F" w14:textId="77777777" w:rsidR="0002517F" w:rsidRPr="00CC24E2" w:rsidRDefault="0002517F"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nil"/>
            </w:tcBorders>
            <w:shd w:val="clear" w:color="auto" w:fill="FFFFFF"/>
          </w:tcPr>
          <w:p w14:paraId="00C64DCA" w14:textId="77777777" w:rsidR="0002517F" w:rsidRPr="00CC24E2" w:rsidRDefault="0002517F"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009" w:type="dxa"/>
            <w:tcBorders>
              <w:top w:val="single" w:sz="16" w:space="0" w:color="000000"/>
              <w:bottom w:val="nil"/>
            </w:tcBorders>
            <w:shd w:val="clear" w:color="auto" w:fill="FFFFFF"/>
          </w:tcPr>
          <w:p w14:paraId="52A2F89A" w14:textId="77777777" w:rsidR="0002517F" w:rsidRPr="00CC24E2" w:rsidRDefault="0002517F"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376" w:type="dxa"/>
            <w:tcBorders>
              <w:top w:val="single" w:sz="16" w:space="0" w:color="000000"/>
              <w:bottom w:val="nil"/>
            </w:tcBorders>
            <w:shd w:val="clear" w:color="auto" w:fill="FFFFFF"/>
          </w:tcPr>
          <w:p w14:paraId="51280AF4" w14:textId="77777777" w:rsidR="0002517F" w:rsidRPr="00CC24E2" w:rsidRDefault="0002517F"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468" w:type="dxa"/>
            <w:tcBorders>
              <w:top w:val="single" w:sz="16" w:space="0" w:color="000000"/>
              <w:bottom w:val="nil"/>
              <w:right w:val="single" w:sz="16" w:space="0" w:color="000000"/>
            </w:tcBorders>
            <w:shd w:val="clear" w:color="auto" w:fill="FFFFFF"/>
          </w:tcPr>
          <w:p w14:paraId="0839243C" w14:textId="77777777" w:rsidR="0002517F" w:rsidRPr="00CC24E2" w:rsidRDefault="0002517F"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r>
      <w:tr w:rsidR="0002517F" w:rsidRPr="00CC24E2" w14:paraId="233EF3B2" w14:textId="77777777" w:rsidTr="00A27C53">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2CCC47CA" w14:textId="77777777" w:rsidR="0002517F" w:rsidRPr="00CC24E2" w:rsidRDefault="0002517F"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33EAE248" w14:textId="77777777" w:rsidR="0002517F" w:rsidRPr="00CC24E2" w:rsidRDefault="0002517F"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Agree</w:t>
            </w:r>
          </w:p>
        </w:tc>
        <w:tc>
          <w:tcPr>
            <w:tcW w:w="1147" w:type="dxa"/>
            <w:tcBorders>
              <w:top w:val="nil"/>
              <w:left w:val="single" w:sz="16" w:space="0" w:color="000000"/>
              <w:bottom w:val="nil"/>
            </w:tcBorders>
            <w:shd w:val="clear" w:color="auto" w:fill="FFFFFF"/>
          </w:tcPr>
          <w:p w14:paraId="54F7AC16" w14:textId="77777777" w:rsidR="0002517F" w:rsidRPr="00CC24E2" w:rsidRDefault="0002517F"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19</w:t>
            </w:r>
          </w:p>
        </w:tc>
        <w:tc>
          <w:tcPr>
            <w:tcW w:w="1009" w:type="dxa"/>
            <w:tcBorders>
              <w:top w:val="nil"/>
              <w:bottom w:val="nil"/>
            </w:tcBorders>
            <w:shd w:val="clear" w:color="auto" w:fill="FFFFFF"/>
          </w:tcPr>
          <w:p w14:paraId="3C91B038" w14:textId="77777777" w:rsidR="0002517F" w:rsidRPr="00CC24E2" w:rsidRDefault="0002517F"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34.5</w:t>
            </w:r>
          </w:p>
        </w:tc>
        <w:tc>
          <w:tcPr>
            <w:tcW w:w="1376" w:type="dxa"/>
            <w:tcBorders>
              <w:top w:val="nil"/>
              <w:bottom w:val="nil"/>
            </w:tcBorders>
            <w:shd w:val="clear" w:color="auto" w:fill="FFFFFF"/>
          </w:tcPr>
          <w:p w14:paraId="3C222139" w14:textId="77777777" w:rsidR="0002517F" w:rsidRPr="00CC24E2" w:rsidRDefault="0002517F"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34.5</w:t>
            </w:r>
          </w:p>
        </w:tc>
        <w:tc>
          <w:tcPr>
            <w:tcW w:w="1468" w:type="dxa"/>
            <w:tcBorders>
              <w:top w:val="nil"/>
              <w:bottom w:val="nil"/>
              <w:right w:val="single" w:sz="16" w:space="0" w:color="000000"/>
            </w:tcBorders>
            <w:shd w:val="clear" w:color="auto" w:fill="FFFFFF"/>
          </w:tcPr>
          <w:p w14:paraId="04614920" w14:textId="77777777" w:rsidR="0002517F" w:rsidRPr="00CC24E2" w:rsidRDefault="0002517F"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43.6</w:t>
            </w:r>
          </w:p>
        </w:tc>
      </w:tr>
      <w:tr w:rsidR="0002517F" w:rsidRPr="00CC24E2" w14:paraId="30F69B61" w14:textId="77777777" w:rsidTr="00A27C53">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4117A771" w14:textId="77777777" w:rsidR="0002517F" w:rsidRPr="00CC24E2" w:rsidRDefault="0002517F"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437F613C" w14:textId="77777777" w:rsidR="0002517F" w:rsidRPr="00CC24E2" w:rsidRDefault="0002517F"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Disagree</w:t>
            </w:r>
          </w:p>
        </w:tc>
        <w:tc>
          <w:tcPr>
            <w:tcW w:w="1147" w:type="dxa"/>
            <w:tcBorders>
              <w:top w:val="nil"/>
              <w:left w:val="single" w:sz="16" w:space="0" w:color="000000"/>
              <w:bottom w:val="nil"/>
            </w:tcBorders>
            <w:shd w:val="clear" w:color="auto" w:fill="FFFFFF"/>
          </w:tcPr>
          <w:p w14:paraId="08C203B5" w14:textId="77777777" w:rsidR="0002517F" w:rsidRPr="00CC24E2" w:rsidRDefault="0002517F"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w:t>
            </w:r>
          </w:p>
        </w:tc>
        <w:tc>
          <w:tcPr>
            <w:tcW w:w="1009" w:type="dxa"/>
            <w:tcBorders>
              <w:top w:val="nil"/>
              <w:bottom w:val="nil"/>
            </w:tcBorders>
            <w:shd w:val="clear" w:color="auto" w:fill="FFFFFF"/>
          </w:tcPr>
          <w:p w14:paraId="1614E01E" w14:textId="77777777" w:rsidR="0002517F" w:rsidRPr="00CC24E2" w:rsidRDefault="0002517F"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376" w:type="dxa"/>
            <w:tcBorders>
              <w:top w:val="nil"/>
              <w:bottom w:val="nil"/>
            </w:tcBorders>
            <w:shd w:val="clear" w:color="auto" w:fill="FFFFFF"/>
          </w:tcPr>
          <w:p w14:paraId="39E69C91" w14:textId="77777777" w:rsidR="0002517F" w:rsidRPr="00CC24E2" w:rsidRDefault="0002517F"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468" w:type="dxa"/>
            <w:tcBorders>
              <w:top w:val="nil"/>
              <w:bottom w:val="nil"/>
              <w:right w:val="single" w:sz="16" w:space="0" w:color="000000"/>
            </w:tcBorders>
            <w:shd w:val="clear" w:color="auto" w:fill="FFFFFF"/>
          </w:tcPr>
          <w:p w14:paraId="5F112CF5" w14:textId="77777777" w:rsidR="0002517F" w:rsidRPr="00CC24E2" w:rsidRDefault="0002517F"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47.3</w:t>
            </w:r>
          </w:p>
        </w:tc>
      </w:tr>
      <w:tr w:rsidR="0002517F" w:rsidRPr="00CC24E2" w14:paraId="60224593" w14:textId="77777777" w:rsidTr="00A27C53">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7FB3B30C" w14:textId="77777777" w:rsidR="0002517F" w:rsidRPr="00CC24E2" w:rsidRDefault="0002517F"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2BE8D942" w14:textId="77777777" w:rsidR="0002517F" w:rsidRPr="00CC24E2" w:rsidRDefault="0002517F"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Neutral</w:t>
            </w:r>
          </w:p>
        </w:tc>
        <w:tc>
          <w:tcPr>
            <w:tcW w:w="1147" w:type="dxa"/>
            <w:tcBorders>
              <w:top w:val="nil"/>
              <w:left w:val="single" w:sz="16" w:space="0" w:color="000000"/>
              <w:bottom w:val="nil"/>
            </w:tcBorders>
            <w:shd w:val="clear" w:color="auto" w:fill="FFFFFF"/>
          </w:tcPr>
          <w:p w14:paraId="1EE3833C" w14:textId="77777777" w:rsidR="0002517F" w:rsidRPr="00CC24E2" w:rsidRDefault="0002517F"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9</w:t>
            </w:r>
          </w:p>
        </w:tc>
        <w:tc>
          <w:tcPr>
            <w:tcW w:w="1009" w:type="dxa"/>
            <w:tcBorders>
              <w:top w:val="nil"/>
              <w:bottom w:val="nil"/>
            </w:tcBorders>
            <w:shd w:val="clear" w:color="auto" w:fill="FFFFFF"/>
          </w:tcPr>
          <w:p w14:paraId="192E4880" w14:textId="77777777" w:rsidR="0002517F" w:rsidRPr="00CC24E2" w:rsidRDefault="0002517F"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16.4</w:t>
            </w:r>
          </w:p>
        </w:tc>
        <w:tc>
          <w:tcPr>
            <w:tcW w:w="1376" w:type="dxa"/>
            <w:tcBorders>
              <w:top w:val="nil"/>
              <w:bottom w:val="nil"/>
            </w:tcBorders>
            <w:shd w:val="clear" w:color="auto" w:fill="FFFFFF"/>
          </w:tcPr>
          <w:p w14:paraId="1FA016B7" w14:textId="77777777" w:rsidR="0002517F" w:rsidRPr="00CC24E2" w:rsidRDefault="0002517F"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16.4</w:t>
            </w:r>
          </w:p>
        </w:tc>
        <w:tc>
          <w:tcPr>
            <w:tcW w:w="1468" w:type="dxa"/>
            <w:tcBorders>
              <w:top w:val="nil"/>
              <w:bottom w:val="nil"/>
              <w:right w:val="single" w:sz="16" w:space="0" w:color="000000"/>
            </w:tcBorders>
            <w:shd w:val="clear" w:color="auto" w:fill="FFFFFF"/>
          </w:tcPr>
          <w:p w14:paraId="5B943781" w14:textId="77777777" w:rsidR="0002517F" w:rsidRPr="00CC24E2" w:rsidRDefault="0002517F"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63.6</w:t>
            </w:r>
          </w:p>
        </w:tc>
      </w:tr>
      <w:tr w:rsidR="0002517F" w:rsidRPr="00CC24E2" w14:paraId="0BD8C4BD" w14:textId="77777777" w:rsidTr="00A27C53">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DD3FFF5" w14:textId="77777777" w:rsidR="0002517F" w:rsidRPr="00CC24E2" w:rsidRDefault="0002517F"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690F0E87" w14:textId="77777777" w:rsidR="0002517F" w:rsidRPr="00CC24E2" w:rsidRDefault="0002517F"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agree</w:t>
            </w:r>
          </w:p>
        </w:tc>
        <w:tc>
          <w:tcPr>
            <w:tcW w:w="1147" w:type="dxa"/>
            <w:tcBorders>
              <w:top w:val="nil"/>
              <w:left w:val="single" w:sz="16" w:space="0" w:color="000000"/>
              <w:bottom w:val="nil"/>
            </w:tcBorders>
            <w:shd w:val="clear" w:color="auto" w:fill="FFFFFF"/>
          </w:tcPr>
          <w:p w14:paraId="01AD378D" w14:textId="77777777" w:rsidR="0002517F" w:rsidRPr="00CC24E2" w:rsidRDefault="0002517F"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17</w:t>
            </w:r>
          </w:p>
        </w:tc>
        <w:tc>
          <w:tcPr>
            <w:tcW w:w="1009" w:type="dxa"/>
            <w:tcBorders>
              <w:top w:val="nil"/>
              <w:bottom w:val="nil"/>
            </w:tcBorders>
            <w:shd w:val="clear" w:color="auto" w:fill="FFFFFF"/>
          </w:tcPr>
          <w:p w14:paraId="6D38BBEA" w14:textId="77777777" w:rsidR="0002517F" w:rsidRPr="00CC24E2" w:rsidRDefault="0002517F"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30.9</w:t>
            </w:r>
          </w:p>
        </w:tc>
        <w:tc>
          <w:tcPr>
            <w:tcW w:w="1376" w:type="dxa"/>
            <w:tcBorders>
              <w:top w:val="nil"/>
              <w:bottom w:val="nil"/>
            </w:tcBorders>
            <w:shd w:val="clear" w:color="auto" w:fill="FFFFFF"/>
          </w:tcPr>
          <w:p w14:paraId="348DF9D8" w14:textId="77777777" w:rsidR="0002517F" w:rsidRPr="00CC24E2" w:rsidRDefault="0002517F"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30.9</w:t>
            </w:r>
          </w:p>
        </w:tc>
        <w:tc>
          <w:tcPr>
            <w:tcW w:w="1468" w:type="dxa"/>
            <w:tcBorders>
              <w:top w:val="nil"/>
              <w:bottom w:val="nil"/>
              <w:right w:val="single" w:sz="16" w:space="0" w:color="000000"/>
            </w:tcBorders>
            <w:shd w:val="clear" w:color="auto" w:fill="FFFFFF"/>
          </w:tcPr>
          <w:p w14:paraId="45B6AB5C" w14:textId="77777777" w:rsidR="0002517F" w:rsidRPr="00CC24E2" w:rsidRDefault="0002517F"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94.5</w:t>
            </w:r>
          </w:p>
        </w:tc>
      </w:tr>
      <w:tr w:rsidR="0002517F" w:rsidRPr="00CC24E2" w14:paraId="4030145D" w14:textId="77777777" w:rsidTr="00A27C53">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60031BF" w14:textId="77777777" w:rsidR="0002517F" w:rsidRPr="00CC24E2" w:rsidRDefault="0002517F"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208130E0" w14:textId="77777777" w:rsidR="0002517F" w:rsidRPr="00CC24E2" w:rsidRDefault="0002517F"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disagree</w:t>
            </w:r>
          </w:p>
        </w:tc>
        <w:tc>
          <w:tcPr>
            <w:tcW w:w="1147" w:type="dxa"/>
            <w:tcBorders>
              <w:top w:val="nil"/>
              <w:left w:val="single" w:sz="16" w:space="0" w:color="000000"/>
              <w:bottom w:val="nil"/>
            </w:tcBorders>
            <w:shd w:val="clear" w:color="auto" w:fill="FFFFFF"/>
          </w:tcPr>
          <w:p w14:paraId="173CB59A" w14:textId="77777777" w:rsidR="0002517F" w:rsidRPr="00CC24E2" w:rsidRDefault="0002517F"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w:t>
            </w:r>
          </w:p>
        </w:tc>
        <w:tc>
          <w:tcPr>
            <w:tcW w:w="1009" w:type="dxa"/>
            <w:tcBorders>
              <w:top w:val="nil"/>
              <w:bottom w:val="nil"/>
            </w:tcBorders>
            <w:shd w:val="clear" w:color="auto" w:fill="FFFFFF"/>
          </w:tcPr>
          <w:p w14:paraId="0F0F9F94" w14:textId="77777777" w:rsidR="0002517F" w:rsidRPr="00CC24E2" w:rsidRDefault="0002517F"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5.5</w:t>
            </w:r>
          </w:p>
        </w:tc>
        <w:tc>
          <w:tcPr>
            <w:tcW w:w="1376" w:type="dxa"/>
            <w:tcBorders>
              <w:top w:val="nil"/>
              <w:bottom w:val="nil"/>
            </w:tcBorders>
            <w:shd w:val="clear" w:color="auto" w:fill="FFFFFF"/>
          </w:tcPr>
          <w:p w14:paraId="6569A0F1" w14:textId="77777777" w:rsidR="0002517F" w:rsidRPr="00CC24E2" w:rsidRDefault="0002517F"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5.5</w:t>
            </w:r>
          </w:p>
        </w:tc>
        <w:tc>
          <w:tcPr>
            <w:tcW w:w="1468" w:type="dxa"/>
            <w:tcBorders>
              <w:top w:val="nil"/>
              <w:bottom w:val="nil"/>
              <w:right w:val="single" w:sz="16" w:space="0" w:color="000000"/>
            </w:tcBorders>
            <w:shd w:val="clear" w:color="auto" w:fill="FFFFFF"/>
          </w:tcPr>
          <w:p w14:paraId="205035E3" w14:textId="77777777" w:rsidR="0002517F" w:rsidRPr="00CC24E2" w:rsidRDefault="0002517F"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r>
      <w:tr w:rsidR="0002517F" w:rsidRPr="00CC24E2" w14:paraId="4D9B321B" w14:textId="77777777" w:rsidTr="00A27C53">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0F8A17E5" w14:textId="77777777" w:rsidR="0002517F" w:rsidRPr="00CC24E2" w:rsidRDefault="0002517F"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single" w:sz="16" w:space="0" w:color="000000"/>
              <w:right w:val="single" w:sz="16" w:space="0" w:color="000000"/>
            </w:tcBorders>
            <w:shd w:val="clear" w:color="auto" w:fill="FFFFFF"/>
            <w:vAlign w:val="center"/>
          </w:tcPr>
          <w:p w14:paraId="3FC35314" w14:textId="77777777" w:rsidR="0002517F" w:rsidRPr="00CC24E2" w:rsidRDefault="0002517F"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Total</w:t>
            </w:r>
          </w:p>
        </w:tc>
        <w:tc>
          <w:tcPr>
            <w:tcW w:w="1147" w:type="dxa"/>
            <w:tcBorders>
              <w:top w:val="nil"/>
              <w:left w:val="single" w:sz="16" w:space="0" w:color="000000"/>
              <w:bottom w:val="single" w:sz="16" w:space="0" w:color="000000"/>
            </w:tcBorders>
            <w:shd w:val="clear" w:color="auto" w:fill="FFFFFF"/>
          </w:tcPr>
          <w:p w14:paraId="43570A85" w14:textId="77777777" w:rsidR="0002517F" w:rsidRPr="00CC24E2" w:rsidRDefault="0002517F"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w:t>
            </w:r>
            <w:r w:rsidR="00830917" w:rsidRPr="00CC24E2">
              <w:rPr>
                <w:rFonts w:eastAsiaTheme="minorEastAsia" w:cs="Times New Roman"/>
                <w:color w:val="000000"/>
                <w:szCs w:val="24"/>
                <w:lang w:val="en-GB"/>
              </w:rPr>
              <w:t>0</w:t>
            </w:r>
          </w:p>
        </w:tc>
        <w:tc>
          <w:tcPr>
            <w:tcW w:w="1009" w:type="dxa"/>
            <w:tcBorders>
              <w:top w:val="nil"/>
              <w:bottom w:val="single" w:sz="16" w:space="0" w:color="000000"/>
            </w:tcBorders>
            <w:shd w:val="clear" w:color="auto" w:fill="FFFFFF"/>
          </w:tcPr>
          <w:p w14:paraId="7D3B6B80" w14:textId="77777777" w:rsidR="0002517F" w:rsidRPr="00CC24E2" w:rsidRDefault="0002517F"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376" w:type="dxa"/>
            <w:tcBorders>
              <w:top w:val="nil"/>
              <w:bottom w:val="single" w:sz="16" w:space="0" w:color="000000"/>
            </w:tcBorders>
            <w:shd w:val="clear" w:color="auto" w:fill="FFFFFF"/>
          </w:tcPr>
          <w:p w14:paraId="6B980FDF" w14:textId="77777777" w:rsidR="0002517F" w:rsidRPr="00CC24E2" w:rsidRDefault="0002517F"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468" w:type="dxa"/>
            <w:tcBorders>
              <w:top w:val="nil"/>
              <w:bottom w:val="single" w:sz="16" w:space="0" w:color="000000"/>
              <w:right w:val="single" w:sz="16" w:space="0" w:color="000000"/>
            </w:tcBorders>
            <w:shd w:val="clear" w:color="auto" w:fill="FFFFFF"/>
          </w:tcPr>
          <w:p w14:paraId="43A5E050" w14:textId="77777777" w:rsidR="0002517F" w:rsidRPr="00CC24E2" w:rsidRDefault="0002517F" w:rsidP="00B27234">
            <w:pPr>
              <w:autoSpaceDE w:val="0"/>
              <w:autoSpaceDN w:val="0"/>
              <w:adjustRightInd w:val="0"/>
              <w:spacing w:after="0" w:line="360" w:lineRule="auto"/>
              <w:rPr>
                <w:rFonts w:eastAsiaTheme="minorEastAsia" w:cs="Times New Roman"/>
                <w:szCs w:val="24"/>
                <w:lang w:val="en-GB"/>
              </w:rPr>
            </w:pPr>
          </w:p>
        </w:tc>
      </w:tr>
    </w:tbl>
    <w:p w14:paraId="55DE15DE" w14:textId="77777777" w:rsidR="0002517F" w:rsidRPr="00CC24E2" w:rsidRDefault="0002517F" w:rsidP="00B27234">
      <w:pPr>
        <w:autoSpaceDE w:val="0"/>
        <w:autoSpaceDN w:val="0"/>
        <w:adjustRightInd w:val="0"/>
        <w:spacing w:after="0" w:line="360" w:lineRule="auto"/>
        <w:rPr>
          <w:rFonts w:eastAsiaTheme="minorEastAsia" w:cs="Times New Roman"/>
          <w:szCs w:val="24"/>
          <w:lang w:val="en-GB"/>
        </w:rPr>
      </w:pPr>
    </w:p>
    <w:p w14:paraId="43F9BA3E" w14:textId="1E716AF7" w:rsidR="00AB11BA" w:rsidRPr="00CC24E2" w:rsidRDefault="00E92B75" w:rsidP="00B27234">
      <w:pPr>
        <w:spacing w:line="360" w:lineRule="auto"/>
        <w:jc w:val="both"/>
        <w:rPr>
          <w:rFonts w:cs="Times New Roman"/>
          <w:szCs w:val="24"/>
          <w:lang w:val="en-GB"/>
        </w:rPr>
      </w:pPr>
      <w:r w:rsidRPr="00CC24E2">
        <w:rPr>
          <w:rFonts w:cs="Times New Roman"/>
          <w:szCs w:val="24"/>
          <w:lang w:val="en-GB"/>
        </w:rPr>
        <w:t>Wh</w:t>
      </w:r>
      <w:r w:rsidR="00E9567A" w:rsidRPr="00CC24E2">
        <w:rPr>
          <w:rFonts w:cs="Times New Roman"/>
          <w:szCs w:val="24"/>
          <w:lang w:val="en-GB"/>
        </w:rPr>
        <w:t>en</w:t>
      </w:r>
      <w:r w:rsidRPr="00CC24E2">
        <w:rPr>
          <w:rFonts w:cs="Times New Roman"/>
          <w:szCs w:val="24"/>
          <w:lang w:val="en-GB"/>
        </w:rPr>
        <w:t xml:space="preserve"> asked about </w:t>
      </w:r>
      <w:r w:rsidR="00E9567A" w:rsidRPr="00CC24E2">
        <w:rPr>
          <w:rFonts w:cs="Times New Roman"/>
          <w:szCs w:val="24"/>
          <w:lang w:val="en-GB"/>
        </w:rPr>
        <w:t xml:space="preserve">the </w:t>
      </w:r>
      <w:r w:rsidRPr="00CC24E2">
        <w:rPr>
          <w:rFonts w:cs="Times New Roman"/>
          <w:szCs w:val="24"/>
          <w:lang w:val="en-GB"/>
        </w:rPr>
        <w:t xml:space="preserve">expensive nature of </w:t>
      </w:r>
      <w:r w:rsidR="00E9567A" w:rsidRPr="00CC24E2">
        <w:rPr>
          <w:rFonts w:cs="Times New Roman"/>
          <w:szCs w:val="24"/>
          <w:lang w:val="en-GB"/>
        </w:rPr>
        <w:t xml:space="preserve">the </w:t>
      </w:r>
      <w:r w:rsidRPr="00CC24E2">
        <w:rPr>
          <w:rFonts w:cs="Times New Roman"/>
          <w:szCs w:val="24"/>
          <w:lang w:val="en-GB"/>
        </w:rPr>
        <w:t>training of labo</w:t>
      </w:r>
      <w:r w:rsidR="00E9567A" w:rsidRPr="00CC24E2">
        <w:rPr>
          <w:rFonts w:cs="Times New Roman"/>
          <w:szCs w:val="24"/>
          <w:lang w:val="en-GB"/>
        </w:rPr>
        <w:t>ure</w:t>
      </w:r>
      <w:r w:rsidRPr="00CC24E2">
        <w:rPr>
          <w:rFonts w:cs="Times New Roman"/>
          <w:szCs w:val="24"/>
          <w:lang w:val="en-GB"/>
        </w:rPr>
        <w:t>rs</w:t>
      </w:r>
      <w:r w:rsidR="00E9567A" w:rsidRPr="00CC24E2">
        <w:rPr>
          <w:rFonts w:cs="Times New Roman"/>
          <w:szCs w:val="24"/>
          <w:lang w:val="en-GB"/>
        </w:rPr>
        <w:t>,</w:t>
      </w:r>
      <w:r w:rsidRPr="00CC24E2">
        <w:rPr>
          <w:rFonts w:cs="Times New Roman"/>
          <w:szCs w:val="24"/>
          <w:lang w:val="en-GB"/>
        </w:rPr>
        <w:t xml:space="preserve"> participants agreed</w:t>
      </w:r>
      <w:r w:rsidR="00E9567A" w:rsidRPr="00CC24E2">
        <w:rPr>
          <w:rFonts w:cs="Times New Roman"/>
          <w:szCs w:val="24"/>
          <w:lang w:val="en-GB"/>
        </w:rPr>
        <w:t>,</w:t>
      </w:r>
      <w:r w:rsidRPr="00CC24E2">
        <w:rPr>
          <w:rFonts w:cs="Times New Roman"/>
          <w:szCs w:val="24"/>
          <w:lang w:val="en-GB"/>
        </w:rPr>
        <w:t xml:space="preserve"> which indicates that during </w:t>
      </w:r>
      <w:r w:rsidR="00E9567A" w:rsidRPr="00CC24E2">
        <w:rPr>
          <w:rFonts w:cs="Times New Roman"/>
          <w:szCs w:val="24"/>
          <w:lang w:val="en-GB"/>
        </w:rPr>
        <w:t xml:space="preserve">the </w:t>
      </w:r>
      <w:r w:rsidRPr="00CC24E2">
        <w:rPr>
          <w:rFonts w:cs="Times New Roman"/>
          <w:szCs w:val="24"/>
          <w:lang w:val="en-GB"/>
        </w:rPr>
        <w:t>project management phase</w:t>
      </w:r>
      <w:r w:rsidR="00E9567A" w:rsidRPr="00CC24E2">
        <w:rPr>
          <w:rFonts w:cs="Times New Roman"/>
          <w:szCs w:val="24"/>
          <w:lang w:val="en-GB"/>
        </w:rPr>
        <w:t>,</w:t>
      </w:r>
      <w:r w:rsidRPr="00CC24E2">
        <w:rPr>
          <w:rFonts w:cs="Times New Roman"/>
          <w:szCs w:val="24"/>
          <w:lang w:val="en-GB"/>
        </w:rPr>
        <w:t xml:space="preserve"> spending on labo</w:t>
      </w:r>
      <w:r w:rsidR="00E9567A" w:rsidRPr="00CC24E2">
        <w:rPr>
          <w:rFonts w:cs="Times New Roman"/>
          <w:szCs w:val="24"/>
          <w:lang w:val="en-GB"/>
        </w:rPr>
        <w:t>u</w:t>
      </w:r>
      <w:r w:rsidRPr="00CC24E2">
        <w:rPr>
          <w:rFonts w:cs="Times New Roman"/>
          <w:szCs w:val="24"/>
          <w:lang w:val="en-GB"/>
        </w:rPr>
        <w:t xml:space="preserve">r training would raise </w:t>
      </w:r>
      <w:r w:rsidR="00703C59" w:rsidRPr="00CC24E2">
        <w:rPr>
          <w:rFonts w:cs="Times New Roman"/>
          <w:szCs w:val="24"/>
          <w:lang w:val="en-GB"/>
        </w:rPr>
        <w:t>the operational</w:t>
      </w:r>
      <w:r w:rsidRPr="00CC24E2">
        <w:rPr>
          <w:rFonts w:cs="Times New Roman"/>
          <w:szCs w:val="24"/>
          <w:lang w:val="en-GB"/>
        </w:rPr>
        <w:t xml:space="preserve"> burden. </w:t>
      </w:r>
      <w:r w:rsidR="00253065" w:rsidRPr="00CC24E2">
        <w:rPr>
          <w:rFonts w:cs="Times New Roman"/>
          <w:szCs w:val="24"/>
          <w:lang w:val="en-GB"/>
        </w:rPr>
        <w:t>36 participants agreed on being asked</w:t>
      </w:r>
      <w:r w:rsidR="00E9567A" w:rsidRPr="00CC24E2">
        <w:rPr>
          <w:rFonts w:cs="Times New Roman"/>
          <w:szCs w:val="24"/>
          <w:lang w:val="en-GB"/>
        </w:rPr>
        <w:t>,</w:t>
      </w:r>
      <w:r w:rsidR="00253065" w:rsidRPr="00CC24E2">
        <w:rPr>
          <w:rFonts w:cs="Times New Roman"/>
          <w:szCs w:val="24"/>
          <w:lang w:val="en-GB"/>
        </w:rPr>
        <w:t xml:space="preserve"> which denotes that higher labo</w:t>
      </w:r>
      <w:r w:rsidR="00E9567A" w:rsidRPr="00CC24E2">
        <w:rPr>
          <w:rFonts w:cs="Times New Roman"/>
          <w:szCs w:val="24"/>
          <w:lang w:val="en-GB"/>
        </w:rPr>
        <w:t>u</w:t>
      </w:r>
      <w:r w:rsidR="00253065" w:rsidRPr="00CC24E2">
        <w:rPr>
          <w:rFonts w:cs="Times New Roman"/>
          <w:szCs w:val="24"/>
          <w:lang w:val="en-GB"/>
        </w:rPr>
        <w:t xml:space="preserve">r training costs can be ineffective within </w:t>
      </w:r>
      <w:r w:rsidR="00E9567A" w:rsidRPr="00CC24E2">
        <w:rPr>
          <w:rFonts w:cs="Times New Roman"/>
          <w:szCs w:val="24"/>
          <w:lang w:val="en-GB"/>
        </w:rPr>
        <w:t xml:space="preserve">the </w:t>
      </w:r>
      <w:r w:rsidR="00253065" w:rsidRPr="00CC24E2">
        <w:rPr>
          <w:rFonts w:cs="Times New Roman"/>
          <w:szCs w:val="24"/>
          <w:lang w:val="en-GB"/>
        </w:rPr>
        <w:t xml:space="preserve">sustainable accomplishment of project deliverables within </w:t>
      </w:r>
      <w:r w:rsidR="00E9567A" w:rsidRPr="00CC24E2">
        <w:rPr>
          <w:rFonts w:cs="Times New Roman"/>
          <w:szCs w:val="24"/>
          <w:lang w:val="en-GB"/>
        </w:rPr>
        <w:t xml:space="preserve">the </w:t>
      </w:r>
      <w:r w:rsidR="00253065" w:rsidRPr="00CC24E2">
        <w:rPr>
          <w:rFonts w:cs="Times New Roman"/>
          <w:szCs w:val="24"/>
          <w:lang w:val="en-GB"/>
        </w:rPr>
        <w:t xml:space="preserve">construction industry. </w:t>
      </w:r>
    </w:p>
    <w:tbl>
      <w:tblPr>
        <w:tblW w:w="74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5A5F47" w:rsidRPr="00CC24E2" w14:paraId="3F4D3AAC" w14:textId="77777777" w:rsidTr="001A517D">
        <w:trPr>
          <w:cantSplit/>
          <w:jc w:val="center"/>
        </w:trPr>
        <w:tc>
          <w:tcPr>
            <w:tcW w:w="7477" w:type="dxa"/>
            <w:gridSpan w:val="6"/>
            <w:tcBorders>
              <w:top w:val="nil"/>
              <w:left w:val="nil"/>
              <w:bottom w:val="nil"/>
              <w:right w:val="nil"/>
            </w:tcBorders>
            <w:shd w:val="clear" w:color="auto" w:fill="FFFFFF"/>
          </w:tcPr>
          <w:p w14:paraId="5E6AB922" w14:textId="77777777" w:rsidR="005A5F47" w:rsidRPr="00CC24E2" w:rsidRDefault="005A5F47"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b/>
                <w:bCs/>
                <w:color w:val="000000"/>
                <w:szCs w:val="24"/>
                <w:lang w:val="en-GB"/>
              </w:rPr>
              <w:t>Doautomationandaugmentedrealitytechniquessupportprojectm</w:t>
            </w:r>
          </w:p>
        </w:tc>
      </w:tr>
      <w:tr w:rsidR="005A5F47" w:rsidRPr="00CC24E2" w14:paraId="73BBD430" w14:textId="77777777" w:rsidTr="001A517D">
        <w:trPr>
          <w:cantSplit/>
          <w:jc w:val="center"/>
        </w:trPr>
        <w:tc>
          <w:tcPr>
            <w:tcW w:w="2477" w:type="dxa"/>
            <w:gridSpan w:val="2"/>
            <w:tcBorders>
              <w:top w:val="single" w:sz="16" w:space="0" w:color="000000"/>
              <w:left w:val="single" w:sz="16" w:space="0" w:color="000000"/>
              <w:bottom w:val="single" w:sz="16" w:space="0" w:color="000000"/>
              <w:right w:val="nil"/>
            </w:tcBorders>
            <w:shd w:val="clear" w:color="auto" w:fill="FFFFFF"/>
          </w:tcPr>
          <w:p w14:paraId="10D0B2DA" w14:textId="77777777" w:rsidR="005A5F47" w:rsidRPr="00CC24E2" w:rsidRDefault="005A5F47"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single" w:sz="16" w:space="0" w:color="000000"/>
            </w:tcBorders>
            <w:shd w:val="clear" w:color="auto" w:fill="FFFFFF"/>
          </w:tcPr>
          <w:p w14:paraId="316A0AEC" w14:textId="77777777" w:rsidR="005A5F47" w:rsidRPr="00CC24E2" w:rsidRDefault="005A5F47"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Frequency</w:t>
            </w:r>
          </w:p>
        </w:tc>
        <w:tc>
          <w:tcPr>
            <w:tcW w:w="1009" w:type="dxa"/>
            <w:tcBorders>
              <w:top w:val="single" w:sz="16" w:space="0" w:color="000000"/>
              <w:bottom w:val="single" w:sz="16" w:space="0" w:color="000000"/>
            </w:tcBorders>
            <w:shd w:val="clear" w:color="auto" w:fill="FFFFFF"/>
          </w:tcPr>
          <w:p w14:paraId="4C31BC47" w14:textId="77777777" w:rsidR="005A5F47" w:rsidRPr="00CC24E2" w:rsidRDefault="005A5F47"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Percent</w:t>
            </w:r>
          </w:p>
        </w:tc>
        <w:tc>
          <w:tcPr>
            <w:tcW w:w="1376" w:type="dxa"/>
            <w:tcBorders>
              <w:top w:val="single" w:sz="16" w:space="0" w:color="000000"/>
              <w:bottom w:val="single" w:sz="16" w:space="0" w:color="000000"/>
            </w:tcBorders>
            <w:shd w:val="clear" w:color="auto" w:fill="FFFFFF"/>
          </w:tcPr>
          <w:p w14:paraId="2B10C0A4" w14:textId="77777777" w:rsidR="005A5F47" w:rsidRPr="00CC24E2" w:rsidRDefault="005A5F47"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Valid Percent</w:t>
            </w:r>
          </w:p>
        </w:tc>
        <w:tc>
          <w:tcPr>
            <w:tcW w:w="1468" w:type="dxa"/>
            <w:tcBorders>
              <w:top w:val="single" w:sz="16" w:space="0" w:color="000000"/>
              <w:bottom w:val="single" w:sz="16" w:space="0" w:color="000000"/>
              <w:right w:val="single" w:sz="16" w:space="0" w:color="000000"/>
            </w:tcBorders>
            <w:shd w:val="clear" w:color="auto" w:fill="FFFFFF"/>
          </w:tcPr>
          <w:p w14:paraId="3CBB2D0B" w14:textId="77777777" w:rsidR="005A5F47" w:rsidRPr="00CC24E2" w:rsidRDefault="005A5F47"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Cumulative Percent</w:t>
            </w:r>
          </w:p>
        </w:tc>
      </w:tr>
      <w:tr w:rsidR="005A5F47" w:rsidRPr="00CC24E2" w14:paraId="53771FBA" w14:textId="77777777" w:rsidTr="001A517D">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07C82370" w14:textId="77777777" w:rsidR="005A5F47" w:rsidRPr="00CC24E2" w:rsidRDefault="005A5F47"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Valid</w:t>
            </w:r>
          </w:p>
        </w:tc>
        <w:tc>
          <w:tcPr>
            <w:tcW w:w="1743" w:type="dxa"/>
            <w:tcBorders>
              <w:top w:val="single" w:sz="16" w:space="0" w:color="000000"/>
              <w:left w:val="nil"/>
              <w:bottom w:val="nil"/>
              <w:right w:val="single" w:sz="16" w:space="0" w:color="000000"/>
            </w:tcBorders>
            <w:shd w:val="clear" w:color="auto" w:fill="FFFFFF"/>
            <w:vAlign w:val="center"/>
          </w:tcPr>
          <w:p w14:paraId="240425AE" w14:textId="77777777" w:rsidR="005A5F47" w:rsidRPr="00CC24E2" w:rsidRDefault="005A5F47"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nil"/>
            </w:tcBorders>
            <w:shd w:val="clear" w:color="auto" w:fill="FFFFFF"/>
          </w:tcPr>
          <w:p w14:paraId="4E263B35" w14:textId="77777777" w:rsidR="005A5F47" w:rsidRPr="00CC24E2" w:rsidRDefault="005A5F47"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009" w:type="dxa"/>
            <w:tcBorders>
              <w:top w:val="single" w:sz="16" w:space="0" w:color="000000"/>
              <w:bottom w:val="nil"/>
            </w:tcBorders>
            <w:shd w:val="clear" w:color="auto" w:fill="FFFFFF"/>
          </w:tcPr>
          <w:p w14:paraId="2BBA4688" w14:textId="77777777" w:rsidR="005A5F47" w:rsidRPr="00CC24E2" w:rsidRDefault="005A5F47"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376" w:type="dxa"/>
            <w:tcBorders>
              <w:top w:val="single" w:sz="16" w:space="0" w:color="000000"/>
              <w:bottom w:val="nil"/>
            </w:tcBorders>
            <w:shd w:val="clear" w:color="auto" w:fill="FFFFFF"/>
          </w:tcPr>
          <w:p w14:paraId="2430A6ED" w14:textId="77777777" w:rsidR="005A5F47" w:rsidRPr="00CC24E2" w:rsidRDefault="005A5F47"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468" w:type="dxa"/>
            <w:tcBorders>
              <w:top w:val="single" w:sz="16" w:space="0" w:color="000000"/>
              <w:bottom w:val="nil"/>
              <w:right w:val="single" w:sz="16" w:space="0" w:color="000000"/>
            </w:tcBorders>
            <w:shd w:val="clear" w:color="auto" w:fill="FFFFFF"/>
          </w:tcPr>
          <w:p w14:paraId="79808B91" w14:textId="77777777" w:rsidR="005A5F47" w:rsidRPr="00CC24E2" w:rsidRDefault="005A5F47"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r>
      <w:tr w:rsidR="005A5F47" w:rsidRPr="00CC24E2" w14:paraId="18E1FDE2" w14:textId="77777777" w:rsidTr="001A517D">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C090BB2" w14:textId="77777777" w:rsidR="005A5F47" w:rsidRPr="00CC24E2" w:rsidRDefault="005A5F47"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22127F70" w14:textId="77777777" w:rsidR="005A5F47" w:rsidRPr="00CC24E2" w:rsidRDefault="005A5F47"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Agree</w:t>
            </w:r>
          </w:p>
        </w:tc>
        <w:tc>
          <w:tcPr>
            <w:tcW w:w="1147" w:type="dxa"/>
            <w:tcBorders>
              <w:top w:val="nil"/>
              <w:left w:val="single" w:sz="16" w:space="0" w:color="000000"/>
              <w:bottom w:val="nil"/>
            </w:tcBorders>
            <w:shd w:val="clear" w:color="auto" w:fill="FFFFFF"/>
          </w:tcPr>
          <w:p w14:paraId="3AAFA203" w14:textId="77777777" w:rsidR="005A5F47" w:rsidRPr="00CC24E2" w:rsidRDefault="005A5F4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24</w:t>
            </w:r>
          </w:p>
        </w:tc>
        <w:tc>
          <w:tcPr>
            <w:tcW w:w="1009" w:type="dxa"/>
            <w:tcBorders>
              <w:top w:val="nil"/>
              <w:bottom w:val="nil"/>
            </w:tcBorders>
            <w:shd w:val="clear" w:color="auto" w:fill="FFFFFF"/>
          </w:tcPr>
          <w:p w14:paraId="7EE71B03" w14:textId="77777777" w:rsidR="005A5F47" w:rsidRPr="00CC24E2" w:rsidRDefault="005A5F4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43.6</w:t>
            </w:r>
          </w:p>
        </w:tc>
        <w:tc>
          <w:tcPr>
            <w:tcW w:w="1376" w:type="dxa"/>
            <w:tcBorders>
              <w:top w:val="nil"/>
              <w:bottom w:val="nil"/>
            </w:tcBorders>
            <w:shd w:val="clear" w:color="auto" w:fill="FFFFFF"/>
          </w:tcPr>
          <w:p w14:paraId="03043EB3" w14:textId="77777777" w:rsidR="005A5F47" w:rsidRPr="00CC24E2" w:rsidRDefault="005A5F4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43.6</w:t>
            </w:r>
          </w:p>
        </w:tc>
        <w:tc>
          <w:tcPr>
            <w:tcW w:w="1468" w:type="dxa"/>
            <w:tcBorders>
              <w:top w:val="nil"/>
              <w:bottom w:val="nil"/>
              <w:right w:val="single" w:sz="16" w:space="0" w:color="000000"/>
            </w:tcBorders>
            <w:shd w:val="clear" w:color="auto" w:fill="FFFFFF"/>
          </w:tcPr>
          <w:p w14:paraId="54E60F33" w14:textId="77777777" w:rsidR="005A5F47" w:rsidRPr="00CC24E2" w:rsidRDefault="005A5F4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52.7</w:t>
            </w:r>
          </w:p>
        </w:tc>
      </w:tr>
      <w:tr w:rsidR="005A5F47" w:rsidRPr="00CC24E2" w14:paraId="6C1139C4" w14:textId="77777777" w:rsidTr="001A517D">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0D5963A" w14:textId="77777777" w:rsidR="005A5F47" w:rsidRPr="00CC24E2" w:rsidRDefault="005A5F47"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0CF101B8" w14:textId="77777777" w:rsidR="005A5F47" w:rsidRPr="00CC24E2" w:rsidRDefault="005A5F47"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Disagree</w:t>
            </w:r>
          </w:p>
        </w:tc>
        <w:tc>
          <w:tcPr>
            <w:tcW w:w="1147" w:type="dxa"/>
            <w:tcBorders>
              <w:top w:val="nil"/>
              <w:left w:val="single" w:sz="16" w:space="0" w:color="000000"/>
              <w:bottom w:val="nil"/>
            </w:tcBorders>
            <w:shd w:val="clear" w:color="auto" w:fill="FFFFFF"/>
          </w:tcPr>
          <w:p w14:paraId="14DBB0BC" w14:textId="77777777" w:rsidR="005A5F47" w:rsidRPr="00CC24E2" w:rsidRDefault="005A5F4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w:t>
            </w:r>
          </w:p>
        </w:tc>
        <w:tc>
          <w:tcPr>
            <w:tcW w:w="1009" w:type="dxa"/>
            <w:tcBorders>
              <w:top w:val="nil"/>
              <w:bottom w:val="nil"/>
            </w:tcBorders>
            <w:shd w:val="clear" w:color="auto" w:fill="FFFFFF"/>
          </w:tcPr>
          <w:p w14:paraId="4B17DB50" w14:textId="77777777" w:rsidR="005A5F47" w:rsidRPr="00CC24E2" w:rsidRDefault="005A5F4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5.5</w:t>
            </w:r>
          </w:p>
        </w:tc>
        <w:tc>
          <w:tcPr>
            <w:tcW w:w="1376" w:type="dxa"/>
            <w:tcBorders>
              <w:top w:val="nil"/>
              <w:bottom w:val="nil"/>
            </w:tcBorders>
            <w:shd w:val="clear" w:color="auto" w:fill="FFFFFF"/>
          </w:tcPr>
          <w:p w14:paraId="6D455CAF" w14:textId="77777777" w:rsidR="005A5F47" w:rsidRPr="00CC24E2" w:rsidRDefault="005A5F4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5.5</w:t>
            </w:r>
          </w:p>
        </w:tc>
        <w:tc>
          <w:tcPr>
            <w:tcW w:w="1468" w:type="dxa"/>
            <w:tcBorders>
              <w:top w:val="nil"/>
              <w:bottom w:val="nil"/>
              <w:right w:val="single" w:sz="16" w:space="0" w:color="000000"/>
            </w:tcBorders>
            <w:shd w:val="clear" w:color="auto" w:fill="FFFFFF"/>
          </w:tcPr>
          <w:p w14:paraId="19019080" w14:textId="77777777" w:rsidR="005A5F47" w:rsidRPr="00CC24E2" w:rsidRDefault="005A5F4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58.2</w:t>
            </w:r>
          </w:p>
        </w:tc>
      </w:tr>
      <w:tr w:rsidR="005A5F47" w:rsidRPr="00CC24E2" w14:paraId="2293E9F9" w14:textId="77777777" w:rsidTr="001A517D">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6BE2080A" w14:textId="77777777" w:rsidR="005A5F47" w:rsidRPr="00CC24E2" w:rsidRDefault="005A5F47"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595B60F1" w14:textId="77777777" w:rsidR="005A5F47" w:rsidRPr="00CC24E2" w:rsidRDefault="005A5F47"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Neutral</w:t>
            </w:r>
          </w:p>
        </w:tc>
        <w:tc>
          <w:tcPr>
            <w:tcW w:w="1147" w:type="dxa"/>
            <w:tcBorders>
              <w:top w:val="nil"/>
              <w:left w:val="single" w:sz="16" w:space="0" w:color="000000"/>
              <w:bottom w:val="nil"/>
            </w:tcBorders>
            <w:shd w:val="clear" w:color="auto" w:fill="FFFFFF"/>
          </w:tcPr>
          <w:p w14:paraId="21A2DA64" w14:textId="77777777" w:rsidR="005A5F47" w:rsidRPr="00CC24E2" w:rsidRDefault="005A5F4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8</w:t>
            </w:r>
          </w:p>
        </w:tc>
        <w:tc>
          <w:tcPr>
            <w:tcW w:w="1009" w:type="dxa"/>
            <w:tcBorders>
              <w:top w:val="nil"/>
              <w:bottom w:val="nil"/>
            </w:tcBorders>
            <w:shd w:val="clear" w:color="auto" w:fill="FFFFFF"/>
          </w:tcPr>
          <w:p w14:paraId="7FA0E3D3" w14:textId="77777777" w:rsidR="005A5F47" w:rsidRPr="00CC24E2" w:rsidRDefault="005A5F4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14.5</w:t>
            </w:r>
          </w:p>
        </w:tc>
        <w:tc>
          <w:tcPr>
            <w:tcW w:w="1376" w:type="dxa"/>
            <w:tcBorders>
              <w:top w:val="nil"/>
              <w:bottom w:val="nil"/>
            </w:tcBorders>
            <w:shd w:val="clear" w:color="auto" w:fill="FFFFFF"/>
          </w:tcPr>
          <w:p w14:paraId="5A510A04" w14:textId="77777777" w:rsidR="005A5F47" w:rsidRPr="00CC24E2" w:rsidRDefault="005A5F4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14.5</w:t>
            </w:r>
          </w:p>
        </w:tc>
        <w:tc>
          <w:tcPr>
            <w:tcW w:w="1468" w:type="dxa"/>
            <w:tcBorders>
              <w:top w:val="nil"/>
              <w:bottom w:val="nil"/>
              <w:right w:val="single" w:sz="16" w:space="0" w:color="000000"/>
            </w:tcBorders>
            <w:shd w:val="clear" w:color="auto" w:fill="FFFFFF"/>
          </w:tcPr>
          <w:p w14:paraId="71FA18BC" w14:textId="77777777" w:rsidR="005A5F47" w:rsidRPr="00CC24E2" w:rsidRDefault="005A5F4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72.7</w:t>
            </w:r>
          </w:p>
        </w:tc>
      </w:tr>
      <w:tr w:rsidR="005A5F47" w:rsidRPr="00CC24E2" w14:paraId="7B0DBB70" w14:textId="77777777" w:rsidTr="001A517D">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F83AABC" w14:textId="77777777" w:rsidR="005A5F47" w:rsidRPr="00CC24E2" w:rsidRDefault="005A5F47"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1939A765" w14:textId="77777777" w:rsidR="005A5F47" w:rsidRPr="00CC24E2" w:rsidRDefault="005A5F47"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Agree</w:t>
            </w:r>
          </w:p>
        </w:tc>
        <w:tc>
          <w:tcPr>
            <w:tcW w:w="1147" w:type="dxa"/>
            <w:tcBorders>
              <w:top w:val="nil"/>
              <w:left w:val="single" w:sz="16" w:space="0" w:color="000000"/>
              <w:bottom w:val="nil"/>
            </w:tcBorders>
            <w:shd w:val="clear" w:color="auto" w:fill="FFFFFF"/>
          </w:tcPr>
          <w:p w14:paraId="53D790E7" w14:textId="77777777" w:rsidR="005A5F47" w:rsidRPr="00CC24E2" w:rsidRDefault="005A5F4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13</w:t>
            </w:r>
          </w:p>
        </w:tc>
        <w:tc>
          <w:tcPr>
            <w:tcW w:w="1009" w:type="dxa"/>
            <w:tcBorders>
              <w:top w:val="nil"/>
              <w:bottom w:val="nil"/>
            </w:tcBorders>
            <w:shd w:val="clear" w:color="auto" w:fill="FFFFFF"/>
          </w:tcPr>
          <w:p w14:paraId="0FDEC523" w14:textId="77777777" w:rsidR="005A5F47" w:rsidRPr="00CC24E2" w:rsidRDefault="005A5F4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23.6</w:t>
            </w:r>
          </w:p>
        </w:tc>
        <w:tc>
          <w:tcPr>
            <w:tcW w:w="1376" w:type="dxa"/>
            <w:tcBorders>
              <w:top w:val="nil"/>
              <w:bottom w:val="nil"/>
            </w:tcBorders>
            <w:shd w:val="clear" w:color="auto" w:fill="FFFFFF"/>
          </w:tcPr>
          <w:p w14:paraId="703D93AC" w14:textId="77777777" w:rsidR="005A5F47" w:rsidRPr="00CC24E2" w:rsidRDefault="005A5F4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23.6</w:t>
            </w:r>
          </w:p>
        </w:tc>
        <w:tc>
          <w:tcPr>
            <w:tcW w:w="1468" w:type="dxa"/>
            <w:tcBorders>
              <w:top w:val="nil"/>
              <w:bottom w:val="nil"/>
              <w:right w:val="single" w:sz="16" w:space="0" w:color="000000"/>
            </w:tcBorders>
            <w:shd w:val="clear" w:color="auto" w:fill="FFFFFF"/>
          </w:tcPr>
          <w:p w14:paraId="05572406" w14:textId="77777777" w:rsidR="005A5F47" w:rsidRPr="00CC24E2" w:rsidRDefault="005A5F4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96.4</w:t>
            </w:r>
          </w:p>
        </w:tc>
      </w:tr>
      <w:tr w:rsidR="005A5F47" w:rsidRPr="00CC24E2" w14:paraId="6AB71F5A" w14:textId="77777777" w:rsidTr="001A517D">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58DCBFE8" w14:textId="77777777" w:rsidR="005A5F47" w:rsidRPr="00CC24E2" w:rsidRDefault="005A5F47"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27BB09D0" w14:textId="77777777" w:rsidR="005A5F47" w:rsidRPr="00CC24E2" w:rsidRDefault="005A5F47"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disagree</w:t>
            </w:r>
          </w:p>
        </w:tc>
        <w:tc>
          <w:tcPr>
            <w:tcW w:w="1147" w:type="dxa"/>
            <w:tcBorders>
              <w:top w:val="nil"/>
              <w:left w:val="single" w:sz="16" w:space="0" w:color="000000"/>
              <w:bottom w:val="nil"/>
            </w:tcBorders>
            <w:shd w:val="clear" w:color="auto" w:fill="FFFFFF"/>
          </w:tcPr>
          <w:p w14:paraId="4D7444EE" w14:textId="77777777" w:rsidR="005A5F47" w:rsidRPr="00CC24E2" w:rsidRDefault="005A5F4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w:t>
            </w:r>
          </w:p>
        </w:tc>
        <w:tc>
          <w:tcPr>
            <w:tcW w:w="1009" w:type="dxa"/>
            <w:tcBorders>
              <w:top w:val="nil"/>
              <w:bottom w:val="nil"/>
            </w:tcBorders>
            <w:shd w:val="clear" w:color="auto" w:fill="FFFFFF"/>
          </w:tcPr>
          <w:p w14:paraId="00854C89" w14:textId="77777777" w:rsidR="005A5F47" w:rsidRPr="00CC24E2" w:rsidRDefault="005A5F4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376" w:type="dxa"/>
            <w:tcBorders>
              <w:top w:val="nil"/>
              <w:bottom w:val="nil"/>
            </w:tcBorders>
            <w:shd w:val="clear" w:color="auto" w:fill="FFFFFF"/>
          </w:tcPr>
          <w:p w14:paraId="14D5D0BB" w14:textId="77777777" w:rsidR="005A5F47" w:rsidRPr="00CC24E2" w:rsidRDefault="005A5F4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468" w:type="dxa"/>
            <w:tcBorders>
              <w:top w:val="nil"/>
              <w:bottom w:val="nil"/>
              <w:right w:val="single" w:sz="16" w:space="0" w:color="000000"/>
            </w:tcBorders>
            <w:shd w:val="clear" w:color="auto" w:fill="FFFFFF"/>
          </w:tcPr>
          <w:p w14:paraId="69B548CF" w14:textId="77777777" w:rsidR="005A5F47" w:rsidRPr="00CC24E2" w:rsidRDefault="005A5F4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r>
      <w:tr w:rsidR="005A5F47" w:rsidRPr="00CC24E2" w14:paraId="638CC91A" w14:textId="77777777" w:rsidTr="001A517D">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0E3AA24E" w14:textId="77777777" w:rsidR="005A5F47" w:rsidRPr="00CC24E2" w:rsidRDefault="005A5F47"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single" w:sz="16" w:space="0" w:color="000000"/>
              <w:right w:val="single" w:sz="16" w:space="0" w:color="000000"/>
            </w:tcBorders>
            <w:shd w:val="clear" w:color="auto" w:fill="FFFFFF"/>
            <w:vAlign w:val="center"/>
          </w:tcPr>
          <w:p w14:paraId="7A713F4F" w14:textId="77777777" w:rsidR="005A5F47" w:rsidRPr="00CC24E2" w:rsidRDefault="005A5F47"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Total</w:t>
            </w:r>
          </w:p>
        </w:tc>
        <w:tc>
          <w:tcPr>
            <w:tcW w:w="1147" w:type="dxa"/>
            <w:tcBorders>
              <w:top w:val="nil"/>
              <w:left w:val="single" w:sz="16" w:space="0" w:color="000000"/>
              <w:bottom w:val="single" w:sz="16" w:space="0" w:color="000000"/>
            </w:tcBorders>
            <w:shd w:val="clear" w:color="auto" w:fill="FFFFFF"/>
          </w:tcPr>
          <w:p w14:paraId="6596A3A5" w14:textId="77777777" w:rsidR="005A5F47" w:rsidRPr="00CC24E2" w:rsidRDefault="005A5F4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w:t>
            </w:r>
            <w:r w:rsidR="00C12853" w:rsidRPr="00CC24E2">
              <w:rPr>
                <w:rFonts w:eastAsiaTheme="minorEastAsia" w:cs="Times New Roman"/>
                <w:color w:val="000000"/>
                <w:szCs w:val="24"/>
                <w:lang w:val="en-GB"/>
              </w:rPr>
              <w:t>0</w:t>
            </w:r>
          </w:p>
        </w:tc>
        <w:tc>
          <w:tcPr>
            <w:tcW w:w="1009" w:type="dxa"/>
            <w:tcBorders>
              <w:top w:val="nil"/>
              <w:bottom w:val="single" w:sz="16" w:space="0" w:color="000000"/>
            </w:tcBorders>
            <w:shd w:val="clear" w:color="auto" w:fill="FFFFFF"/>
          </w:tcPr>
          <w:p w14:paraId="5F10EB26" w14:textId="77777777" w:rsidR="005A5F47" w:rsidRPr="00CC24E2" w:rsidRDefault="005A5F4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376" w:type="dxa"/>
            <w:tcBorders>
              <w:top w:val="nil"/>
              <w:bottom w:val="single" w:sz="16" w:space="0" w:color="000000"/>
            </w:tcBorders>
            <w:shd w:val="clear" w:color="auto" w:fill="FFFFFF"/>
          </w:tcPr>
          <w:p w14:paraId="2719F476" w14:textId="77777777" w:rsidR="005A5F47" w:rsidRPr="00CC24E2" w:rsidRDefault="005A5F4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468" w:type="dxa"/>
            <w:tcBorders>
              <w:top w:val="nil"/>
              <w:bottom w:val="single" w:sz="16" w:space="0" w:color="000000"/>
              <w:right w:val="single" w:sz="16" w:space="0" w:color="000000"/>
            </w:tcBorders>
            <w:shd w:val="clear" w:color="auto" w:fill="FFFFFF"/>
          </w:tcPr>
          <w:p w14:paraId="29C41CAC" w14:textId="77777777" w:rsidR="005A5F47" w:rsidRPr="00CC24E2" w:rsidRDefault="005A5F47" w:rsidP="00B27234">
            <w:pPr>
              <w:autoSpaceDE w:val="0"/>
              <w:autoSpaceDN w:val="0"/>
              <w:adjustRightInd w:val="0"/>
              <w:spacing w:after="0" w:line="360" w:lineRule="auto"/>
              <w:rPr>
                <w:rFonts w:eastAsiaTheme="minorEastAsia" w:cs="Times New Roman"/>
                <w:szCs w:val="24"/>
                <w:lang w:val="en-GB"/>
              </w:rPr>
            </w:pPr>
          </w:p>
        </w:tc>
      </w:tr>
    </w:tbl>
    <w:p w14:paraId="2B0BC363" w14:textId="77777777" w:rsidR="00E9567A" w:rsidRPr="00CC24E2" w:rsidRDefault="00E9567A" w:rsidP="00B27234">
      <w:pPr>
        <w:autoSpaceDE w:val="0"/>
        <w:autoSpaceDN w:val="0"/>
        <w:adjustRightInd w:val="0"/>
        <w:spacing w:after="0" w:line="360" w:lineRule="auto"/>
        <w:jc w:val="both"/>
        <w:rPr>
          <w:rFonts w:eastAsiaTheme="minorEastAsia" w:cs="Times New Roman"/>
          <w:szCs w:val="24"/>
          <w:lang w:val="en-GB"/>
        </w:rPr>
      </w:pPr>
    </w:p>
    <w:p w14:paraId="7EBD0DEC" w14:textId="681013E4" w:rsidR="00703C59" w:rsidRPr="00CC24E2" w:rsidRDefault="00056C11" w:rsidP="00B27234">
      <w:pPr>
        <w:spacing w:line="360" w:lineRule="auto"/>
        <w:jc w:val="both"/>
        <w:rPr>
          <w:rFonts w:cs="Times New Roman"/>
          <w:szCs w:val="24"/>
          <w:lang w:val="en-GB"/>
        </w:rPr>
      </w:pPr>
      <w:r w:rsidRPr="00CC24E2">
        <w:rPr>
          <w:rFonts w:eastAsiaTheme="minorEastAsia" w:cs="Times New Roman"/>
          <w:szCs w:val="24"/>
          <w:lang w:val="en-GB"/>
        </w:rPr>
        <w:t xml:space="preserve">Participants agreed on being asked about </w:t>
      </w:r>
      <w:r w:rsidR="00E9567A" w:rsidRPr="00CC24E2">
        <w:rPr>
          <w:rFonts w:eastAsiaTheme="minorEastAsia" w:cs="Times New Roman"/>
          <w:szCs w:val="24"/>
          <w:lang w:val="en-GB"/>
        </w:rPr>
        <w:t xml:space="preserve">the </w:t>
      </w:r>
      <w:r w:rsidRPr="00CC24E2">
        <w:rPr>
          <w:rFonts w:eastAsiaTheme="minorEastAsia" w:cs="Times New Roman"/>
          <w:szCs w:val="24"/>
          <w:lang w:val="en-GB"/>
        </w:rPr>
        <w:t xml:space="preserve">support digital technology provides in sustainable construction projects in developing building models. </w:t>
      </w:r>
      <w:r w:rsidR="00B231D7" w:rsidRPr="00CC24E2">
        <w:rPr>
          <w:rFonts w:eastAsiaTheme="minorEastAsia" w:cs="Times New Roman"/>
          <w:szCs w:val="24"/>
          <w:lang w:val="en-GB"/>
        </w:rPr>
        <w:t>37 participants agreed on being asked</w:t>
      </w:r>
      <w:r w:rsidR="00E9567A" w:rsidRPr="00CC24E2">
        <w:rPr>
          <w:rFonts w:eastAsiaTheme="minorEastAsia" w:cs="Times New Roman"/>
          <w:szCs w:val="24"/>
          <w:lang w:val="en-GB"/>
        </w:rPr>
        <w:t>,</w:t>
      </w:r>
      <w:r w:rsidR="00B231D7" w:rsidRPr="00CC24E2">
        <w:rPr>
          <w:rFonts w:eastAsiaTheme="minorEastAsia" w:cs="Times New Roman"/>
          <w:szCs w:val="24"/>
          <w:lang w:val="en-GB"/>
        </w:rPr>
        <w:t xml:space="preserve"> which denotes that augmented reality and 3D models would enable project handlers </w:t>
      </w:r>
      <w:r w:rsidR="00E9567A" w:rsidRPr="00CC24E2">
        <w:rPr>
          <w:rFonts w:eastAsiaTheme="minorEastAsia" w:cs="Times New Roman"/>
          <w:szCs w:val="24"/>
          <w:lang w:val="en-GB"/>
        </w:rPr>
        <w:t>to construct</w:t>
      </w:r>
      <w:r w:rsidR="00B231D7" w:rsidRPr="00CC24E2">
        <w:rPr>
          <w:rFonts w:eastAsiaTheme="minorEastAsia" w:cs="Times New Roman"/>
          <w:szCs w:val="24"/>
          <w:lang w:val="en-GB"/>
        </w:rPr>
        <w:t xml:space="preserve"> </w:t>
      </w:r>
      <w:r w:rsidR="00B231D7" w:rsidRPr="00CC24E2">
        <w:rPr>
          <w:rFonts w:cs="Times New Roman"/>
          <w:szCs w:val="24"/>
          <w:lang w:val="en-GB"/>
        </w:rPr>
        <w:t>sustainable project design</w:t>
      </w:r>
      <w:r w:rsidR="00E9567A" w:rsidRPr="00CC24E2">
        <w:rPr>
          <w:rFonts w:cs="Times New Roman"/>
          <w:szCs w:val="24"/>
          <w:lang w:val="en-GB"/>
        </w:rPr>
        <w:t>s</w:t>
      </w:r>
      <w:r w:rsidR="00B231D7" w:rsidRPr="00CC24E2">
        <w:rPr>
          <w:rFonts w:cs="Times New Roman"/>
          <w:szCs w:val="24"/>
          <w:lang w:val="en-GB"/>
        </w:rPr>
        <w:t xml:space="preserve">. </w:t>
      </w:r>
    </w:p>
    <w:tbl>
      <w:tblPr>
        <w:tblW w:w="74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0E6EAE" w:rsidRPr="00CC24E2" w14:paraId="3701B4BD" w14:textId="77777777" w:rsidTr="001A517D">
        <w:trPr>
          <w:cantSplit/>
          <w:jc w:val="center"/>
        </w:trPr>
        <w:tc>
          <w:tcPr>
            <w:tcW w:w="7477" w:type="dxa"/>
            <w:gridSpan w:val="6"/>
            <w:tcBorders>
              <w:top w:val="nil"/>
              <w:left w:val="nil"/>
              <w:bottom w:val="nil"/>
              <w:right w:val="nil"/>
            </w:tcBorders>
            <w:shd w:val="clear" w:color="auto" w:fill="FFFFFF"/>
          </w:tcPr>
          <w:p w14:paraId="6B5856AA" w14:textId="77777777" w:rsidR="000E6EAE" w:rsidRPr="00CC24E2" w:rsidRDefault="000E6EAE" w:rsidP="00B27234">
            <w:pPr>
              <w:autoSpaceDE w:val="0"/>
              <w:autoSpaceDN w:val="0"/>
              <w:adjustRightInd w:val="0"/>
              <w:spacing w:after="0" w:line="360" w:lineRule="auto"/>
              <w:ind w:left="60" w:right="60"/>
              <w:jc w:val="center"/>
              <w:rPr>
                <w:rFonts w:cs="Times New Roman"/>
                <w:b/>
                <w:bCs/>
                <w:szCs w:val="24"/>
                <w:lang w:val="en-GB"/>
              </w:rPr>
            </w:pPr>
            <w:r w:rsidRPr="00CC24E2">
              <w:rPr>
                <w:rFonts w:eastAsiaTheme="minorEastAsia" w:cs="Times New Roman"/>
                <w:b/>
                <w:bCs/>
                <w:color w:val="000000"/>
                <w:szCs w:val="24"/>
                <w:lang w:val="en-GB"/>
              </w:rPr>
              <w:lastRenderedPageBreak/>
              <w:t>BUAEBuildingPoliciesDoyouthinkgreenpoliciescontribut</w:t>
            </w:r>
          </w:p>
        </w:tc>
      </w:tr>
      <w:tr w:rsidR="000E6EAE" w:rsidRPr="00CC24E2" w14:paraId="5EC798A0" w14:textId="77777777" w:rsidTr="001A517D">
        <w:trPr>
          <w:cantSplit/>
          <w:jc w:val="center"/>
        </w:trPr>
        <w:tc>
          <w:tcPr>
            <w:tcW w:w="2477" w:type="dxa"/>
            <w:gridSpan w:val="2"/>
            <w:tcBorders>
              <w:top w:val="single" w:sz="16" w:space="0" w:color="000000"/>
              <w:left w:val="single" w:sz="16" w:space="0" w:color="000000"/>
              <w:bottom w:val="single" w:sz="16" w:space="0" w:color="000000"/>
              <w:right w:val="nil"/>
            </w:tcBorders>
            <w:shd w:val="clear" w:color="auto" w:fill="FFFFFF"/>
          </w:tcPr>
          <w:p w14:paraId="577F8F99" w14:textId="77777777" w:rsidR="000E6EAE" w:rsidRPr="00CC24E2" w:rsidRDefault="000E6EAE"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single" w:sz="16" w:space="0" w:color="000000"/>
            </w:tcBorders>
            <w:shd w:val="clear" w:color="auto" w:fill="FFFFFF"/>
          </w:tcPr>
          <w:p w14:paraId="53B4D1B9" w14:textId="77777777" w:rsidR="000E6EAE" w:rsidRPr="00CC24E2" w:rsidRDefault="000E6EAE"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Frequency</w:t>
            </w:r>
          </w:p>
        </w:tc>
        <w:tc>
          <w:tcPr>
            <w:tcW w:w="1009" w:type="dxa"/>
            <w:tcBorders>
              <w:top w:val="single" w:sz="16" w:space="0" w:color="000000"/>
              <w:bottom w:val="single" w:sz="16" w:space="0" w:color="000000"/>
            </w:tcBorders>
            <w:shd w:val="clear" w:color="auto" w:fill="FFFFFF"/>
          </w:tcPr>
          <w:p w14:paraId="5ADE8AAF" w14:textId="77777777" w:rsidR="000E6EAE" w:rsidRPr="00CC24E2" w:rsidRDefault="000E6EAE"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Percent</w:t>
            </w:r>
          </w:p>
        </w:tc>
        <w:tc>
          <w:tcPr>
            <w:tcW w:w="1376" w:type="dxa"/>
            <w:tcBorders>
              <w:top w:val="single" w:sz="16" w:space="0" w:color="000000"/>
              <w:bottom w:val="single" w:sz="16" w:space="0" w:color="000000"/>
            </w:tcBorders>
            <w:shd w:val="clear" w:color="auto" w:fill="FFFFFF"/>
          </w:tcPr>
          <w:p w14:paraId="267B4BAB" w14:textId="77777777" w:rsidR="000E6EAE" w:rsidRPr="00CC24E2" w:rsidRDefault="000E6EAE"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Valid Percent</w:t>
            </w:r>
          </w:p>
        </w:tc>
        <w:tc>
          <w:tcPr>
            <w:tcW w:w="1468" w:type="dxa"/>
            <w:tcBorders>
              <w:top w:val="single" w:sz="16" w:space="0" w:color="000000"/>
              <w:bottom w:val="single" w:sz="16" w:space="0" w:color="000000"/>
              <w:right w:val="single" w:sz="16" w:space="0" w:color="000000"/>
            </w:tcBorders>
            <w:shd w:val="clear" w:color="auto" w:fill="FFFFFF"/>
          </w:tcPr>
          <w:p w14:paraId="6312AEC5" w14:textId="77777777" w:rsidR="000E6EAE" w:rsidRPr="00CC24E2" w:rsidRDefault="000E6EAE"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Cumulative Percent</w:t>
            </w:r>
          </w:p>
        </w:tc>
      </w:tr>
      <w:tr w:rsidR="000E6EAE" w:rsidRPr="00CC24E2" w14:paraId="2F0C92A2" w14:textId="77777777" w:rsidTr="001A517D">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2A3722E5" w14:textId="77777777" w:rsidR="000E6EAE" w:rsidRPr="00CC24E2" w:rsidRDefault="000E6EAE"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Valid</w:t>
            </w:r>
          </w:p>
        </w:tc>
        <w:tc>
          <w:tcPr>
            <w:tcW w:w="1743" w:type="dxa"/>
            <w:tcBorders>
              <w:top w:val="single" w:sz="16" w:space="0" w:color="000000"/>
              <w:left w:val="nil"/>
              <w:bottom w:val="nil"/>
              <w:right w:val="single" w:sz="16" w:space="0" w:color="000000"/>
            </w:tcBorders>
            <w:shd w:val="clear" w:color="auto" w:fill="FFFFFF"/>
            <w:vAlign w:val="center"/>
          </w:tcPr>
          <w:p w14:paraId="20426CD5" w14:textId="77777777" w:rsidR="000E6EAE" w:rsidRPr="00CC24E2" w:rsidRDefault="000E6EAE"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nil"/>
            </w:tcBorders>
            <w:shd w:val="clear" w:color="auto" w:fill="FFFFFF"/>
          </w:tcPr>
          <w:p w14:paraId="2F55DF5A" w14:textId="77777777" w:rsidR="000E6EAE" w:rsidRPr="00CC24E2" w:rsidRDefault="000E6EAE"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009" w:type="dxa"/>
            <w:tcBorders>
              <w:top w:val="single" w:sz="16" w:space="0" w:color="000000"/>
              <w:bottom w:val="nil"/>
            </w:tcBorders>
            <w:shd w:val="clear" w:color="auto" w:fill="FFFFFF"/>
          </w:tcPr>
          <w:p w14:paraId="0C664D79" w14:textId="77777777" w:rsidR="000E6EAE" w:rsidRPr="00CC24E2" w:rsidRDefault="000E6EAE"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376" w:type="dxa"/>
            <w:tcBorders>
              <w:top w:val="single" w:sz="16" w:space="0" w:color="000000"/>
              <w:bottom w:val="nil"/>
            </w:tcBorders>
            <w:shd w:val="clear" w:color="auto" w:fill="FFFFFF"/>
          </w:tcPr>
          <w:p w14:paraId="4BB6E343" w14:textId="77777777" w:rsidR="000E6EAE" w:rsidRPr="00CC24E2" w:rsidRDefault="000E6EAE"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468" w:type="dxa"/>
            <w:tcBorders>
              <w:top w:val="single" w:sz="16" w:space="0" w:color="000000"/>
              <w:bottom w:val="nil"/>
              <w:right w:val="single" w:sz="16" w:space="0" w:color="000000"/>
            </w:tcBorders>
            <w:shd w:val="clear" w:color="auto" w:fill="FFFFFF"/>
          </w:tcPr>
          <w:p w14:paraId="4239660B" w14:textId="77777777" w:rsidR="000E6EAE" w:rsidRPr="00CC24E2" w:rsidRDefault="000E6EAE"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r>
      <w:tr w:rsidR="000E6EAE" w:rsidRPr="00CC24E2" w14:paraId="0AADD4DC" w14:textId="77777777" w:rsidTr="001A517D">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0621424" w14:textId="77777777" w:rsidR="000E6EAE" w:rsidRPr="00CC24E2" w:rsidRDefault="000E6EAE"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1DAB60E7" w14:textId="77777777" w:rsidR="000E6EAE" w:rsidRPr="00CC24E2" w:rsidRDefault="000E6EAE"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Agree</w:t>
            </w:r>
          </w:p>
        </w:tc>
        <w:tc>
          <w:tcPr>
            <w:tcW w:w="1147" w:type="dxa"/>
            <w:tcBorders>
              <w:top w:val="nil"/>
              <w:left w:val="single" w:sz="16" w:space="0" w:color="000000"/>
              <w:bottom w:val="nil"/>
            </w:tcBorders>
            <w:shd w:val="clear" w:color="auto" w:fill="FFFFFF"/>
          </w:tcPr>
          <w:p w14:paraId="52B13DC2" w14:textId="77777777" w:rsidR="000E6EAE" w:rsidRPr="00CC24E2" w:rsidRDefault="000E6EA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25</w:t>
            </w:r>
          </w:p>
        </w:tc>
        <w:tc>
          <w:tcPr>
            <w:tcW w:w="1009" w:type="dxa"/>
            <w:tcBorders>
              <w:top w:val="nil"/>
              <w:bottom w:val="nil"/>
            </w:tcBorders>
            <w:shd w:val="clear" w:color="auto" w:fill="FFFFFF"/>
          </w:tcPr>
          <w:p w14:paraId="749B0C06" w14:textId="77777777" w:rsidR="000E6EAE" w:rsidRPr="00CC24E2" w:rsidRDefault="000E6EA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45.5</w:t>
            </w:r>
          </w:p>
        </w:tc>
        <w:tc>
          <w:tcPr>
            <w:tcW w:w="1376" w:type="dxa"/>
            <w:tcBorders>
              <w:top w:val="nil"/>
              <w:bottom w:val="nil"/>
            </w:tcBorders>
            <w:shd w:val="clear" w:color="auto" w:fill="FFFFFF"/>
          </w:tcPr>
          <w:p w14:paraId="7B292621" w14:textId="77777777" w:rsidR="000E6EAE" w:rsidRPr="00CC24E2" w:rsidRDefault="000E6EA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45.5</w:t>
            </w:r>
          </w:p>
        </w:tc>
        <w:tc>
          <w:tcPr>
            <w:tcW w:w="1468" w:type="dxa"/>
            <w:tcBorders>
              <w:top w:val="nil"/>
              <w:bottom w:val="nil"/>
              <w:right w:val="single" w:sz="16" w:space="0" w:color="000000"/>
            </w:tcBorders>
            <w:shd w:val="clear" w:color="auto" w:fill="FFFFFF"/>
          </w:tcPr>
          <w:p w14:paraId="74A8CC2D" w14:textId="77777777" w:rsidR="000E6EAE" w:rsidRPr="00CC24E2" w:rsidRDefault="000E6EA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54.5</w:t>
            </w:r>
          </w:p>
        </w:tc>
      </w:tr>
      <w:tr w:rsidR="000E6EAE" w:rsidRPr="00CC24E2" w14:paraId="6E9207F8" w14:textId="77777777" w:rsidTr="001A517D">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49CBAECC" w14:textId="77777777" w:rsidR="000E6EAE" w:rsidRPr="00CC24E2" w:rsidRDefault="000E6EAE"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25FDAEC3" w14:textId="77777777" w:rsidR="000E6EAE" w:rsidRPr="00CC24E2" w:rsidRDefault="000E6EAE"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Disagree</w:t>
            </w:r>
          </w:p>
        </w:tc>
        <w:tc>
          <w:tcPr>
            <w:tcW w:w="1147" w:type="dxa"/>
            <w:tcBorders>
              <w:top w:val="nil"/>
              <w:left w:val="single" w:sz="16" w:space="0" w:color="000000"/>
              <w:bottom w:val="nil"/>
            </w:tcBorders>
            <w:shd w:val="clear" w:color="auto" w:fill="FFFFFF"/>
          </w:tcPr>
          <w:p w14:paraId="102642D6" w14:textId="77777777" w:rsidR="000E6EAE" w:rsidRPr="00CC24E2" w:rsidRDefault="000E6EA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w:t>
            </w:r>
          </w:p>
        </w:tc>
        <w:tc>
          <w:tcPr>
            <w:tcW w:w="1009" w:type="dxa"/>
            <w:tcBorders>
              <w:top w:val="nil"/>
              <w:bottom w:val="nil"/>
            </w:tcBorders>
            <w:shd w:val="clear" w:color="auto" w:fill="FFFFFF"/>
          </w:tcPr>
          <w:p w14:paraId="26DED6F9" w14:textId="77777777" w:rsidR="000E6EAE" w:rsidRPr="00CC24E2" w:rsidRDefault="000E6EA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376" w:type="dxa"/>
            <w:tcBorders>
              <w:top w:val="nil"/>
              <w:bottom w:val="nil"/>
            </w:tcBorders>
            <w:shd w:val="clear" w:color="auto" w:fill="FFFFFF"/>
          </w:tcPr>
          <w:p w14:paraId="4DE9D005" w14:textId="77777777" w:rsidR="000E6EAE" w:rsidRPr="00CC24E2" w:rsidRDefault="000E6EA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468" w:type="dxa"/>
            <w:tcBorders>
              <w:top w:val="nil"/>
              <w:bottom w:val="nil"/>
              <w:right w:val="single" w:sz="16" w:space="0" w:color="000000"/>
            </w:tcBorders>
            <w:shd w:val="clear" w:color="auto" w:fill="FFFFFF"/>
          </w:tcPr>
          <w:p w14:paraId="1DDE272F" w14:textId="77777777" w:rsidR="000E6EAE" w:rsidRPr="00CC24E2" w:rsidRDefault="000E6EA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58.2</w:t>
            </w:r>
          </w:p>
        </w:tc>
      </w:tr>
      <w:tr w:rsidR="000E6EAE" w:rsidRPr="00CC24E2" w14:paraId="5FF7EF1F" w14:textId="77777777" w:rsidTr="001A517D">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7348A363" w14:textId="77777777" w:rsidR="000E6EAE" w:rsidRPr="00CC24E2" w:rsidRDefault="000E6EAE"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44B0F531" w14:textId="77777777" w:rsidR="000E6EAE" w:rsidRPr="00CC24E2" w:rsidRDefault="000E6EAE"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Neutral</w:t>
            </w:r>
          </w:p>
        </w:tc>
        <w:tc>
          <w:tcPr>
            <w:tcW w:w="1147" w:type="dxa"/>
            <w:tcBorders>
              <w:top w:val="nil"/>
              <w:left w:val="single" w:sz="16" w:space="0" w:color="000000"/>
              <w:bottom w:val="nil"/>
            </w:tcBorders>
            <w:shd w:val="clear" w:color="auto" w:fill="FFFFFF"/>
          </w:tcPr>
          <w:p w14:paraId="53BB25C0" w14:textId="77777777" w:rsidR="000E6EAE" w:rsidRPr="00CC24E2" w:rsidRDefault="000E6EA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7</w:t>
            </w:r>
          </w:p>
        </w:tc>
        <w:tc>
          <w:tcPr>
            <w:tcW w:w="1009" w:type="dxa"/>
            <w:tcBorders>
              <w:top w:val="nil"/>
              <w:bottom w:val="nil"/>
            </w:tcBorders>
            <w:shd w:val="clear" w:color="auto" w:fill="FFFFFF"/>
          </w:tcPr>
          <w:p w14:paraId="4DA4257E" w14:textId="77777777" w:rsidR="000E6EAE" w:rsidRPr="00CC24E2" w:rsidRDefault="000E6EA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12.7</w:t>
            </w:r>
          </w:p>
        </w:tc>
        <w:tc>
          <w:tcPr>
            <w:tcW w:w="1376" w:type="dxa"/>
            <w:tcBorders>
              <w:top w:val="nil"/>
              <w:bottom w:val="nil"/>
            </w:tcBorders>
            <w:shd w:val="clear" w:color="auto" w:fill="FFFFFF"/>
          </w:tcPr>
          <w:p w14:paraId="2D3F3E72" w14:textId="77777777" w:rsidR="000E6EAE" w:rsidRPr="00CC24E2" w:rsidRDefault="000E6EA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12.7</w:t>
            </w:r>
          </w:p>
        </w:tc>
        <w:tc>
          <w:tcPr>
            <w:tcW w:w="1468" w:type="dxa"/>
            <w:tcBorders>
              <w:top w:val="nil"/>
              <w:bottom w:val="nil"/>
              <w:right w:val="single" w:sz="16" w:space="0" w:color="000000"/>
            </w:tcBorders>
            <w:shd w:val="clear" w:color="auto" w:fill="FFFFFF"/>
          </w:tcPr>
          <w:p w14:paraId="6E4B75ED" w14:textId="77777777" w:rsidR="000E6EAE" w:rsidRPr="00CC24E2" w:rsidRDefault="000E6EA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70.9</w:t>
            </w:r>
          </w:p>
        </w:tc>
      </w:tr>
      <w:tr w:rsidR="000E6EAE" w:rsidRPr="00CC24E2" w14:paraId="6F602EA3" w14:textId="77777777" w:rsidTr="001A517D">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459D5300" w14:textId="77777777" w:rsidR="000E6EAE" w:rsidRPr="00CC24E2" w:rsidRDefault="000E6EAE"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3F85FF91" w14:textId="77777777" w:rsidR="000E6EAE" w:rsidRPr="00CC24E2" w:rsidRDefault="000E6EAE"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agree</w:t>
            </w:r>
          </w:p>
        </w:tc>
        <w:tc>
          <w:tcPr>
            <w:tcW w:w="1147" w:type="dxa"/>
            <w:tcBorders>
              <w:top w:val="nil"/>
              <w:left w:val="single" w:sz="16" w:space="0" w:color="000000"/>
              <w:bottom w:val="nil"/>
            </w:tcBorders>
            <w:shd w:val="clear" w:color="auto" w:fill="FFFFFF"/>
          </w:tcPr>
          <w:p w14:paraId="12AA2BFB" w14:textId="77777777" w:rsidR="000E6EAE" w:rsidRPr="00CC24E2" w:rsidRDefault="000E6EA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14</w:t>
            </w:r>
          </w:p>
        </w:tc>
        <w:tc>
          <w:tcPr>
            <w:tcW w:w="1009" w:type="dxa"/>
            <w:tcBorders>
              <w:top w:val="nil"/>
              <w:bottom w:val="nil"/>
            </w:tcBorders>
            <w:shd w:val="clear" w:color="auto" w:fill="FFFFFF"/>
          </w:tcPr>
          <w:p w14:paraId="2565E88B" w14:textId="77777777" w:rsidR="000E6EAE" w:rsidRPr="00CC24E2" w:rsidRDefault="000E6EA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25.5</w:t>
            </w:r>
          </w:p>
        </w:tc>
        <w:tc>
          <w:tcPr>
            <w:tcW w:w="1376" w:type="dxa"/>
            <w:tcBorders>
              <w:top w:val="nil"/>
              <w:bottom w:val="nil"/>
            </w:tcBorders>
            <w:shd w:val="clear" w:color="auto" w:fill="FFFFFF"/>
          </w:tcPr>
          <w:p w14:paraId="5196E45A" w14:textId="77777777" w:rsidR="000E6EAE" w:rsidRPr="00CC24E2" w:rsidRDefault="000E6EA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25.5</w:t>
            </w:r>
          </w:p>
        </w:tc>
        <w:tc>
          <w:tcPr>
            <w:tcW w:w="1468" w:type="dxa"/>
            <w:tcBorders>
              <w:top w:val="nil"/>
              <w:bottom w:val="nil"/>
              <w:right w:val="single" w:sz="16" w:space="0" w:color="000000"/>
            </w:tcBorders>
            <w:shd w:val="clear" w:color="auto" w:fill="FFFFFF"/>
          </w:tcPr>
          <w:p w14:paraId="24C331F4" w14:textId="77777777" w:rsidR="000E6EAE" w:rsidRPr="00CC24E2" w:rsidRDefault="000E6EA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96.4</w:t>
            </w:r>
          </w:p>
        </w:tc>
      </w:tr>
      <w:tr w:rsidR="000E6EAE" w:rsidRPr="00CC24E2" w14:paraId="0539FA93" w14:textId="77777777" w:rsidTr="001A517D">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57EA0A9D" w14:textId="77777777" w:rsidR="000E6EAE" w:rsidRPr="00CC24E2" w:rsidRDefault="000E6EAE"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48A61C59" w14:textId="77777777" w:rsidR="000E6EAE" w:rsidRPr="00CC24E2" w:rsidRDefault="000E6EAE"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disagree</w:t>
            </w:r>
          </w:p>
        </w:tc>
        <w:tc>
          <w:tcPr>
            <w:tcW w:w="1147" w:type="dxa"/>
            <w:tcBorders>
              <w:top w:val="nil"/>
              <w:left w:val="single" w:sz="16" w:space="0" w:color="000000"/>
              <w:bottom w:val="nil"/>
            </w:tcBorders>
            <w:shd w:val="clear" w:color="auto" w:fill="FFFFFF"/>
          </w:tcPr>
          <w:p w14:paraId="279A7114" w14:textId="77777777" w:rsidR="000E6EAE" w:rsidRPr="00CC24E2" w:rsidRDefault="000E6EA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w:t>
            </w:r>
          </w:p>
        </w:tc>
        <w:tc>
          <w:tcPr>
            <w:tcW w:w="1009" w:type="dxa"/>
            <w:tcBorders>
              <w:top w:val="nil"/>
              <w:bottom w:val="nil"/>
            </w:tcBorders>
            <w:shd w:val="clear" w:color="auto" w:fill="FFFFFF"/>
          </w:tcPr>
          <w:p w14:paraId="6AF0D192" w14:textId="77777777" w:rsidR="000E6EAE" w:rsidRPr="00CC24E2" w:rsidRDefault="000E6EA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376" w:type="dxa"/>
            <w:tcBorders>
              <w:top w:val="nil"/>
              <w:bottom w:val="nil"/>
            </w:tcBorders>
            <w:shd w:val="clear" w:color="auto" w:fill="FFFFFF"/>
          </w:tcPr>
          <w:p w14:paraId="33A4CEEB" w14:textId="77777777" w:rsidR="000E6EAE" w:rsidRPr="00CC24E2" w:rsidRDefault="000E6EA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468" w:type="dxa"/>
            <w:tcBorders>
              <w:top w:val="nil"/>
              <w:bottom w:val="nil"/>
              <w:right w:val="single" w:sz="16" w:space="0" w:color="000000"/>
            </w:tcBorders>
            <w:shd w:val="clear" w:color="auto" w:fill="FFFFFF"/>
          </w:tcPr>
          <w:p w14:paraId="54A2D108" w14:textId="77777777" w:rsidR="000E6EAE" w:rsidRPr="00CC24E2" w:rsidRDefault="000E6EA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r>
      <w:tr w:rsidR="000E6EAE" w:rsidRPr="00CC24E2" w14:paraId="5BF014BA" w14:textId="77777777" w:rsidTr="001A517D">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C4E84A3" w14:textId="77777777" w:rsidR="000E6EAE" w:rsidRPr="00CC24E2" w:rsidRDefault="000E6EAE"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single" w:sz="16" w:space="0" w:color="000000"/>
              <w:right w:val="single" w:sz="16" w:space="0" w:color="000000"/>
            </w:tcBorders>
            <w:shd w:val="clear" w:color="auto" w:fill="FFFFFF"/>
            <w:vAlign w:val="center"/>
          </w:tcPr>
          <w:p w14:paraId="0B4333A4" w14:textId="77777777" w:rsidR="000E6EAE" w:rsidRPr="00CC24E2" w:rsidRDefault="000E6EAE"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Total</w:t>
            </w:r>
          </w:p>
        </w:tc>
        <w:tc>
          <w:tcPr>
            <w:tcW w:w="1147" w:type="dxa"/>
            <w:tcBorders>
              <w:top w:val="nil"/>
              <w:left w:val="single" w:sz="16" w:space="0" w:color="000000"/>
              <w:bottom w:val="single" w:sz="16" w:space="0" w:color="000000"/>
            </w:tcBorders>
            <w:shd w:val="clear" w:color="auto" w:fill="FFFFFF"/>
          </w:tcPr>
          <w:p w14:paraId="2C20C690" w14:textId="77777777" w:rsidR="000E6EAE" w:rsidRPr="00CC24E2" w:rsidRDefault="000E6EA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w:t>
            </w:r>
            <w:r w:rsidR="00C12853" w:rsidRPr="00CC24E2">
              <w:rPr>
                <w:rFonts w:eastAsiaTheme="minorEastAsia" w:cs="Times New Roman"/>
                <w:color w:val="000000"/>
                <w:szCs w:val="24"/>
                <w:lang w:val="en-GB"/>
              </w:rPr>
              <w:t>0</w:t>
            </w:r>
          </w:p>
        </w:tc>
        <w:tc>
          <w:tcPr>
            <w:tcW w:w="1009" w:type="dxa"/>
            <w:tcBorders>
              <w:top w:val="nil"/>
              <w:bottom w:val="single" w:sz="16" w:space="0" w:color="000000"/>
            </w:tcBorders>
            <w:shd w:val="clear" w:color="auto" w:fill="FFFFFF"/>
          </w:tcPr>
          <w:p w14:paraId="006E4DB2" w14:textId="77777777" w:rsidR="000E6EAE" w:rsidRPr="00CC24E2" w:rsidRDefault="000E6EA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376" w:type="dxa"/>
            <w:tcBorders>
              <w:top w:val="nil"/>
              <w:bottom w:val="single" w:sz="16" w:space="0" w:color="000000"/>
            </w:tcBorders>
            <w:shd w:val="clear" w:color="auto" w:fill="FFFFFF"/>
          </w:tcPr>
          <w:p w14:paraId="22A74ECD" w14:textId="77777777" w:rsidR="000E6EAE" w:rsidRPr="00CC24E2" w:rsidRDefault="000E6EA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468" w:type="dxa"/>
            <w:tcBorders>
              <w:top w:val="nil"/>
              <w:bottom w:val="single" w:sz="16" w:space="0" w:color="000000"/>
              <w:right w:val="single" w:sz="16" w:space="0" w:color="000000"/>
            </w:tcBorders>
            <w:shd w:val="clear" w:color="auto" w:fill="FFFFFF"/>
          </w:tcPr>
          <w:p w14:paraId="0786DD9A" w14:textId="77777777" w:rsidR="000E6EAE" w:rsidRPr="00CC24E2" w:rsidRDefault="000E6EAE" w:rsidP="00B27234">
            <w:pPr>
              <w:autoSpaceDE w:val="0"/>
              <w:autoSpaceDN w:val="0"/>
              <w:adjustRightInd w:val="0"/>
              <w:spacing w:after="0" w:line="360" w:lineRule="auto"/>
              <w:rPr>
                <w:rFonts w:eastAsiaTheme="minorEastAsia" w:cs="Times New Roman"/>
                <w:szCs w:val="24"/>
                <w:lang w:val="en-GB"/>
              </w:rPr>
            </w:pPr>
          </w:p>
        </w:tc>
      </w:tr>
    </w:tbl>
    <w:p w14:paraId="24581979" w14:textId="77777777" w:rsidR="00FB4C31" w:rsidRPr="00CC24E2" w:rsidRDefault="00FB4C31" w:rsidP="00B27234">
      <w:pPr>
        <w:autoSpaceDE w:val="0"/>
        <w:autoSpaceDN w:val="0"/>
        <w:adjustRightInd w:val="0"/>
        <w:spacing w:after="0" w:line="360" w:lineRule="auto"/>
        <w:rPr>
          <w:rFonts w:eastAsiaTheme="minorEastAsia" w:cs="Times New Roman"/>
          <w:szCs w:val="24"/>
          <w:lang w:val="en-GB"/>
        </w:rPr>
      </w:pPr>
    </w:p>
    <w:p w14:paraId="2E26AC4D" w14:textId="3FA5DA3F" w:rsidR="00FC4A8B" w:rsidRPr="00CC24E2" w:rsidRDefault="00CE6490" w:rsidP="00B27234">
      <w:pPr>
        <w:spacing w:line="360" w:lineRule="auto"/>
        <w:jc w:val="both"/>
        <w:rPr>
          <w:rFonts w:cs="Times New Roman"/>
          <w:szCs w:val="24"/>
          <w:lang w:val="en-GB"/>
        </w:rPr>
      </w:pPr>
      <w:r w:rsidRPr="00CC24E2">
        <w:rPr>
          <w:rFonts w:eastAsiaTheme="minorEastAsia" w:cs="Times New Roman"/>
          <w:szCs w:val="24"/>
          <w:lang w:val="en-GB"/>
        </w:rPr>
        <w:t>Wh</w:t>
      </w:r>
      <w:r w:rsidR="00E9567A" w:rsidRPr="00CC24E2">
        <w:rPr>
          <w:rFonts w:eastAsiaTheme="minorEastAsia" w:cs="Times New Roman"/>
          <w:szCs w:val="24"/>
          <w:lang w:val="en-GB"/>
        </w:rPr>
        <w:t>en</w:t>
      </w:r>
      <w:r w:rsidRPr="00CC24E2">
        <w:rPr>
          <w:rFonts w:eastAsiaTheme="minorEastAsia" w:cs="Times New Roman"/>
          <w:szCs w:val="24"/>
          <w:lang w:val="en-GB"/>
        </w:rPr>
        <w:t xml:space="preserve"> asked about </w:t>
      </w:r>
      <w:r w:rsidR="00E9567A" w:rsidRPr="00CC24E2">
        <w:rPr>
          <w:rFonts w:eastAsiaTheme="minorEastAsia" w:cs="Times New Roman"/>
          <w:szCs w:val="24"/>
          <w:lang w:val="en-GB"/>
        </w:rPr>
        <w:t xml:space="preserve">the </w:t>
      </w:r>
      <w:r w:rsidRPr="00CC24E2">
        <w:rPr>
          <w:rFonts w:eastAsiaTheme="minorEastAsia" w:cs="Times New Roman"/>
          <w:szCs w:val="24"/>
          <w:lang w:val="en-GB"/>
        </w:rPr>
        <w:t>effectiveness of green policies</w:t>
      </w:r>
      <w:r w:rsidR="00E9567A" w:rsidRPr="00CC24E2">
        <w:rPr>
          <w:rFonts w:eastAsiaTheme="minorEastAsia" w:cs="Times New Roman"/>
          <w:szCs w:val="24"/>
          <w:lang w:val="en-GB"/>
        </w:rPr>
        <w:t>,</w:t>
      </w:r>
      <w:r w:rsidRPr="00CC24E2">
        <w:rPr>
          <w:rFonts w:eastAsiaTheme="minorEastAsia" w:cs="Times New Roman"/>
          <w:szCs w:val="24"/>
          <w:lang w:val="en-GB"/>
        </w:rPr>
        <w:t xml:space="preserve"> 39 participants agreed</w:t>
      </w:r>
      <w:r w:rsidR="00E9567A" w:rsidRPr="00CC24E2">
        <w:rPr>
          <w:rFonts w:eastAsiaTheme="minorEastAsia" w:cs="Times New Roman"/>
          <w:szCs w:val="24"/>
          <w:lang w:val="en-GB"/>
        </w:rPr>
        <w:t>,</w:t>
      </w:r>
      <w:r w:rsidRPr="00CC24E2">
        <w:rPr>
          <w:rFonts w:eastAsiaTheme="minorEastAsia" w:cs="Times New Roman"/>
          <w:szCs w:val="24"/>
          <w:lang w:val="en-GB"/>
        </w:rPr>
        <w:t xml:space="preserve"> which denotes that with </w:t>
      </w:r>
      <w:r w:rsidR="00E9567A" w:rsidRPr="00CC24E2">
        <w:rPr>
          <w:rFonts w:eastAsiaTheme="minorEastAsia" w:cs="Times New Roman"/>
          <w:szCs w:val="24"/>
          <w:lang w:val="en-GB"/>
        </w:rPr>
        <w:t xml:space="preserve">the </w:t>
      </w:r>
      <w:r w:rsidRPr="00CC24E2">
        <w:rPr>
          <w:rFonts w:eastAsiaTheme="minorEastAsia" w:cs="Times New Roman"/>
          <w:szCs w:val="24"/>
          <w:lang w:val="en-GB"/>
        </w:rPr>
        <w:t xml:space="preserve">implementation of sustainable practices, </w:t>
      </w:r>
      <w:r w:rsidR="00D61107" w:rsidRPr="00CC24E2">
        <w:rPr>
          <w:rFonts w:eastAsiaTheme="minorEastAsia" w:cs="Times New Roman"/>
          <w:szCs w:val="24"/>
          <w:lang w:val="en-GB"/>
        </w:rPr>
        <w:t>waste is</w:t>
      </w:r>
      <w:r w:rsidRPr="00CC24E2">
        <w:rPr>
          <w:rFonts w:eastAsiaTheme="minorEastAsia" w:cs="Times New Roman"/>
          <w:szCs w:val="24"/>
          <w:lang w:val="en-GB"/>
        </w:rPr>
        <w:t xml:space="preserve"> eliminated within construction projects. </w:t>
      </w:r>
      <w:r w:rsidR="00FB4C31" w:rsidRPr="00CC24E2">
        <w:rPr>
          <w:rFonts w:eastAsiaTheme="minorEastAsia" w:cs="Times New Roman"/>
          <w:szCs w:val="24"/>
          <w:lang w:val="en-GB"/>
        </w:rPr>
        <w:t>With green initiatives</w:t>
      </w:r>
      <w:r w:rsidR="00E9567A" w:rsidRPr="00CC24E2">
        <w:rPr>
          <w:rFonts w:eastAsiaTheme="minorEastAsia" w:cs="Times New Roman"/>
          <w:szCs w:val="24"/>
          <w:lang w:val="en-GB"/>
        </w:rPr>
        <w:t>,</w:t>
      </w:r>
      <w:r w:rsidR="00FB4C31" w:rsidRPr="00CC24E2">
        <w:rPr>
          <w:rFonts w:eastAsiaTheme="minorEastAsia" w:cs="Times New Roman"/>
          <w:szCs w:val="24"/>
          <w:lang w:val="en-GB"/>
        </w:rPr>
        <w:t xml:space="preserve"> renewable resources would be consumed for </w:t>
      </w:r>
      <w:r w:rsidR="00E9567A" w:rsidRPr="00CC24E2">
        <w:rPr>
          <w:rFonts w:eastAsiaTheme="minorEastAsia" w:cs="Times New Roman"/>
          <w:szCs w:val="24"/>
          <w:lang w:val="en-GB"/>
        </w:rPr>
        <w:t xml:space="preserve">the </w:t>
      </w:r>
      <w:r w:rsidR="00FB4C31" w:rsidRPr="00CC24E2">
        <w:rPr>
          <w:rFonts w:eastAsiaTheme="minorEastAsia" w:cs="Times New Roman"/>
          <w:szCs w:val="24"/>
          <w:lang w:val="en-GB"/>
        </w:rPr>
        <w:t xml:space="preserve">accomplishment </w:t>
      </w:r>
      <w:r w:rsidR="00FB4C31" w:rsidRPr="00CC24E2">
        <w:rPr>
          <w:rFonts w:cs="Times New Roman"/>
          <w:szCs w:val="24"/>
          <w:lang w:val="en-GB"/>
        </w:rPr>
        <w:t xml:space="preserve">of project goals. </w:t>
      </w:r>
    </w:p>
    <w:tbl>
      <w:tblPr>
        <w:tblW w:w="74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111163" w:rsidRPr="00CC24E2" w14:paraId="5D645802" w14:textId="77777777" w:rsidTr="00703C59">
        <w:trPr>
          <w:cantSplit/>
          <w:jc w:val="center"/>
        </w:trPr>
        <w:tc>
          <w:tcPr>
            <w:tcW w:w="7480" w:type="dxa"/>
            <w:gridSpan w:val="6"/>
            <w:tcBorders>
              <w:top w:val="nil"/>
              <w:left w:val="nil"/>
              <w:bottom w:val="nil"/>
              <w:right w:val="nil"/>
            </w:tcBorders>
            <w:shd w:val="clear" w:color="auto" w:fill="FFFFFF"/>
          </w:tcPr>
          <w:p w14:paraId="6F6A55A4" w14:textId="77777777" w:rsidR="00111163" w:rsidRPr="00CC24E2" w:rsidRDefault="00111163" w:rsidP="00B27234">
            <w:pPr>
              <w:autoSpaceDE w:val="0"/>
              <w:autoSpaceDN w:val="0"/>
              <w:adjustRightInd w:val="0"/>
              <w:spacing w:after="0" w:line="360" w:lineRule="auto"/>
              <w:ind w:left="60" w:right="60"/>
              <w:jc w:val="center"/>
              <w:rPr>
                <w:rFonts w:cs="Times New Roman"/>
                <w:b/>
                <w:bCs/>
                <w:szCs w:val="24"/>
                <w:lang w:val="en-GB"/>
              </w:rPr>
            </w:pPr>
            <w:r w:rsidRPr="00CC24E2">
              <w:rPr>
                <w:rFonts w:eastAsiaTheme="minorEastAsia" w:cs="Times New Roman"/>
                <w:b/>
                <w:bCs/>
                <w:color w:val="000000"/>
                <w:szCs w:val="24"/>
                <w:lang w:val="en-GB"/>
              </w:rPr>
              <w:t>Docosteffectivedimensionssupportsustainablepolicieswithin</w:t>
            </w:r>
          </w:p>
        </w:tc>
      </w:tr>
      <w:tr w:rsidR="00111163" w:rsidRPr="00CC24E2" w14:paraId="139201AC" w14:textId="77777777" w:rsidTr="00703C59">
        <w:trPr>
          <w:cantSplit/>
          <w:jc w:val="center"/>
        </w:trPr>
        <w:tc>
          <w:tcPr>
            <w:tcW w:w="2478" w:type="dxa"/>
            <w:gridSpan w:val="2"/>
            <w:tcBorders>
              <w:top w:val="single" w:sz="16" w:space="0" w:color="000000"/>
              <w:left w:val="single" w:sz="16" w:space="0" w:color="000000"/>
              <w:bottom w:val="single" w:sz="16" w:space="0" w:color="000000"/>
              <w:right w:val="nil"/>
            </w:tcBorders>
            <w:shd w:val="clear" w:color="auto" w:fill="FFFFFF"/>
          </w:tcPr>
          <w:p w14:paraId="6D912010" w14:textId="77777777" w:rsidR="00111163" w:rsidRPr="00CC24E2" w:rsidRDefault="00111163"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single" w:sz="16" w:space="0" w:color="000000"/>
            </w:tcBorders>
            <w:shd w:val="clear" w:color="auto" w:fill="FFFFFF"/>
          </w:tcPr>
          <w:p w14:paraId="7387EFC2" w14:textId="77777777" w:rsidR="00111163" w:rsidRPr="00CC24E2" w:rsidRDefault="00111163"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Frequency</w:t>
            </w:r>
          </w:p>
        </w:tc>
        <w:tc>
          <w:tcPr>
            <w:tcW w:w="1009" w:type="dxa"/>
            <w:tcBorders>
              <w:top w:val="single" w:sz="16" w:space="0" w:color="000000"/>
              <w:bottom w:val="single" w:sz="16" w:space="0" w:color="000000"/>
            </w:tcBorders>
            <w:shd w:val="clear" w:color="auto" w:fill="FFFFFF"/>
          </w:tcPr>
          <w:p w14:paraId="4105DFAF" w14:textId="77777777" w:rsidR="00111163" w:rsidRPr="00CC24E2" w:rsidRDefault="00111163"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Percent</w:t>
            </w:r>
          </w:p>
        </w:tc>
        <w:tc>
          <w:tcPr>
            <w:tcW w:w="1377" w:type="dxa"/>
            <w:tcBorders>
              <w:top w:val="single" w:sz="16" w:space="0" w:color="000000"/>
              <w:bottom w:val="single" w:sz="16" w:space="0" w:color="000000"/>
            </w:tcBorders>
            <w:shd w:val="clear" w:color="auto" w:fill="FFFFFF"/>
          </w:tcPr>
          <w:p w14:paraId="1963204E" w14:textId="77777777" w:rsidR="00111163" w:rsidRPr="00CC24E2" w:rsidRDefault="00111163"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Valid Percent</w:t>
            </w:r>
          </w:p>
        </w:tc>
        <w:tc>
          <w:tcPr>
            <w:tcW w:w="1469" w:type="dxa"/>
            <w:tcBorders>
              <w:top w:val="single" w:sz="16" w:space="0" w:color="000000"/>
              <w:bottom w:val="single" w:sz="16" w:space="0" w:color="000000"/>
              <w:right w:val="single" w:sz="16" w:space="0" w:color="000000"/>
            </w:tcBorders>
            <w:shd w:val="clear" w:color="auto" w:fill="FFFFFF"/>
          </w:tcPr>
          <w:p w14:paraId="0ADB211D" w14:textId="77777777" w:rsidR="00111163" w:rsidRPr="00CC24E2" w:rsidRDefault="00111163"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Cumulative Percent</w:t>
            </w:r>
          </w:p>
        </w:tc>
      </w:tr>
      <w:tr w:rsidR="00111163" w:rsidRPr="00CC24E2" w14:paraId="4632A530" w14:textId="77777777" w:rsidTr="00703C59">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6356D66F" w14:textId="77777777" w:rsidR="00111163" w:rsidRPr="00CC24E2" w:rsidRDefault="00111163"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Valid</w:t>
            </w:r>
          </w:p>
        </w:tc>
        <w:tc>
          <w:tcPr>
            <w:tcW w:w="1744" w:type="dxa"/>
            <w:tcBorders>
              <w:top w:val="single" w:sz="16" w:space="0" w:color="000000"/>
              <w:left w:val="nil"/>
              <w:bottom w:val="nil"/>
              <w:right w:val="single" w:sz="16" w:space="0" w:color="000000"/>
            </w:tcBorders>
            <w:shd w:val="clear" w:color="auto" w:fill="FFFFFF"/>
            <w:vAlign w:val="center"/>
          </w:tcPr>
          <w:p w14:paraId="156D4DF2" w14:textId="77777777" w:rsidR="00111163" w:rsidRPr="00CC24E2" w:rsidRDefault="00111163"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nil"/>
            </w:tcBorders>
            <w:shd w:val="clear" w:color="auto" w:fill="FFFFFF"/>
          </w:tcPr>
          <w:p w14:paraId="1D540CCA" w14:textId="77777777" w:rsidR="00111163" w:rsidRPr="00CC24E2" w:rsidRDefault="00111163" w:rsidP="00B27234">
            <w:pPr>
              <w:autoSpaceDE w:val="0"/>
              <w:autoSpaceDN w:val="0"/>
              <w:adjustRightInd w:val="0"/>
              <w:spacing w:after="0" w:line="360" w:lineRule="auto"/>
              <w:ind w:left="60" w:right="60"/>
              <w:jc w:val="center"/>
              <w:rPr>
                <w:rFonts w:eastAsiaTheme="minorEastAsia" w:cs="Times New Roman"/>
                <w:color w:val="000000"/>
                <w:szCs w:val="24"/>
                <w:lang w:val="en-GB"/>
              </w:rPr>
            </w:pPr>
          </w:p>
        </w:tc>
        <w:tc>
          <w:tcPr>
            <w:tcW w:w="1009" w:type="dxa"/>
            <w:tcBorders>
              <w:top w:val="single" w:sz="16" w:space="0" w:color="000000"/>
              <w:bottom w:val="nil"/>
            </w:tcBorders>
            <w:shd w:val="clear" w:color="auto" w:fill="FFFFFF"/>
          </w:tcPr>
          <w:p w14:paraId="3C7B6CFC" w14:textId="77777777" w:rsidR="00111163" w:rsidRPr="00CC24E2" w:rsidRDefault="00111163"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377" w:type="dxa"/>
            <w:tcBorders>
              <w:top w:val="single" w:sz="16" w:space="0" w:color="000000"/>
              <w:bottom w:val="nil"/>
            </w:tcBorders>
            <w:shd w:val="clear" w:color="auto" w:fill="FFFFFF"/>
          </w:tcPr>
          <w:p w14:paraId="6610E3F3" w14:textId="77777777" w:rsidR="00111163" w:rsidRPr="00CC24E2" w:rsidRDefault="00111163"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469" w:type="dxa"/>
            <w:tcBorders>
              <w:top w:val="single" w:sz="16" w:space="0" w:color="000000"/>
              <w:bottom w:val="nil"/>
              <w:right w:val="single" w:sz="16" w:space="0" w:color="000000"/>
            </w:tcBorders>
            <w:shd w:val="clear" w:color="auto" w:fill="FFFFFF"/>
          </w:tcPr>
          <w:p w14:paraId="3105CA67" w14:textId="77777777" w:rsidR="00111163" w:rsidRPr="00CC24E2" w:rsidRDefault="00111163"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r>
      <w:tr w:rsidR="00111163" w:rsidRPr="00CC24E2" w14:paraId="0E8B94B4" w14:textId="77777777" w:rsidTr="00703C5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FF7FF20" w14:textId="77777777" w:rsidR="00111163" w:rsidRPr="00CC24E2" w:rsidRDefault="00111163" w:rsidP="00B27234">
            <w:pPr>
              <w:autoSpaceDE w:val="0"/>
              <w:autoSpaceDN w:val="0"/>
              <w:adjustRightInd w:val="0"/>
              <w:spacing w:after="0" w:line="360" w:lineRule="auto"/>
              <w:rPr>
                <w:rFonts w:eastAsiaTheme="minorEastAsia" w:cs="Times New Roman"/>
                <w:color w:val="000000"/>
                <w:szCs w:val="24"/>
                <w:lang w:val="en-GB"/>
              </w:rPr>
            </w:pPr>
          </w:p>
        </w:tc>
        <w:tc>
          <w:tcPr>
            <w:tcW w:w="1744" w:type="dxa"/>
            <w:tcBorders>
              <w:top w:val="nil"/>
              <w:left w:val="nil"/>
              <w:bottom w:val="nil"/>
              <w:right w:val="single" w:sz="16" w:space="0" w:color="000000"/>
            </w:tcBorders>
            <w:shd w:val="clear" w:color="auto" w:fill="FFFFFF"/>
            <w:vAlign w:val="center"/>
          </w:tcPr>
          <w:p w14:paraId="08033C8E" w14:textId="77777777" w:rsidR="00111163" w:rsidRPr="00CC24E2" w:rsidRDefault="00111163"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Agree</w:t>
            </w:r>
          </w:p>
        </w:tc>
        <w:tc>
          <w:tcPr>
            <w:tcW w:w="1147" w:type="dxa"/>
            <w:tcBorders>
              <w:top w:val="nil"/>
              <w:left w:val="single" w:sz="16" w:space="0" w:color="000000"/>
              <w:bottom w:val="nil"/>
            </w:tcBorders>
            <w:shd w:val="clear" w:color="auto" w:fill="FFFFFF"/>
          </w:tcPr>
          <w:p w14:paraId="7F36C376" w14:textId="77777777" w:rsidR="00111163" w:rsidRPr="00CC24E2" w:rsidRDefault="0011116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24</w:t>
            </w:r>
          </w:p>
        </w:tc>
        <w:tc>
          <w:tcPr>
            <w:tcW w:w="1009" w:type="dxa"/>
            <w:tcBorders>
              <w:top w:val="nil"/>
              <w:bottom w:val="nil"/>
            </w:tcBorders>
            <w:shd w:val="clear" w:color="auto" w:fill="FFFFFF"/>
          </w:tcPr>
          <w:p w14:paraId="72F588B0" w14:textId="77777777" w:rsidR="00111163" w:rsidRPr="00CC24E2" w:rsidRDefault="0011116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43.6</w:t>
            </w:r>
          </w:p>
        </w:tc>
        <w:tc>
          <w:tcPr>
            <w:tcW w:w="1377" w:type="dxa"/>
            <w:tcBorders>
              <w:top w:val="nil"/>
              <w:bottom w:val="nil"/>
            </w:tcBorders>
            <w:shd w:val="clear" w:color="auto" w:fill="FFFFFF"/>
          </w:tcPr>
          <w:p w14:paraId="5089CDD5" w14:textId="77777777" w:rsidR="00111163" w:rsidRPr="00CC24E2" w:rsidRDefault="0011116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43.6</w:t>
            </w:r>
          </w:p>
        </w:tc>
        <w:tc>
          <w:tcPr>
            <w:tcW w:w="1469" w:type="dxa"/>
            <w:tcBorders>
              <w:top w:val="nil"/>
              <w:bottom w:val="nil"/>
              <w:right w:val="single" w:sz="16" w:space="0" w:color="000000"/>
            </w:tcBorders>
            <w:shd w:val="clear" w:color="auto" w:fill="FFFFFF"/>
          </w:tcPr>
          <w:p w14:paraId="51AA54FF" w14:textId="77777777" w:rsidR="00111163" w:rsidRPr="00CC24E2" w:rsidRDefault="0011116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52.7</w:t>
            </w:r>
          </w:p>
        </w:tc>
      </w:tr>
      <w:tr w:rsidR="00111163" w:rsidRPr="00CC24E2" w14:paraId="4666E80E" w14:textId="77777777" w:rsidTr="00703C5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BD47D9B" w14:textId="77777777" w:rsidR="00111163" w:rsidRPr="00CC24E2" w:rsidRDefault="00111163" w:rsidP="00B27234">
            <w:pPr>
              <w:autoSpaceDE w:val="0"/>
              <w:autoSpaceDN w:val="0"/>
              <w:adjustRightInd w:val="0"/>
              <w:spacing w:after="0" w:line="360" w:lineRule="auto"/>
              <w:rPr>
                <w:rFonts w:eastAsiaTheme="minorEastAsia" w:cs="Times New Roman"/>
                <w:color w:val="000000"/>
                <w:szCs w:val="24"/>
                <w:lang w:val="en-GB"/>
              </w:rPr>
            </w:pPr>
          </w:p>
        </w:tc>
        <w:tc>
          <w:tcPr>
            <w:tcW w:w="1744" w:type="dxa"/>
            <w:tcBorders>
              <w:top w:val="nil"/>
              <w:left w:val="nil"/>
              <w:bottom w:val="nil"/>
              <w:right w:val="single" w:sz="16" w:space="0" w:color="000000"/>
            </w:tcBorders>
            <w:shd w:val="clear" w:color="auto" w:fill="FFFFFF"/>
            <w:vAlign w:val="center"/>
          </w:tcPr>
          <w:p w14:paraId="41E37056" w14:textId="77777777" w:rsidR="00111163" w:rsidRPr="00CC24E2" w:rsidRDefault="00111163"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Disagree</w:t>
            </w:r>
          </w:p>
        </w:tc>
        <w:tc>
          <w:tcPr>
            <w:tcW w:w="1147" w:type="dxa"/>
            <w:tcBorders>
              <w:top w:val="nil"/>
              <w:left w:val="single" w:sz="16" w:space="0" w:color="000000"/>
              <w:bottom w:val="nil"/>
            </w:tcBorders>
            <w:shd w:val="clear" w:color="auto" w:fill="FFFFFF"/>
          </w:tcPr>
          <w:p w14:paraId="4D596297" w14:textId="77777777" w:rsidR="00111163" w:rsidRPr="00CC24E2" w:rsidRDefault="0011116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w:t>
            </w:r>
          </w:p>
        </w:tc>
        <w:tc>
          <w:tcPr>
            <w:tcW w:w="1009" w:type="dxa"/>
            <w:tcBorders>
              <w:top w:val="nil"/>
              <w:bottom w:val="nil"/>
            </w:tcBorders>
            <w:shd w:val="clear" w:color="auto" w:fill="FFFFFF"/>
          </w:tcPr>
          <w:p w14:paraId="79282267" w14:textId="77777777" w:rsidR="00111163" w:rsidRPr="00CC24E2" w:rsidRDefault="0011116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377" w:type="dxa"/>
            <w:tcBorders>
              <w:top w:val="nil"/>
              <w:bottom w:val="nil"/>
            </w:tcBorders>
            <w:shd w:val="clear" w:color="auto" w:fill="FFFFFF"/>
          </w:tcPr>
          <w:p w14:paraId="13BCCAAC" w14:textId="77777777" w:rsidR="00111163" w:rsidRPr="00CC24E2" w:rsidRDefault="0011116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469" w:type="dxa"/>
            <w:tcBorders>
              <w:top w:val="nil"/>
              <w:bottom w:val="nil"/>
              <w:right w:val="single" w:sz="16" w:space="0" w:color="000000"/>
            </w:tcBorders>
            <w:shd w:val="clear" w:color="auto" w:fill="FFFFFF"/>
          </w:tcPr>
          <w:p w14:paraId="4CB7E8B3" w14:textId="77777777" w:rsidR="00111163" w:rsidRPr="00CC24E2" w:rsidRDefault="0011116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56.4</w:t>
            </w:r>
          </w:p>
        </w:tc>
      </w:tr>
      <w:tr w:rsidR="00111163" w:rsidRPr="00CC24E2" w14:paraId="500E0286" w14:textId="77777777" w:rsidTr="00703C5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74E1306F" w14:textId="77777777" w:rsidR="00111163" w:rsidRPr="00CC24E2" w:rsidRDefault="00111163" w:rsidP="00B27234">
            <w:pPr>
              <w:autoSpaceDE w:val="0"/>
              <w:autoSpaceDN w:val="0"/>
              <w:adjustRightInd w:val="0"/>
              <w:spacing w:after="0" w:line="360" w:lineRule="auto"/>
              <w:rPr>
                <w:rFonts w:eastAsiaTheme="minorEastAsia" w:cs="Times New Roman"/>
                <w:color w:val="000000"/>
                <w:szCs w:val="24"/>
                <w:lang w:val="en-GB"/>
              </w:rPr>
            </w:pPr>
          </w:p>
        </w:tc>
        <w:tc>
          <w:tcPr>
            <w:tcW w:w="1744" w:type="dxa"/>
            <w:tcBorders>
              <w:top w:val="nil"/>
              <w:left w:val="nil"/>
              <w:bottom w:val="nil"/>
              <w:right w:val="single" w:sz="16" w:space="0" w:color="000000"/>
            </w:tcBorders>
            <w:shd w:val="clear" w:color="auto" w:fill="FFFFFF"/>
            <w:vAlign w:val="center"/>
          </w:tcPr>
          <w:p w14:paraId="7E0BF9DF" w14:textId="77777777" w:rsidR="00111163" w:rsidRPr="00CC24E2" w:rsidRDefault="00111163"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Neutral</w:t>
            </w:r>
          </w:p>
        </w:tc>
        <w:tc>
          <w:tcPr>
            <w:tcW w:w="1147" w:type="dxa"/>
            <w:tcBorders>
              <w:top w:val="nil"/>
              <w:left w:val="single" w:sz="16" w:space="0" w:color="000000"/>
              <w:bottom w:val="nil"/>
            </w:tcBorders>
            <w:shd w:val="clear" w:color="auto" w:fill="FFFFFF"/>
          </w:tcPr>
          <w:p w14:paraId="2C7DE16A" w14:textId="77777777" w:rsidR="00111163" w:rsidRPr="00CC24E2" w:rsidRDefault="0011116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6</w:t>
            </w:r>
          </w:p>
        </w:tc>
        <w:tc>
          <w:tcPr>
            <w:tcW w:w="1009" w:type="dxa"/>
            <w:tcBorders>
              <w:top w:val="nil"/>
              <w:bottom w:val="nil"/>
            </w:tcBorders>
            <w:shd w:val="clear" w:color="auto" w:fill="FFFFFF"/>
          </w:tcPr>
          <w:p w14:paraId="743D6DA8" w14:textId="77777777" w:rsidR="00111163" w:rsidRPr="00CC24E2" w:rsidRDefault="0011116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10.9</w:t>
            </w:r>
          </w:p>
        </w:tc>
        <w:tc>
          <w:tcPr>
            <w:tcW w:w="1377" w:type="dxa"/>
            <w:tcBorders>
              <w:top w:val="nil"/>
              <w:bottom w:val="nil"/>
            </w:tcBorders>
            <w:shd w:val="clear" w:color="auto" w:fill="FFFFFF"/>
          </w:tcPr>
          <w:p w14:paraId="73A4B12D" w14:textId="77777777" w:rsidR="00111163" w:rsidRPr="00CC24E2" w:rsidRDefault="0011116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10.9</w:t>
            </w:r>
          </w:p>
        </w:tc>
        <w:tc>
          <w:tcPr>
            <w:tcW w:w="1469" w:type="dxa"/>
            <w:tcBorders>
              <w:top w:val="nil"/>
              <w:bottom w:val="nil"/>
              <w:right w:val="single" w:sz="16" w:space="0" w:color="000000"/>
            </w:tcBorders>
            <w:shd w:val="clear" w:color="auto" w:fill="FFFFFF"/>
          </w:tcPr>
          <w:p w14:paraId="102E01F6" w14:textId="77777777" w:rsidR="00111163" w:rsidRPr="00CC24E2" w:rsidRDefault="0011116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67.3</w:t>
            </w:r>
          </w:p>
        </w:tc>
      </w:tr>
      <w:tr w:rsidR="00111163" w:rsidRPr="00CC24E2" w14:paraId="16A730CB" w14:textId="77777777" w:rsidTr="00703C5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4483A572" w14:textId="77777777" w:rsidR="00111163" w:rsidRPr="00CC24E2" w:rsidRDefault="00111163" w:rsidP="00B27234">
            <w:pPr>
              <w:autoSpaceDE w:val="0"/>
              <w:autoSpaceDN w:val="0"/>
              <w:adjustRightInd w:val="0"/>
              <w:spacing w:after="0" w:line="360" w:lineRule="auto"/>
              <w:rPr>
                <w:rFonts w:eastAsiaTheme="minorEastAsia" w:cs="Times New Roman"/>
                <w:color w:val="000000"/>
                <w:szCs w:val="24"/>
                <w:lang w:val="en-GB"/>
              </w:rPr>
            </w:pPr>
          </w:p>
        </w:tc>
        <w:tc>
          <w:tcPr>
            <w:tcW w:w="1744" w:type="dxa"/>
            <w:tcBorders>
              <w:top w:val="nil"/>
              <w:left w:val="nil"/>
              <w:bottom w:val="nil"/>
              <w:right w:val="single" w:sz="16" w:space="0" w:color="000000"/>
            </w:tcBorders>
            <w:shd w:val="clear" w:color="auto" w:fill="FFFFFF"/>
            <w:vAlign w:val="center"/>
          </w:tcPr>
          <w:p w14:paraId="096EED4B" w14:textId="77777777" w:rsidR="00111163" w:rsidRPr="00CC24E2" w:rsidRDefault="00111163"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agree</w:t>
            </w:r>
          </w:p>
        </w:tc>
        <w:tc>
          <w:tcPr>
            <w:tcW w:w="1147" w:type="dxa"/>
            <w:tcBorders>
              <w:top w:val="nil"/>
              <w:left w:val="single" w:sz="16" w:space="0" w:color="000000"/>
              <w:bottom w:val="nil"/>
            </w:tcBorders>
            <w:shd w:val="clear" w:color="auto" w:fill="FFFFFF"/>
          </w:tcPr>
          <w:p w14:paraId="7F9218C7" w14:textId="77777777" w:rsidR="00111163" w:rsidRPr="00CC24E2" w:rsidRDefault="0011116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15</w:t>
            </w:r>
          </w:p>
        </w:tc>
        <w:tc>
          <w:tcPr>
            <w:tcW w:w="1009" w:type="dxa"/>
            <w:tcBorders>
              <w:top w:val="nil"/>
              <w:bottom w:val="nil"/>
            </w:tcBorders>
            <w:shd w:val="clear" w:color="auto" w:fill="FFFFFF"/>
          </w:tcPr>
          <w:p w14:paraId="22CD95E3" w14:textId="77777777" w:rsidR="00111163" w:rsidRPr="00CC24E2" w:rsidRDefault="0011116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27.3</w:t>
            </w:r>
          </w:p>
        </w:tc>
        <w:tc>
          <w:tcPr>
            <w:tcW w:w="1377" w:type="dxa"/>
            <w:tcBorders>
              <w:top w:val="nil"/>
              <w:bottom w:val="nil"/>
            </w:tcBorders>
            <w:shd w:val="clear" w:color="auto" w:fill="FFFFFF"/>
          </w:tcPr>
          <w:p w14:paraId="43FBE83A" w14:textId="77777777" w:rsidR="00111163" w:rsidRPr="00CC24E2" w:rsidRDefault="0011116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27.3</w:t>
            </w:r>
          </w:p>
        </w:tc>
        <w:tc>
          <w:tcPr>
            <w:tcW w:w="1469" w:type="dxa"/>
            <w:tcBorders>
              <w:top w:val="nil"/>
              <w:bottom w:val="nil"/>
              <w:right w:val="single" w:sz="16" w:space="0" w:color="000000"/>
            </w:tcBorders>
            <w:shd w:val="clear" w:color="auto" w:fill="FFFFFF"/>
          </w:tcPr>
          <w:p w14:paraId="3208CCD7" w14:textId="77777777" w:rsidR="00111163" w:rsidRPr="00CC24E2" w:rsidRDefault="0011116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94.5</w:t>
            </w:r>
          </w:p>
        </w:tc>
      </w:tr>
      <w:tr w:rsidR="00111163" w:rsidRPr="00CC24E2" w14:paraId="32C0EBBE" w14:textId="77777777" w:rsidTr="00703C5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2707A9AC" w14:textId="77777777" w:rsidR="00111163" w:rsidRPr="00CC24E2" w:rsidRDefault="00111163" w:rsidP="00B27234">
            <w:pPr>
              <w:autoSpaceDE w:val="0"/>
              <w:autoSpaceDN w:val="0"/>
              <w:adjustRightInd w:val="0"/>
              <w:spacing w:after="0" w:line="360" w:lineRule="auto"/>
              <w:rPr>
                <w:rFonts w:eastAsiaTheme="minorEastAsia" w:cs="Times New Roman"/>
                <w:color w:val="000000"/>
                <w:szCs w:val="24"/>
                <w:lang w:val="en-GB"/>
              </w:rPr>
            </w:pPr>
          </w:p>
        </w:tc>
        <w:tc>
          <w:tcPr>
            <w:tcW w:w="1744" w:type="dxa"/>
            <w:tcBorders>
              <w:top w:val="nil"/>
              <w:left w:val="nil"/>
              <w:bottom w:val="nil"/>
              <w:right w:val="single" w:sz="16" w:space="0" w:color="000000"/>
            </w:tcBorders>
            <w:shd w:val="clear" w:color="auto" w:fill="FFFFFF"/>
            <w:vAlign w:val="center"/>
          </w:tcPr>
          <w:p w14:paraId="6C0501B9" w14:textId="77777777" w:rsidR="00111163" w:rsidRPr="00CC24E2" w:rsidRDefault="00111163"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disagree</w:t>
            </w:r>
          </w:p>
        </w:tc>
        <w:tc>
          <w:tcPr>
            <w:tcW w:w="1147" w:type="dxa"/>
            <w:tcBorders>
              <w:top w:val="nil"/>
              <w:left w:val="single" w:sz="16" w:space="0" w:color="000000"/>
              <w:bottom w:val="nil"/>
            </w:tcBorders>
            <w:shd w:val="clear" w:color="auto" w:fill="FFFFFF"/>
          </w:tcPr>
          <w:p w14:paraId="17201909" w14:textId="77777777" w:rsidR="00111163" w:rsidRPr="00CC24E2" w:rsidRDefault="0011116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w:t>
            </w:r>
          </w:p>
        </w:tc>
        <w:tc>
          <w:tcPr>
            <w:tcW w:w="1009" w:type="dxa"/>
            <w:tcBorders>
              <w:top w:val="nil"/>
              <w:bottom w:val="nil"/>
            </w:tcBorders>
            <w:shd w:val="clear" w:color="auto" w:fill="FFFFFF"/>
          </w:tcPr>
          <w:p w14:paraId="456D2771" w14:textId="77777777" w:rsidR="00111163" w:rsidRPr="00CC24E2" w:rsidRDefault="0011116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5.5</w:t>
            </w:r>
          </w:p>
        </w:tc>
        <w:tc>
          <w:tcPr>
            <w:tcW w:w="1377" w:type="dxa"/>
            <w:tcBorders>
              <w:top w:val="nil"/>
              <w:bottom w:val="nil"/>
            </w:tcBorders>
            <w:shd w:val="clear" w:color="auto" w:fill="FFFFFF"/>
          </w:tcPr>
          <w:p w14:paraId="078EE43C" w14:textId="77777777" w:rsidR="00111163" w:rsidRPr="00CC24E2" w:rsidRDefault="0011116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5.5</w:t>
            </w:r>
          </w:p>
        </w:tc>
        <w:tc>
          <w:tcPr>
            <w:tcW w:w="1469" w:type="dxa"/>
            <w:tcBorders>
              <w:top w:val="nil"/>
              <w:bottom w:val="nil"/>
              <w:right w:val="single" w:sz="16" w:space="0" w:color="000000"/>
            </w:tcBorders>
            <w:shd w:val="clear" w:color="auto" w:fill="FFFFFF"/>
          </w:tcPr>
          <w:p w14:paraId="0FD67E88" w14:textId="77777777" w:rsidR="00111163" w:rsidRPr="00CC24E2" w:rsidRDefault="0011116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r>
      <w:tr w:rsidR="00111163" w:rsidRPr="00CC24E2" w14:paraId="2317BB84" w14:textId="77777777" w:rsidTr="00703C5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2E20A4AD" w14:textId="77777777" w:rsidR="00111163" w:rsidRPr="00CC24E2" w:rsidRDefault="00111163" w:rsidP="00B27234">
            <w:pPr>
              <w:autoSpaceDE w:val="0"/>
              <w:autoSpaceDN w:val="0"/>
              <w:adjustRightInd w:val="0"/>
              <w:spacing w:after="0" w:line="360" w:lineRule="auto"/>
              <w:rPr>
                <w:rFonts w:eastAsiaTheme="minorEastAsia" w:cs="Times New Roman"/>
                <w:color w:val="000000"/>
                <w:szCs w:val="24"/>
                <w:lang w:val="en-GB"/>
              </w:rPr>
            </w:pPr>
          </w:p>
        </w:tc>
        <w:tc>
          <w:tcPr>
            <w:tcW w:w="1744" w:type="dxa"/>
            <w:tcBorders>
              <w:top w:val="nil"/>
              <w:left w:val="nil"/>
              <w:bottom w:val="single" w:sz="16" w:space="0" w:color="000000"/>
              <w:right w:val="single" w:sz="16" w:space="0" w:color="000000"/>
            </w:tcBorders>
            <w:shd w:val="clear" w:color="auto" w:fill="FFFFFF"/>
            <w:vAlign w:val="center"/>
          </w:tcPr>
          <w:p w14:paraId="355A53B8" w14:textId="77777777" w:rsidR="00111163" w:rsidRPr="00CC24E2" w:rsidRDefault="00111163"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Total</w:t>
            </w:r>
          </w:p>
        </w:tc>
        <w:tc>
          <w:tcPr>
            <w:tcW w:w="1147" w:type="dxa"/>
            <w:tcBorders>
              <w:top w:val="nil"/>
              <w:left w:val="single" w:sz="16" w:space="0" w:color="000000"/>
              <w:bottom w:val="single" w:sz="16" w:space="0" w:color="000000"/>
            </w:tcBorders>
            <w:shd w:val="clear" w:color="auto" w:fill="FFFFFF"/>
          </w:tcPr>
          <w:p w14:paraId="654A8FA2" w14:textId="77777777" w:rsidR="00111163" w:rsidRPr="00CC24E2" w:rsidRDefault="0011116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w:t>
            </w:r>
            <w:r w:rsidR="00C12853" w:rsidRPr="00CC24E2">
              <w:rPr>
                <w:rFonts w:eastAsiaTheme="minorEastAsia" w:cs="Times New Roman"/>
                <w:color w:val="000000"/>
                <w:szCs w:val="24"/>
                <w:lang w:val="en-GB"/>
              </w:rPr>
              <w:t>0</w:t>
            </w:r>
          </w:p>
        </w:tc>
        <w:tc>
          <w:tcPr>
            <w:tcW w:w="1009" w:type="dxa"/>
            <w:tcBorders>
              <w:top w:val="nil"/>
              <w:bottom w:val="single" w:sz="16" w:space="0" w:color="000000"/>
            </w:tcBorders>
            <w:shd w:val="clear" w:color="auto" w:fill="FFFFFF"/>
          </w:tcPr>
          <w:p w14:paraId="7875393A" w14:textId="77777777" w:rsidR="00111163" w:rsidRPr="00CC24E2" w:rsidRDefault="0011116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377" w:type="dxa"/>
            <w:tcBorders>
              <w:top w:val="nil"/>
              <w:bottom w:val="single" w:sz="16" w:space="0" w:color="000000"/>
            </w:tcBorders>
            <w:shd w:val="clear" w:color="auto" w:fill="FFFFFF"/>
          </w:tcPr>
          <w:p w14:paraId="44215E2E" w14:textId="77777777" w:rsidR="00111163" w:rsidRPr="00CC24E2" w:rsidRDefault="0011116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469" w:type="dxa"/>
            <w:tcBorders>
              <w:top w:val="nil"/>
              <w:bottom w:val="single" w:sz="16" w:space="0" w:color="000000"/>
              <w:right w:val="single" w:sz="16" w:space="0" w:color="000000"/>
            </w:tcBorders>
            <w:shd w:val="clear" w:color="auto" w:fill="FFFFFF"/>
          </w:tcPr>
          <w:p w14:paraId="4F26EB25" w14:textId="77777777" w:rsidR="00111163" w:rsidRPr="00CC24E2" w:rsidRDefault="00111163" w:rsidP="00B27234">
            <w:pPr>
              <w:autoSpaceDE w:val="0"/>
              <w:autoSpaceDN w:val="0"/>
              <w:adjustRightInd w:val="0"/>
              <w:spacing w:after="0" w:line="360" w:lineRule="auto"/>
              <w:rPr>
                <w:rFonts w:eastAsiaTheme="minorEastAsia" w:cs="Times New Roman"/>
                <w:szCs w:val="24"/>
                <w:lang w:val="en-GB"/>
              </w:rPr>
            </w:pPr>
          </w:p>
        </w:tc>
      </w:tr>
    </w:tbl>
    <w:p w14:paraId="60817EF5" w14:textId="77777777" w:rsidR="00111163" w:rsidRPr="00CC24E2" w:rsidRDefault="00111163" w:rsidP="00B27234">
      <w:pPr>
        <w:autoSpaceDE w:val="0"/>
        <w:autoSpaceDN w:val="0"/>
        <w:adjustRightInd w:val="0"/>
        <w:spacing w:after="0" w:line="360" w:lineRule="auto"/>
        <w:rPr>
          <w:rFonts w:eastAsiaTheme="minorEastAsia" w:cs="Times New Roman"/>
          <w:szCs w:val="24"/>
          <w:lang w:val="en-GB"/>
        </w:rPr>
      </w:pPr>
    </w:p>
    <w:p w14:paraId="3C73A949" w14:textId="32B04DAB" w:rsidR="00D1159E" w:rsidRPr="00CC24E2" w:rsidRDefault="00231D6A" w:rsidP="00B27234">
      <w:pPr>
        <w:spacing w:line="360" w:lineRule="auto"/>
        <w:jc w:val="both"/>
        <w:rPr>
          <w:rFonts w:cs="Times New Roman"/>
          <w:szCs w:val="24"/>
          <w:lang w:val="en-GB"/>
        </w:rPr>
      </w:pPr>
      <w:r w:rsidRPr="00CC24E2">
        <w:rPr>
          <w:rFonts w:cs="Times New Roman"/>
          <w:szCs w:val="24"/>
          <w:lang w:val="en-GB"/>
        </w:rPr>
        <w:lastRenderedPageBreak/>
        <w:t>Wh</w:t>
      </w:r>
      <w:r w:rsidR="00E9567A" w:rsidRPr="00CC24E2">
        <w:rPr>
          <w:rFonts w:cs="Times New Roman"/>
          <w:szCs w:val="24"/>
          <w:lang w:val="en-GB"/>
        </w:rPr>
        <w:t>en</w:t>
      </w:r>
      <w:r w:rsidRPr="00CC24E2">
        <w:rPr>
          <w:rFonts w:cs="Times New Roman"/>
          <w:szCs w:val="24"/>
          <w:lang w:val="en-GB"/>
        </w:rPr>
        <w:t xml:space="preserve"> asked about </w:t>
      </w:r>
      <w:r w:rsidR="00E9567A" w:rsidRPr="00CC24E2">
        <w:rPr>
          <w:rFonts w:cs="Times New Roman"/>
          <w:szCs w:val="24"/>
          <w:lang w:val="en-GB"/>
        </w:rPr>
        <w:t xml:space="preserve">the </w:t>
      </w:r>
      <w:r w:rsidRPr="00CC24E2">
        <w:rPr>
          <w:rFonts w:cs="Times New Roman"/>
          <w:szCs w:val="24"/>
          <w:lang w:val="en-GB"/>
        </w:rPr>
        <w:t>significance of cost-effective practices</w:t>
      </w:r>
      <w:r w:rsidR="00E9567A" w:rsidRPr="00CC24E2">
        <w:rPr>
          <w:rFonts w:cs="Times New Roman"/>
          <w:szCs w:val="24"/>
          <w:lang w:val="en-GB"/>
        </w:rPr>
        <w:t>,</w:t>
      </w:r>
      <w:r w:rsidRPr="00CC24E2">
        <w:rPr>
          <w:rFonts w:cs="Times New Roman"/>
          <w:szCs w:val="24"/>
          <w:lang w:val="en-GB"/>
        </w:rPr>
        <w:t xml:space="preserve"> 39 participants agreed</w:t>
      </w:r>
      <w:r w:rsidR="00E9567A" w:rsidRPr="00CC24E2">
        <w:rPr>
          <w:rFonts w:cs="Times New Roman"/>
          <w:szCs w:val="24"/>
          <w:lang w:val="en-GB"/>
        </w:rPr>
        <w:t>,</w:t>
      </w:r>
      <w:r w:rsidRPr="00CC24E2">
        <w:rPr>
          <w:rFonts w:cs="Times New Roman"/>
          <w:szCs w:val="24"/>
          <w:lang w:val="en-GB"/>
        </w:rPr>
        <w:t xml:space="preserve"> which denotes that by managing operational expenses</w:t>
      </w:r>
      <w:r w:rsidR="00E9567A" w:rsidRPr="00CC24E2">
        <w:rPr>
          <w:rFonts w:cs="Times New Roman"/>
          <w:szCs w:val="24"/>
          <w:lang w:val="en-GB"/>
        </w:rPr>
        <w:t>,</w:t>
      </w:r>
      <w:r w:rsidRPr="00CC24E2">
        <w:rPr>
          <w:rFonts w:cs="Times New Roman"/>
          <w:szCs w:val="24"/>
          <w:lang w:val="en-GB"/>
        </w:rPr>
        <w:t xml:space="preserve"> construction wastes are eliminated. </w:t>
      </w:r>
      <w:r w:rsidR="00E9567A" w:rsidRPr="00CC24E2">
        <w:rPr>
          <w:rFonts w:cs="Times New Roman"/>
          <w:szCs w:val="24"/>
          <w:lang w:val="en-GB"/>
        </w:rPr>
        <w:t>Sustainable measures can be utilized by construction companies in the UAE through quality assurance dimensions</w:t>
      </w:r>
      <w:r w:rsidRPr="00CC24E2">
        <w:rPr>
          <w:rFonts w:cs="Times New Roman"/>
          <w:szCs w:val="24"/>
          <w:lang w:val="en-GB"/>
        </w:rPr>
        <w:t xml:space="preserve">. </w:t>
      </w:r>
    </w:p>
    <w:tbl>
      <w:tblPr>
        <w:tblW w:w="74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D1159E" w:rsidRPr="00CC24E2" w14:paraId="68B4F79B" w14:textId="77777777" w:rsidTr="00383EB0">
        <w:trPr>
          <w:cantSplit/>
          <w:jc w:val="center"/>
        </w:trPr>
        <w:tc>
          <w:tcPr>
            <w:tcW w:w="7477" w:type="dxa"/>
            <w:gridSpan w:val="6"/>
            <w:tcBorders>
              <w:top w:val="nil"/>
              <w:left w:val="nil"/>
              <w:bottom w:val="nil"/>
              <w:right w:val="nil"/>
            </w:tcBorders>
            <w:shd w:val="clear" w:color="auto" w:fill="FFFFFF"/>
          </w:tcPr>
          <w:p w14:paraId="3C32174F" w14:textId="77777777" w:rsidR="00D1159E" w:rsidRPr="00CC24E2" w:rsidRDefault="00D1159E"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b/>
                <w:bCs/>
                <w:color w:val="000000"/>
                <w:szCs w:val="24"/>
                <w:lang w:val="en-GB"/>
              </w:rPr>
              <w:t>Dodigitaltechnologicalinitiativesassistconstructionmanag</w:t>
            </w:r>
          </w:p>
        </w:tc>
      </w:tr>
      <w:tr w:rsidR="00D1159E" w:rsidRPr="00CC24E2" w14:paraId="685F52CC" w14:textId="77777777" w:rsidTr="00383EB0">
        <w:trPr>
          <w:cantSplit/>
          <w:jc w:val="center"/>
        </w:trPr>
        <w:tc>
          <w:tcPr>
            <w:tcW w:w="2477" w:type="dxa"/>
            <w:gridSpan w:val="2"/>
            <w:tcBorders>
              <w:top w:val="single" w:sz="16" w:space="0" w:color="000000"/>
              <w:left w:val="single" w:sz="16" w:space="0" w:color="000000"/>
              <w:bottom w:val="single" w:sz="16" w:space="0" w:color="000000"/>
              <w:right w:val="nil"/>
            </w:tcBorders>
            <w:shd w:val="clear" w:color="auto" w:fill="FFFFFF"/>
          </w:tcPr>
          <w:p w14:paraId="018BE136" w14:textId="77777777" w:rsidR="00D1159E" w:rsidRPr="00CC24E2" w:rsidRDefault="00D1159E"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single" w:sz="16" w:space="0" w:color="000000"/>
            </w:tcBorders>
            <w:shd w:val="clear" w:color="auto" w:fill="FFFFFF"/>
          </w:tcPr>
          <w:p w14:paraId="6E4B774E" w14:textId="77777777" w:rsidR="00D1159E" w:rsidRPr="00CC24E2" w:rsidRDefault="00D1159E"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Frequency</w:t>
            </w:r>
          </w:p>
        </w:tc>
        <w:tc>
          <w:tcPr>
            <w:tcW w:w="1009" w:type="dxa"/>
            <w:tcBorders>
              <w:top w:val="single" w:sz="16" w:space="0" w:color="000000"/>
              <w:bottom w:val="single" w:sz="16" w:space="0" w:color="000000"/>
            </w:tcBorders>
            <w:shd w:val="clear" w:color="auto" w:fill="FFFFFF"/>
          </w:tcPr>
          <w:p w14:paraId="602CEF5C" w14:textId="77777777" w:rsidR="00D1159E" w:rsidRPr="00CC24E2" w:rsidRDefault="00D1159E"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Percent</w:t>
            </w:r>
          </w:p>
        </w:tc>
        <w:tc>
          <w:tcPr>
            <w:tcW w:w="1376" w:type="dxa"/>
            <w:tcBorders>
              <w:top w:val="single" w:sz="16" w:space="0" w:color="000000"/>
              <w:bottom w:val="single" w:sz="16" w:space="0" w:color="000000"/>
            </w:tcBorders>
            <w:shd w:val="clear" w:color="auto" w:fill="FFFFFF"/>
          </w:tcPr>
          <w:p w14:paraId="36E783C0" w14:textId="77777777" w:rsidR="00D1159E" w:rsidRPr="00CC24E2" w:rsidRDefault="00D1159E"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Valid Percent</w:t>
            </w:r>
          </w:p>
        </w:tc>
        <w:tc>
          <w:tcPr>
            <w:tcW w:w="1468" w:type="dxa"/>
            <w:tcBorders>
              <w:top w:val="single" w:sz="16" w:space="0" w:color="000000"/>
              <w:bottom w:val="single" w:sz="16" w:space="0" w:color="000000"/>
              <w:right w:val="single" w:sz="16" w:space="0" w:color="000000"/>
            </w:tcBorders>
            <w:shd w:val="clear" w:color="auto" w:fill="FFFFFF"/>
          </w:tcPr>
          <w:p w14:paraId="6AB622BB" w14:textId="77777777" w:rsidR="00D1159E" w:rsidRPr="00CC24E2" w:rsidRDefault="00D1159E"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Cumulative Percent</w:t>
            </w:r>
          </w:p>
        </w:tc>
      </w:tr>
      <w:tr w:rsidR="00D1159E" w:rsidRPr="00CC24E2" w14:paraId="48E98B35" w14:textId="77777777" w:rsidTr="00383EB0">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2BF84769" w14:textId="77777777" w:rsidR="00D1159E" w:rsidRPr="00CC24E2" w:rsidRDefault="00D1159E"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Valid</w:t>
            </w:r>
          </w:p>
        </w:tc>
        <w:tc>
          <w:tcPr>
            <w:tcW w:w="1743" w:type="dxa"/>
            <w:tcBorders>
              <w:top w:val="single" w:sz="16" w:space="0" w:color="000000"/>
              <w:left w:val="nil"/>
              <w:bottom w:val="nil"/>
              <w:right w:val="single" w:sz="16" w:space="0" w:color="000000"/>
            </w:tcBorders>
            <w:shd w:val="clear" w:color="auto" w:fill="FFFFFF"/>
            <w:vAlign w:val="center"/>
          </w:tcPr>
          <w:p w14:paraId="6ED83ED0" w14:textId="77777777" w:rsidR="00D1159E" w:rsidRPr="00CC24E2" w:rsidRDefault="00D1159E"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nil"/>
            </w:tcBorders>
            <w:shd w:val="clear" w:color="auto" w:fill="FFFFFF"/>
          </w:tcPr>
          <w:p w14:paraId="78EEB030" w14:textId="77777777" w:rsidR="00D1159E" w:rsidRPr="00CC24E2" w:rsidRDefault="00D1159E"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009" w:type="dxa"/>
            <w:tcBorders>
              <w:top w:val="single" w:sz="16" w:space="0" w:color="000000"/>
              <w:bottom w:val="nil"/>
            </w:tcBorders>
            <w:shd w:val="clear" w:color="auto" w:fill="FFFFFF"/>
          </w:tcPr>
          <w:p w14:paraId="77EA20BD" w14:textId="77777777" w:rsidR="00D1159E" w:rsidRPr="00CC24E2" w:rsidRDefault="00D1159E"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376" w:type="dxa"/>
            <w:tcBorders>
              <w:top w:val="single" w:sz="16" w:space="0" w:color="000000"/>
              <w:bottom w:val="nil"/>
            </w:tcBorders>
            <w:shd w:val="clear" w:color="auto" w:fill="FFFFFF"/>
          </w:tcPr>
          <w:p w14:paraId="6BF6E3E0" w14:textId="77777777" w:rsidR="00D1159E" w:rsidRPr="00CC24E2" w:rsidRDefault="00D1159E"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468" w:type="dxa"/>
            <w:tcBorders>
              <w:top w:val="single" w:sz="16" w:space="0" w:color="000000"/>
              <w:bottom w:val="nil"/>
              <w:right w:val="single" w:sz="16" w:space="0" w:color="000000"/>
            </w:tcBorders>
            <w:shd w:val="clear" w:color="auto" w:fill="FFFFFF"/>
          </w:tcPr>
          <w:p w14:paraId="7990F3E5" w14:textId="77777777" w:rsidR="00D1159E" w:rsidRPr="00CC24E2" w:rsidRDefault="00D1159E"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r>
      <w:tr w:rsidR="00D1159E" w:rsidRPr="00CC24E2" w14:paraId="2AEEB662"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428E4333" w14:textId="77777777" w:rsidR="00D1159E" w:rsidRPr="00CC24E2" w:rsidRDefault="00D1159E"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66B4D849" w14:textId="77777777" w:rsidR="00D1159E" w:rsidRPr="00CC24E2" w:rsidRDefault="00D1159E"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Agree</w:t>
            </w:r>
          </w:p>
        </w:tc>
        <w:tc>
          <w:tcPr>
            <w:tcW w:w="1147" w:type="dxa"/>
            <w:tcBorders>
              <w:top w:val="nil"/>
              <w:left w:val="single" w:sz="16" w:space="0" w:color="000000"/>
              <w:bottom w:val="nil"/>
            </w:tcBorders>
            <w:shd w:val="clear" w:color="auto" w:fill="FFFFFF"/>
          </w:tcPr>
          <w:p w14:paraId="42DA63C7" w14:textId="77777777" w:rsidR="00D1159E" w:rsidRPr="00CC24E2" w:rsidRDefault="00D1159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23</w:t>
            </w:r>
          </w:p>
        </w:tc>
        <w:tc>
          <w:tcPr>
            <w:tcW w:w="1009" w:type="dxa"/>
            <w:tcBorders>
              <w:top w:val="nil"/>
              <w:bottom w:val="nil"/>
            </w:tcBorders>
            <w:shd w:val="clear" w:color="auto" w:fill="FFFFFF"/>
          </w:tcPr>
          <w:p w14:paraId="4F329B6A" w14:textId="77777777" w:rsidR="00D1159E" w:rsidRPr="00CC24E2" w:rsidRDefault="00D1159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41.8</w:t>
            </w:r>
          </w:p>
        </w:tc>
        <w:tc>
          <w:tcPr>
            <w:tcW w:w="1376" w:type="dxa"/>
            <w:tcBorders>
              <w:top w:val="nil"/>
              <w:bottom w:val="nil"/>
            </w:tcBorders>
            <w:shd w:val="clear" w:color="auto" w:fill="FFFFFF"/>
          </w:tcPr>
          <w:p w14:paraId="63810E58" w14:textId="77777777" w:rsidR="00D1159E" w:rsidRPr="00CC24E2" w:rsidRDefault="00D1159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41.8</w:t>
            </w:r>
          </w:p>
        </w:tc>
        <w:tc>
          <w:tcPr>
            <w:tcW w:w="1468" w:type="dxa"/>
            <w:tcBorders>
              <w:top w:val="nil"/>
              <w:bottom w:val="nil"/>
              <w:right w:val="single" w:sz="16" w:space="0" w:color="000000"/>
            </w:tcBorders>
            <w:shd w:val="clear" w:color="auto" w:fill="FFFFFF"/>
          </w:tcPr>
          <w:p w14:paraId="691021D4" w14:textId="77777777" w:rsidR="00D1159E" w:rsidRPr="00CC24E2" w:rsidRDefault="00D1159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50.9</w:t>
            </w:r>
          </w:p>
        </w:tc>
      </w:tr>
      <w:tr w:rsidR="00D1159E" w:rsidRPr="00CC24E2" w14:paraId="4DC8AA39"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22D78474" w14:textId="77777777" w:rsidR="00D1159E" w:rsidRPr="00CC24E2" w:rsidRDefault="00D1159E"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4101081E" w14:textId="77777777" w:rsidR="00D1159E" w:rsidRPr="00CC24E2" w:rsidRDefault="00D1159E"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Disagree</w:t>
            </w:r>
          </w:p>
        </w:tc>
        <w:tc>
          <w:tcPr>
            <w:tcW w:w="1147" w:type="dxa"/>
            <w:tcBorders>
              <w:top w:val="nil"/>
              <w:left w:val="single" w:sz="16" w:space="0" w:color="000000"/>
              <w:bottom w:val="nil"/>
            </w:tcBorders>
            <w:shd w:val="clear" w:color="auto" w:fill="FFFFFF"/>
          </w:tcPr>
          <w:p w14:paraId="5FA146A8" w14:textId="77777777" w:rsidR="00D1159E" w:rsidRPr="00CC24E2" w:rsidRDefault="00D1159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w:t>
            </w:r>
          </w:p>
        </w:tc>
        <w:tc>
          <w:tcPr>
            <w:tcW w:w="1009" w:type="dxa"/>
            <w:tcBorders>
              <w:top w:val="nil"/>
              <w:bottom w:val="nil"/>
            </w:tcBorders>
            <w:shd w:val="clear" w:color="auto" w:fill="FFFFFF"/>
          </w:tcPr>
          <w:p w14:paraId="49207A1D" w14:textId="77777777" w:rsidR="00D1159E" w:rsidRPr="00CC24E2" w:rsidRDefault="00D1159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376" w:type="dxa"/>
            <w:tcBorders>
              <w:top w:val="nil"/>
              <w:bottom w:val="nil"/>
            </w:tcBorders>
            <w:shd w:val="clear" w:color="auto" w:fill="FFFFFF"/>
          </w:tcPr>
          <w:p w14:paraId="7DF997A1" w14:textId="77777777" w:rsidR="00D1159E" w:rsidRPr="00CC24E2" w:rsidRDefault="00D1159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468" w:type="dxa"/>
            <w:tcBorders>
              <w:top w:val="nil"/>
              <w:bottom w:val="nil"/>
              <w:right w:val="single" w:sz="16" w:space="0" w:color="000000"/>
            </w:tcBorders>
            <w:shd w:val="clear" w:color="auto" w:fill="FFFFFF"/>
          </w:tcPr>
          <w:p w14:paraId="6B3AE74F" w14:textId="77777777" w:rsidR="00D1159E" w:rsidRPr="00CC24E2" w:rsidRDefault="00D1159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54.5</w:t>
            </w:r>
          </w:p>
        </w:tc>
      </w:tr>
      <w:tr w:rsidR="00D1159E" w:rsidRPr="00CC24E2" w14:paraId="7579AACE"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26373589" w14:textId="77777777" w:rsidR="00D1159E" w:rsidRPr="00CC24E2" w:rsidRDefault="00D1159E"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2F0D80AB" w14:textId="77777777" w:rsidR="00D1159E" w:rsidRPr="00CC24E2" w:rsidRDefault="00D1159E"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Neutral</w:t>
            </w:r>
          </w:p>
        </w:tc>
        <w:tc>
          <w:tcPr>
            <w:tcW w:w="1147" w:type="dxa"/>
            <w:tcBorders>
              <w:top w:val="nil"/>
              <w:left w:val="single" w:sz="16" w:space="0" w:color="000000"/>
              <w:bottom w:val="nil"/>
            </w:tcBorders>
            <w:shd w:val="clear" w:color="auto" w:fill="FFFFFF"/>
          </w:tcPr>
          <w:p w14:paraId="340DE6EE" w14:textId="77777777" w:rsidR="00D1159E" w:rsidRPr="00CC24E2" w:rsidRDefault="00D1159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11</w:t>
            </w:r>
          </w:p>
        </w:tc>
        <w:tc>
          <w:tcPr>
            <w:tcW w:w="1009" w:type="dxa"/>
            <w:tcBorders>
              <w:top w:val="nil"/>
              <w:bottom w:val="nil"/>
            </w:tcBorders>
            <w:shd w:val="clear" w:color="auto" w:fill="FFFFFF"/>
          </w:tcPr>
          <w:p w14:paraId="146104E4" w14:textId="77777777" w:rsidR="00D1159E" w:rsidRPr="00CC24E2" w:rsidRDefault="00D1159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20.0</w:t>
            </w:r>
          </w:p>
        </w:tc>
        <w:tc>
          <w:tcPr>
            <w:tcW w:w="1376" w:type="dxa"/>
            <w:tcBorders>
              <w:top w:val="nil"/>
              <w:bottom w:val="nil"/>
            </w:tcBorders>
            <w:shd w:val="clear" w:color="auto" w:fill="FFFFFF"/>
          </w:tcPr>
          <w:p w14:paraId="69055CCB" w14:textId="77777777" w:rsidR="00D1159E" w:rsidRPr="00CC24E2" w:rsidRDefault="00D1159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20.0</w:t>
            </w:r>
          </w:p>
        </w:tc>
        <w:tc>
          <w:tcPr>
            <w:tcW w:w="1468" w:type="dxa"/>
            <w:tcBorders>
              <w:top w:val="nil"/>
              <w:bottom w:val="nil"/>
              <w:right w:val="single" w:sz="16" w:space="0" w:color="000000"/>
            </w:tcBorders>
            <w:shd w:val="clear" w:color="auto" w:fill="FFFFFF"/>
          </w:tcPr>
          <w:p w14:paraId="0DC5B9E8" w14:textId="77777777" w:rsidR="00D1159E" w:rsidRPr="00CC24E2" w:rsidRDefault="00D1159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74.5</w:t>
            </w:r>
          </w:p>
        </w:tc>
      </w:tr>
      <w:tr w:rsidR="00D1159E" w:rsidRPr="00CC24E2" w14:paraId="5CA3A751"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579AA382" w14:textId="77777777" w:rsidR="00D1159E" w:rsidRPr="00CC24E2" w:rsidRDefault="00D1159E"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627FAA09" w14:textId="77777777" w:rsidR="00D1159E" w:rsidRPr="00CC24E2" w:rsidRDefault="00D1159E"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agree</w:t>
            </w:r>
          </w:p>
        </w:tc>
        <w:tc>
          <w:tcPr>
            <w:tcW w:w="1147" w:type="dxa"/>
            <w:tcBorders>
              <w:top w:val="nil"/>
              <w:left w:val="single" w:sz="16" w:space="0" w:color="000000"/>
              <w:bottom w:val="nil"/>
            </w:tcBorders>
            <w:shd w:val="clear" w:color="auto" w:fill="FFFFFF"/>
          </w:tcPr>
          <w:p w14:paraId="56AB061E" w14:textId="77777777" w:rsidR="00D1159E" w:rsidRPr="00CC24E2" w:rsidRDefault="00D1159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12</w:t>
            </w:r>
          </w:p>
        </w:tc>
        <w:tc>
          <w:tcPr>
            <w:tcW w:w="1009" w:type="dxa"/>
            <w:tcBorders>
              <w:top w:val="nil"/>
              <w:bottom w:val="nil"/>
            </w:tcBorders>
            <w:shd w:val="clear" w:color="auto" w:fill="FFFFFF"/>
          </w:tcPr>
          <w:p w14:paraId="7A16877C" w14:textId="77777777" w:rsidR="00D1159E" w:rsidRPr="00CC24E2" w:rsidRDefault="00D1159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21.8</w:t>
            </w:r>
          </w:p>
        </w:tc>
        <w:tc>
          <w:tcPr>
            <w:tcW w:w="1376" w:type="dxa"/>
            <w:tcBorders>
              <w:top w:val="nil"/>
              <w:bottom w:val="nil"/>
            </w:tcBorders>
            <w:shd w:val="clear" w:color="auto" w:fill="FFFFFF"/>
          </w:tcPr>
          <w:p w14:paraId="4D58910A" w14:textId="77777777" w:rsidR="00D1159E" w:rsidRPr="00CC24E2" w:rsidRDefault="00D1159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21.8</w:t>
            </w:r>
          </w:p>
        </w:tc>
        <w:tc>
          <w:tcPr>
            <w:tcW w:w="1468" w:type="dxa"/>
            <w:tcBorders>
              <w:top w:val="nil"/>
              <w:bottom w:val="nil"/>
              <w:right w:val="single" w:sz="16" w:space="0" w:color="000000"/>
            </w:tcBorders>
            <w:shd w:val="clear" w:color="auto" w:fill="FFFFFF"/>
          </w:tcPr>
          <w:p w14:paraId="59C1032C" w14:textId="77777777" w:rsidR="00D1159E" w:rsidRPr="00CC24E2" w:rsidRDefault="00D1159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96.4</w:t>
            </w:r>
          </w:p>
        </w:tc>
      </w:tr>
      <w:tr w:rsidR="00D1159E" w:rsidRPr="00CC24E2" w14:paraId="74FF6F6A"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0D56C3B1" w14:textId="77777777" w:rsidR="00D1159E" w:rsidRPr="00CC24E2" w:rsidRDefault="00D1159E"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549E1B0A" w14:textId="77777777" w:rsidR="00D1159E" w:rsidRPr="00CC24E2" w:rsidRDefault="00D1159E"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disagree</w:t>
            </w:r>
          </w:p>
        </w:tc>
        <w:tc>
          <w:tcPr>
            <w:tcW w:w="1147" w:type="dxa"/>
            <w:tcBorders>
              <w:top w:val="nil"/>
              <w:left w:val="single" w:sz="16" w:space="0" w:color="000000"/>
              <w:bottom w:val="nil"/>
            </w:tcBorders>
            <w:shd w:val="clear" w:color="auto" w:fill="FFFFFF"/>
          </w:tcPr>
          <w:p w14:paraId="5080423F" w14:textId="77777777" w:rsidR="00D1159E" w:rsidRPr="00CC24E2" w:rsidRDefault="00D1159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w:t>
            </w:r>
          </w:p>
        </w:tc>
        <w:tc>
          <w:tcPr>
            <w:tcW w:w="1009" w:type="dxa"/>
            <w:tcBorders>
              <w:top w:val="nil"/>
              <w:bottom w:val="nil"/>
            </w:tcBorders>
            <w:shd w:val="clear" w:color="auto" w:fill="FFFFFF"/>
          </w:tcPr>
          <w:p w14:paraId="637A4F24" w14:textId="77777777" w:rsidR="00D1159E" w:rsidRPr="00CC24E2" w:rsidRDefault="00D1159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376" w:type="dxa"/>
            <w:tcBorders>
              <w:top w:val="nil"/>
              <w:bottom w:val="nil"/>
            </w:tcBorders>
            <w:shd w:val="clear" w:color="auto" w:fill="FFFFFF"/>
          </w:tcPr>
          <w:p w14:paraId="663AF344" w14:textId="77777777" w:rsidR="00D1159E" w:rsidRPr="00CC24E2" w:rsidRDefault="00D1159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468" w:type="dxa"/>
            <w:tcBorders>
              <w:top w:val="nil"/>
              <w:bottom w:val="nil"/>
              <w:right w:val="single" w:sz="16" w:space="0" w:color="000000"/>
            </w:tcBorders>
            <w:shd w:val="clear" w:color="auto" w:fill="FFFFFF"/>
          </w:tcPr>
          <w:p w14:paraId="7E9353B6" w14:textId="77777777" w:rsidR="00D1159E" w:rsidRPr="00CC24E2" w:rsidRDefault="00D1159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r>
      <w:tr w:rsidR="00D1159E" w:rsidRPr="00CC24E2" w14:paraId="106B0073"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066230EB" w14:textId="77777777" w:rsidR="00D1159E" w:rsidRPr="00CC24E2" w:rsidRDefault="00D1159E"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single" w:sz="16" w:space="0" w:color="000000"/>
              <w:right w:val="single" w:sz="16" w:space="0" w:color="000000"/>
            </w:tcBorders>
            <w:shd w:val="clear" w:color="auto" w:fill="FFFFFF"/>
            <w:vAlign w:val="center"/>
          </w:tcPr>
          <w:p w14:paraId="7FFB6123" w14:textId="77777777" w:rsidR="00D1159E" w:rsidRPr="00CC24E2" w:rsidRDefault="00D1159E"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Total</w:t>
            </w:r>
          </w:p>
        </w:tc>
        <w:tc>
          <w:tcPr>
            <w:tcW w:w="1147" w:type="dxa"/>
            <w:tcBorders>
              <w:top w:val="nil"/>
              <w:left w:val="single" w:sz="16" w:space="0" w:color="000000"/>
              <w:bottom w:val="single" w:sz="16" w:space="0" w:color="000000"/>
            </w:tcBorders>
            <w:shd w:val="clear" w:color="auto" w:fill="FFFFFF"/>
          </w:tcPr>
          <w:p w14:paraId="69CA7DA3" w14:textId="77777777" w:rsidR="00D1159E" w:rsidRPr="00CC24E2" w:rsidRDefault="00D1159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w:t>
            </w:r>
            <w:r w:rsidR="00514263" w:rsidRPr="00CC24E2">
              <w:rPr>
                <w:rFonts w:eastAsiaTheme="minorEastAsia" w:cs="Times New Roman"/>
                <w:color w:val="000000"/>
                <w:szCs w:val="24"/>
                <w:lang w:val="en-GB"/>
              </w:rPr>
              <w:t>0</w:t>
            </w:r>
          </w:p>
        </w:tc>
        <w:tc>
          <w:tcPr>
            <w:tcW w:w="1009" w:type="dxa"/>
            <w:tcBorders>
              <w:top w:val="nil"/>
              <w:bottom w:val="single" w:sz="16" w:space="0" w:color="000000"/>
            </w:tcBorders>
            <w:shd w:val="clear" w:color="auto" w:fill="FFFFFF"/>
          </w:tcPr>
          <w:p w14:paraId="1842D539" w14:textId="77777777" w:rsidR="00D1159E" w:rsidRPr="00CC24E2" w:rsidRDefault="00D1159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376" w:type="dxa"/>
            <w:tcBorders>
              <w:top w:val="nil"/>
              <w:bottom w:val="single" w:sz="16" w:space="0" w:color="000000"/>
            </w:tcBorders>
            <w:shd w:val="clear" w:color="auto" w:fill="FFFFFF"/>
          </w:tcPr>
          <w:p w14:paraId="56FA9A9C" w14:textId="77777777" w:rsidR="00D1159E" w:rsidRPr="00CC24E2" w:rsidRDefault="00D1159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468" w:type="dxa"/>
            <w:tcBorders>
              <w:top w:val="nil"/>
              <w:bottom w:val="single" w:sz="16" w:space="0" w:color="000000"/>
              <w:right w:val="single" w:sz="16" w:space="0" w:color="000000"/>
            </w:tcBorders>
            <w:shd w:val="clear" w:color="auto" w:fill="FFFFFF"/>
          </w:tcPr>
          <w:p w14:paraId="670A47A2" w14:textId="77777777" w:rsidR="00D1159E" w:rsidRPr="00CC24E2" w:rsidRDefault="00D1159E" w:rsidP="00B27234">
            <w:pPr>
              <w:autoSpaceDE w:val="0"/>
              <w:autoSpaceDN w:val="0"/>
              <w:adjustRightInd w:val="0"/>
              <w:spacing w:after="0" w:line="360" w:lineRule="auto"/>
              <w:rPr>
                <w:rFonts w:eastAsiaTheme="minorEastAsia" w:cs="Times New Roman"/>
                <w:szCs w:val="24"/>
                <w:lang w:val="en-GB"/>
              </w:rPr>
            </w:pPr>
          </w:p>
        </w:tc>
      </w:tr>
    </w:tbl>
    <w:p w14:paraId="73FCF326" w14:textId="77777777" w:rsidR="00D1159E" w:rsidRPr="00CC24E2" w:rsidRDefault="00D1159E" w:rsidP="00B27234">
      <w:pPr>
        <w:autoSpaceDE w:val="0"/>
        <w:autoSpaceDN w:val="0"/>
        <w:adjustRightInd w:val="0"/>
        <w:spacing w:after="0" w:line="360" w:lineRule="auto"/>
        <w:rPr>
          <w:rFonts w:eastAsiaTheme="minorEastAsia" w:cs="Times New Roman"/>
          <w:szCs w:val="24"/>
          <w:lang w:val="en-GB"/>
        </w:rPr>
      </w:pPr>
    </w:p>
    <w:p w14:paraId="1C8A6258" w14:textId="763863DC" w:rsidR="006045AC" w:rsidRPr="00CC24E2" w:rsidRDefault="00F1397E" w:rsidP="00B27234">
      <w:pPr>
        <w:spacing w:line="360" w:lineRule="auto"/>
        <w:jc w:val="both"/>
        <w:rPr>
          <w:rFonts w:cs="Times New Roman"/>
          <w:szCs w:val="24"/>
          <w:lang w:val="en-GB"/>
        </w:rPr>
      </w:pPr>
      <w:r w:rsidRPr="00CC24E2">
        <w:rPr>
          <w:rFonts w:cs="Times New Roman"/>
          <w:szCs w:val="24"/>
          <w:lang w:val="en-GB"/>
        </w:rPr>
        <w:t>Wh</w:t>
      </w:r>
      <w:r w:rsidR="00E9567A" w:rsidRPr="00CC24E2">
        <w:rPr>
          <w:rFonts w:cs="Times New Roman"/>
          <w:szCs w:val="24"/>
          <w:lang w:val="en-GB"/>
        </w:rPr>
        <w:t>en</w:t>
      </w:r>
      <w:r w:rsidRPr="00CC24E2">
        <w:rPr>
          <w:rFonts w:cs="Times New Roman"/>
          <w:szCs w:val="24"/>
          <w:lang w:val="en-GB"/>
        </w:rPr>
        <w:t xml:space="preserve"> asked about </w:t>
      </w:r>
      <w:r w:rsidR="00E9567A" w:rsidRPr="00CC24E2">
        <w:rPr>
          <w:rFonts w:cs="Times New Roman"/>
          <w:szCs w:val="24"/>
          <w:lang w:val="en-GB"/>
        </w:rPr>
        <w:t xml:space="preserve">the </w:t>
      </w:r>
      <w:r w:rsidRPr="00CC24E2">
        <w:rPr>
          <w:rFonts w:cs="Times New Roman"/>
          <w:szCs w:val="24"/>
          <w:lang w:val="en-GB"/>
        </w:rPr>
        <w:t>effectiveness of digital technologies</w:t>
      </w:r>
      <w:r w:rsidR="00E9567A" w:rsidRPr="00CC24E2">
        <w:rPr>
          <w:rFonts w:cs="Times New Roman"/>
          <w:szCs w:val="24"/>
          <w:lang w:val="en-GB"/>
        </w:rPr>
        <w:t>,</w:t>
      </w:r>
      <w:r w:rsidRPr="00CC24E2">
        <w:rPr>
          <w:rFonts w:cs="Times New Roman"/>
          <w:szCs w:val="24"/>
          <w:lang w:val="en-GB"/>
        </w:rPr>
        <w:t xml:space="preserve"> participants evidently mentioned that with green technological implementation</w:t>
      </w:r>
      <w:r w:rsidR="00E9567A" w:rsidRPr="00CC24E2">
        <w:rPr>
          <w:rFonts w:cs="Times New Roman"/>
          <w:szCs w:val="24"/>
          <w:lang w:val="en-GB"/>
        </w:rPr>
        <w:t>,</w:t>
      </w:r>
      <w:r w:rsidRPr="00CC24E2">
        <w:rPr>
          <w:rFonts w:cs="Times New Roman"/>
          <w:szCs w:val="24"/>
          <w:lang w:val="en-GB"/>
        </w:rPr>
        <w:t xml:space="preserve"> sustainable project outcomes are achieved within </w:t>
      </w:r>
      <w:r w:rsidR="00E9567A" w:rsidRPr="00CC24E2">
        <w:rPr>
          <w:rFonts w:cs="Times New Roman"/>
          <w:szCs w:val="24"/>
          <w:lang w:val="en-GB"/>
        </w:rPr>
        <w:t xml:space="preserve">the </w:t>
      </w:r>
      <w:r w:rsidRPr="00CC24E2">
        <w:rPr>
          <w:rFonts w:cs="Times New Roman"/>
          <w:szCs w:val="24"/>
          <w:lang w:val="en-GB"/>
        </w:rPr>
        <w:t>expected time</w:t>
      </w:r>
      <w:r w:rsidR="00E9567A" w:rsidRPr="00CC24E2">
        <w:rPr>
          <w:rFonts w:cs="Times New Roman"/>
          <w:szCs w:val="24"/>
          <w:lang w:val="en-GB"/>
        </w:rPr>
        <w:t xml:space="preserve"> </w:t>
      </w:r>
      <w:r w:rsidRPr="00CC24E2">
        <w:rPr>
          <w:rFonts w:cs="Times New Roman"/>
          <w:szCs w:val="24"/>
          <w:lang w:val="en-GB"/>
        </w:rPr>
        <w:t xml:space="preserve">scale. </w:t>
      </w:r>
      <w:r w:rsidR="00FE103B" w:rsidRPr="00CC24E2">
        <w:rPr>
          <w:rFonts w:cs="Times New Roman"/>
          <w:szCs w:val="24"/>
          <w:lang w:val="en-GB"/>
        </w:rPr>
        <w:t>35 participants agreed on being asked</w:t>
      </w:r>
      <w:r w:rsidR="00E9567A" w:rsidRPr="00CC24E2">
        <w:rPr>
          <w:rFonts w:cs="Times New Roman"/>
          <w:szCs w:val="24"/>
          <w:lang w:val="en-GB"/>
        </w:rPr>
        <w:t>,</w:t>
      </w:r>
      <w:r w:rsidR="00FE103B" w:rsidRPr="00CC24E2">
        <w:rPr>
          <w:rFonts w:cs="Times New Roman"/>
          <w:szCs w:val="24"/>
          <w:lang w:val="en-GB"/>
        </w:rPr>
        <w:t xml:space="preserve"> which denotes </w:t>
      </w:r>
      <w:r w:rsidR="00851061" w:rsidRPr="00CC24E2">
        <w:rPr>
          <w:rFonts w:cs="Times New Roman"/>
          <w:szCs w:val="24"/>
          <w:lang w:val="en-GB"/>
        </w:rPr>
        <w:t xml:space="preserve">that spending </w:t>
      </w:r>
      <w:r w:rsidR="00E9567A" w:rsidRPr="00CC24E2">
        <w:rPr>
          <w:rFonts w:cs="Times New Roman"/>
          <w:szCs w:val="24"/>
          <w:lang w:val="en-GB"/>
        </w:rPr>
        <w:t>o</w:t>
      </w:r>
      <w:r w:rsidR="00851061" w:rsidRPr="00CC24E2">
        <w:rPr>
          <w:rFonts w:cs="Times New Roman"/>
          <w:szCs w:val="24"/>
          <w:lang w:val="en-GB"/>
        </w:rPr>
        <w:t xml:space="preserve">n digital automation would enable reducing operational complexities and construction errors. </w:t>
      </w:r>
      <w:r w:rsidR="006045AC" w:rsidRPr="00CC24E2">
        <w:rPr>
          <w:rFonts w:cs="Times New Roman"/>
          <w:szCs w:val="24"/>
          <w:lang w:val="en-GB"/>
        </w:rPr>
        <w:t xml:space="preserve">Policies related to implementation of digital technologies would be supportive while implementing sustainable project management dimensions within construction projects. </w:t>
      </w:r>
      <w:r w:rsidR="0033228F" w:rsidRPr="00CC24E2">
        <w:rPr>
          <w:rFonts w:cs="Times New Roman"/>
          <w:szCs w:val="24"/>
          <w:lang w:val="en-GB"/>
        </w:rPr>
        <w:t xml:space="preserve">Execution of green technologies is essential phase within construction projects </w:t>
      </w:r>
      <w:r w:rsidR="00D3481C" w:rsidRPr="00CC24E2">
        <w:rPr>
          <w:rFonts w:cs="Times New Roman"/>
          <w:szCs w:val="24"/>
          <w:lang w:val="en-GB"/>
        </w:rPr>
        <w:t>as new digital techniques are more effective in-terms of managing environmental wastage and in reducing operational costs</w:t>
      </w:r>
      <w:r w:rsidR="000531FA" w:rsidRPr="00CC24E2">
        <w:rPr>
          <w:rFonts w:cs="Times New Roman"/>
          <w:szCs w:val="24"/>
          <w:lang w:val="en-GB"/>
        </w:rPr>
        <w:t>.</w:t>
      </w:r>
    </w:p>
    <w:tbl>
      <w:tblPr>
        <w:tblW w:w="74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A20F5A" w:rsidRPr="00CC24E2" w14:paraId="1F21BA28" w14:textId="77777777" w:rsidTr="00383EB0">
        <w:trPr>
          <w:cantSplit/>
          <w:jc w:val="center"/>
        </w:trPr>
        <w:tc>
          <w:tcPr>
            <w:tcW w:w="7477" w:type="dxa"/>
            <w:gridSpan w:val="6"/>
            <w:tcBorders>
              <w:top w:val="nil"/>
              <w:left w:val="nil"/>
              <w:bottom w:val="nil"/>
              <w:right w:val="nil"/>
            </w:tcBorders>
            <w:shd w:val="clear" w:color="auto" w:fill="FFFFFF"/>
          </w:tcPr>
          <w:p w14:paraId="50DBE65F" w14:textId="77777777" w:rsidR="00A20F5A" w:rsidRPr="00CC24E2" w:rsidRDefault="00A20F5A"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b/>
                <w:bCs/>
                <w:color w:val="000000"/>
                <w:szCs w:val="24"/>
                <w:lang w:val="en-GB"/>
              </w:rPr>
              <w:t>Docosteffectivedimensionssupportsustainablepolicieswithin</w:t>
            </w:r>
          </w:p>
        </w:tc>
      </w:tr>
      <w:tr w:rsidR="00A20F5A" w:rsidRPr="00CC24E2" w14:paraId="0EFDA1FC" w14:textId="77777777" w:rsidTr="00383EB0">
        <w:trPr>
          <w:cantSplit/>
          <w:jc w:val="center"/>
        </w:trPr>
        <w:tc>
          <w:tcPr>
            <w:tcW w:w="2477" w:type="dxa"/>
            <w:gridSpan w:val="2"/>
            <w:tcBorders>
              <w:top w:val="single" w:sz="16" w:space="0" w:color="000000"/>
              <w:left w:val="single" w:sz="16" w:space="0" w:color="000000"/>
              <w:bottom w:val="single" w:sz="16" w:space="0" w:color="000000"/>
              <w:right w:val="nil"/>
            </w:tcBorders>
            <w:shd w:val="clear" w:color="auto" w:fill="FFFFFF"/>
          </w:tcPr>
          <w:p w14:paraId="6BEF5CBB" w14:textId="77777777" w:rsidR="00A20F5A" w:rsidRPr="00CC24E2" w:rsidRDefault="00A20F5A"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single" w:sz="16" w:space="0" w:color="000000"/>
            </w:tcBorders>
            <w:shd w:val="clear" w:color="auto" w:fill="FFFFFF"/>
          </w:tcPr>
          <w:p w14:paraId="58C567B8" w14:textId="77777777" w:rsidR="00A20F5A" w:rsidRPr="00CC24E2" w:rsidRDefault="00A20F5A"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Frequency</w:t>
            </w:r>
          </w:p>
        </w:tc>
        <w:tc>
          <w:tcPr>
            <w:tcW w:w="1009" w:type="dxa"/>
            <w:tcBorders>
              <w:top w:val="single" w:sz="16" w:space="0" w:color="000000"/>
              <w:bottom w:val="single" w:sz="16" w:space="0" w:color="000000"/>
            </w:tcBorders>
            <w:shd w:val="clear" w:color="auto" w:fill="FFFFFF"/>
          </w:tcPr>
          <w:p w14:paraId="2828EC5D" w14:textId="77777777" w:rsidR="00A20F5A" w:rsidRPr="00CC24E2" w:rsidRDefault="00A20F5A"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Percent</w:t>
            </w:r>
          </w:p>
        </w:tc>
        <w:tc>
          <w:tcPr>
            <w:tcW w:w="1376" w:type="dxa"/>
            <w:tcBorders>
              <w:top w:val="single" w:sz="16" w:space="0" w:color="000000"/>
              <w:bottom w:val="single" w:sz="16" w:space="0" w:color="000000"/>
            </w:tcBorders>
            <w:shd w:val="clear" w:color="auto" w:fill="FFFFFF"/>
          </w:tcPr>
          <w:p w14:paraId="4500828D" w14:textId="77777777" w:rsidR="00A20F5A" w:rsidRPr="00CC24E2" w:rsidRDefault="00A20F5A"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Valid Percent</w:t>
            </w:r>
          </w:p>
        </w:tc>
        <w:tc>
          <w:tcPr>
            <w:tcW w:w="1468" w:type="dxa"/>
            <w:tcBorders>
              <w:top w:val="single" w:sz="16" w:space="0" w:color="000000"/>
              <w:bottom w:val="single" w:sz="16" w:space="0" w:color="000000"/>
              <w:right w:val="single" w:sz="16" w:space="0" w:color="000000"/>
            </w:tcBorders>
            <w:shd w:val="clear" w:color="auto" w:fill="FFFFFF"/>
          </w:tcPr>
          <w:p w14:paraId="3F9D4219" w14:textId="77777777" w:rsidR="00A20F5A" w:rsidRPr="00CC24E2" w:rsidRDefault="00A20F5A"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Cumulative Percent</w:t>
            </w:r>
          </w:p>
        </w:tc>
      </w:tr>
      <w:tr w:rsidR="00A20F5A" w:rsidRPr="00CC24E2" w14:paraId="0662D450" w14:textId="77777777" w:rsidTr="00383EB0">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333BFF6A" w14:textId="77777777" w:rsidR="00A20F5A" w:rsidRPr="00CC24E2" w:rsidRDefault="00A20F5A"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Valid</w:t>
            </w:r>
          </w:p>
        </w:tc>
        <w:tc>
          <w:tcPr>
            <w:tcW w:w="1743" w:type="dxa"/>
            <w:tcBorders>
              <w:top w:val="single" w:sz="16" w:space="0" w:color="000000"/>
              <w:left w:val="nil"/>
              <w:bottom w:val="nil"/>
              <w:right w:val="single" w:sz="16" w:space="0" w:color="000000"/>
            </w:tcBorders>
            <w:shd w:val="clear" w:color="auto" w:fill="FFFFFF"/>
            <w:vAlign w:val="center"/>
          </w:tcPr>
          <w:p w14:paraId="1FC24832" w14:textId="77777777" w:rsidR="00A20F5A" w:rsidRPr="00CC24E2" w:rsidRDefault="00A20F5A"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nil"/>
            </w:tcBorders>
            <w:shd w:val="clear" w:color="auto" w:fill="FFFFFF"/>
          </w:tcPr>
          <w:p w14:paraId="7B5872F6" w14:textId="77777777" w:rsidR="00A20F5A" w:rsidRPr="00CC24E2" w:rsidRDefault="00A20F5A"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009" w:type="dxa"/>
            <w:tcBorders>
              <w:top w:val="single" w:sz="16" w:space="0" w:color="000000"/>
              <w:bottom w:val="nil"/>
            </w:tcBorders>
            <w:shd w:val="clear" w:color="auto" w:fill="FFFFFF"/>
          </w:tcPr>
          <w:p w14:paraId="0B3F4E8B" w14:textId="77777777" w:rsidR="00A20F5A" w:rsidRPr="00CC24E2" w:rsidRDefault="00A20F5A"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376" w:type="dxa"/>
            <w:tcBorders>
              <w:top w:val="single" w:sz="16" w:space="0" w:color="000000"/>
              <w:bottom w:val="nil"/>
            </w:tcBorders>
            <w:shd w:val="clear" w:color="auto" w:fill="FFFFFF"/>
          </w:tcPr>
          <w:p w14:paraId="16B4D1B0" w14:textId="77777777" w:rsidR="00A20F5A" w:rsidRPr="00CC24E2" w:rsidRDefault="00A20F5A"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468" w:type="dxa"/>
            <w:tcBorders>
              <w:top w:val="single" w:sz="16" w:space="0" w:color="000000"/>
              <w:bottom w:val="nil"/>
              <w:right w:val="single" w:sz="16" w:space="0" w:color="000000"/>
            </w:tcBorders>
            <w:shd w:val="clear" w:color="auto" w:fill="FFFFFF"/>
          </w:tcPr>
          <w:p w14:paraId="31DD0057" w14:textId="77777777" w:rsidR="00A20F5A" w:rsidRPr="00CC24E2" w:rsidRDefault="00A20F5A"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r>
      <w:tr w:rsidR="00A20F5A" w:rsidRPr="00CC24E2" w14:paraId="1324FB2F"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877B836" w14:textId="77777777" w:rsidR="00A20F5A" w:rsidRPr="00CC24E2" w:rsidRDefault="00A20F5A"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43E2BD78" w14:textId="77777777" w:rsidR="00A20F5A" w:rsidRPr="00CC24E2" w:rsidRDefault="00A20F5A"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Agree</w:t>
            </w:r>
          </w:p>
        </w:tc>
        <w:tc>
          <w:tcPr>
            <w:tcW w:w="1147" w:type="dxa"/>
            <w:tcBorders>
              <w:top w:val="nil"/>
              <w:left w:val="single" w:sz="16" w:space="0" w:color="000000"/>
              <w:bottom w:val="nil"/>
            </w:tcBorders>
            <w:shd w:val="clear" w:color="auto" w:fill="FFFFFF"/>
          </w:tcPr>
          <w:p w14:paraId="6C8B73DE" w14:textId="77777777" w:rsidR="00A20F5A" w:rsidRPr="00CC24E2" w:rsidRDefault="00A20F5A"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20</w:t>
            </w:r>
          </w:p>
        </w:tc>
        <w:tc>
          <w:tcPr>
            <w:tcW w:w="1009" w:type="dxa"/>
            <w:tcBorders>
              <w:top w:val="nil"/>
              <w:bottom w:val="nil"/>
            </w:tcBorders>
            <w:shd w:val="clear" w:color="auto" w:fill="FFFFFF"/>
          </w:tcPr>
          <w:p w14:paraId="3CE8EC3B" w14:textId="77777777" w:rsidR="00A20F5A" w:rsidRPr="00CC24E2" w:rsidRDefault="00A20F5A"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36.4</w:t>
            </w:r>
          </w:p>
        </w:tc>
        <w:tc>
          <w:tcPr>
            <w:tcW w:w="1376" w:type="dxa"/>
            <w:tcBorders>
              <w:top w:val="nil"/>
              <w:bottom w:val="nil"/>
            </w:tcBorders>
            <w:shd w:val="clear" w:color="auto" w:fill="FFFFFF"/>
          </w:tcPr>
          <w:p w14:paraId="4EBB7284" w14:textId="77777777" w:rsidR="00A20F5A" w:rsidRPr="00CC24E2" w:rsidRDefault="00A20F5A"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36.4</w:t>
            </w:r>
          </w:p>
        </w:tc>
        <w:tc>
          <w:tcPr>
            <w:tcW w:w="1468" w:type="dxa"/>
            <w:tcBorders>
              <w:top w:val="nil"/>
              <w:bottom w:val="nil"/>
              <w:right w:val="single" w:sz="16" w:space="0" w:color="000000"/>
            </w:tcBorders>
            <w:shd w:val="clear" w:color="auto" w:fill="FFFFFF"/>
          </w:tcPr>
          <w:p w14:paraId="08251F0D" w14:textId="77777777" w:rsidR="00A20F5A" w:rsidRPr="00CC24E2" w:rsidRDefault="00A20F5A"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45.5</w:t>
            </w:r>
          </w:p>
        </w:tc>
      </w:tr>
      <w:tr w:rsidR="00A20F5A" w:rsidRPr="00CC24E2" w14:paraId="73202922"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0CC4FC2A" w14:textId="77777777" w:rsidR="00A20F5A" w:rsidRPr="00CC24E2" w:rsidRDefault="00A20F5A"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7C0A92AC" w14:textId="77777777" w:rsidR="00A20F5A" w:rsidRPr="00CC24E2" w:rsidRDefault="00A20F5A"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Disagree</w:t>
            </w:r>
          </w:p>
        </w:tc>
        <w:tc>
          <w:tcPr>
            <w:tcW w:w="1147" w:type="dxa"/>
            <w:tcBorders>
              <w:top w:val="nil"/>
              <w:left w:val="single" w:sz="16" w:space="0" w:color="000000"/>
              <w:bottom w:val="nil"/>
            </w:tcBorders>
            <w:shd w:val="clear" w:color="auto" w:fill="FFFFFF"/>
          </w:tcPr>
          <w:p w14:paraId="3CA9D243" w14:textId="77777777" w:rsidR="00A20F5A" w:rsidRPr="00CC24E2" w:rsidRDefault="00A20F5A"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w:t>
            </w:r>
          </w:p>
        </w:tc>
        <w:tc>
          <w:tcPr>
            <w:tcW w:w="1009" w:type="dxa"/>
            <w:tcBorders>
              <w:top w:val="nil"/>
              <w:bottom w:val="nil"/>
            </w:tcBorders>
            <w:shd w:val="clear" w:color="auto" w:fill="FFFFFF"/>
          </w:tcPr>
          <w:p w14:paraId="59F41EE4" w14:textId="77777777" w:rsidR="00A20F5A" w:rsidRPr="00CC24E2" w:rsidRDefault="00A20F5A"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5.5</w:t>
            </w:r>
          </w:p>
        </w:tc>
        <w:tc>
          <w:tcPr>
            <w:tcW w:w="1376" w:type="dxa"/>
            <w:tcBorders>
              <w:top w:val="nil"/>
              <w:bottom w:val="nil"/>
            </w:tcBorders>
            <w:shd w:val="clear" w:color="auto" w:fill="FFFFFF"/>
          </w:tcPr>
          <w:p w14:paraId="055206C5" w14:textId="77777777" w:rsidR="00A20F5A" w:rsidRPr="00CC24E2" w:rsidRDefault="00A20F5A"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5.5</w:t>
            </w:r>
          </w:p>
        </w:tc>
        <w:tc>
          <w:tcPr>
            <w:tcW w:w="1468" w:type="dxa"/>
            <w:tcBorders>
              <w:top w:val="nil"/>
              <w:bottom w:val="nil"/>
              <w:right w:val="single" w:sz="16" w:space="0" w:color="000000"/>
            </w:tcBorders>
            <w:shd w:val="clear" w:color="auto" w:fill="FFFFFF"/>
          </w:tcPr>
          <w:p w14:paraId="36DA634C" w14:textId="77777777" w:rsidR="00A20F5A" w:rsidRPr="00CC24E2" w:rsidRDefault="00A20F5A"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50.9</w:t>
            </w:r>
          </w:p>
        </w:tc>
      </w:tr>
      <w:tr w:rsidR="00A20F5A" w:rsidRPr="00CC24E2" w14:paraId="50B1A53F"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3D6E4FA" w14:textId="77777777" w:rsidR="00A20F5A" w:rsidRPr="00CC24E2" w:rsidRDefault="00A20F5A"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561B2CC0" w14:textId="77777777" w:rsidR="00A20F5A" w:rsidRPr="00CC24E2" w:rsidRDefault="00A20F5A"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Neutral</w:t>
            </w:r>
          </w:p>
        </w:tc>
        <w:tc>
          <w:tcPr>
            <w:tcW w:w="1147" w:type="dxa"/>
            <w:tcBorders>
              <w:top w:val="nil"/>
              <w:left w:val="single" w:sz="16" w:space="0" w:color="000000"/>
              <w:bottom w:val="nil"/>
            </w:tcBorders>
            <w:shd w:val="clear" w:color="auto" w:fill="FFFFFF"/>
          </w:tcPr>
          <w:p w14:paraId="6B90AB19" w14:textId="77777777" w:rsidR="00A20F5A" w:rsidRPr="00CC24E2" w:rsidRDefault="00A20F5A"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8</w:t>
            </w:r>
          </w:p>
        </w:tc>
        <w:tc>
          <w:tcPr>
            <w:tcW w:w="1009" w:type="dxa"/>
            <w:tcBorders>
              <w:top w:val="nil"/>
              <w:bottom w:val="nil"/>
            </w:tcBorders>
            <w:shd w:val="clear" w:color="auto" w:fill="FFFFFF"/>
          </w:tcPr>
          <w:p w14:paraId="2800C6C2" w14:textId="77777777" w:rsidR="00A20F5A" w:rsidRPr="00CC24E2" w:rsidRDefault="00A20F5A"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14.5</w:t>
            </w:r>
          </w:p>
        </w:tc>
        <w:tc>
          <w:tcPr>
            <w:tcW w:w="1376" w:type="dxa"/>
            <w:tcBorders>
              <w:top w:val="nil"/>
              <w:bottom w:val="nil"/>
            </w:tcBorders>
            <w:shd w:val="clear" w:color="auto" w:fill="FFFFFF"/>
          </w:tcPr>
          <w:p w14:paraId="40D5D0E0" w14:textId="77777777" w:rsidR="00A20F5A" w:rsidRPr="00CC24E2" w:rsidRDefault="00A20F5A"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14.5</w:t>
            </w:r>
          </w:p>
        </w:tc>
        <w:tc>
          <w:tcPr>
            <w:tcW w:w="1468" w:type="dxa"/>
            <w:tcBorders>
              <w:top w:val="nil"/>
              <w:bottom w:val="nil"/>
              <w:right w:val="single" w:sz="16" w:space="0" w:color="000000"/>
            </w:tcBorders>
            <w:shd w:val="clear" w:color="auto" w:fill="FFFFFF"/>
          </w:tcPr>
          <w:p w14:paraId="65BAF764" w14:textId="77777777" w:rsidR="00A20F5A" w:rsidRPr="00CC24E2" w:rsidRDefault="00A20F5A"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65.5</w:t>
            </w:r>
          </w:p>
        </w:tc>
      </w:tr>
      <w:tr w:rsidR="00A20F5A" w:rsidRPr="00CC24E2" w14:paraId="51366253"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4A1D4DA2" w14:textId="77777777" w:rsidR="00A20F5A" w:rsidRPr="00CC24E2" w:rsidRDefault="00A20F5A"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61382155" w14:textId="77777777" w:rsidR="00A20F5A" w:rsidRPr="00CC24E2" w:rsidRDefault="00A20F5A"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agree</w:t>
            </w:r>
          </w:p>
        </w:tc>
        <w:tc>
          <w:tcPr>
            <w:tcW w:w="1147" w:type="dxa"/>
            <w:tcBorders>
              <w:top w:val="nil"/>
              <w:left w:val="single" w:sz="16" w:space="0" w:color="000000"/>
              <w:bottom w:val="nil"/>
            </w:tcBorders>
            <w:shd w:val="clear" w:color="auto" w:fill="FFFFFF"/>
          </w:tcPr>
          <w:p w14:paraId="41639FC8" w14:textId="77777777" w:rsidR="00A20F5A" w:rsidRPr="00CC24E2" w:rsidRDefault="00A20F5A"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16</w:t>
            </w:r>
          </w:p>
        </w:tc>
        <w:tc>
          <w:tcPr>
            <w:tcW w:w="1009" w:type="dxa"/>
            <w:tcBorders>
              <w:top w:val="nil"/>
              <w:bottom w:val="nil"/>
            </w:tcBorders>
            <w:shd w:val="clear" w:color="auto" w:fill="FFFFFF"/>
          </w:tcPr>
          <w:p w14:paraId="25F596B2" w14:textId="77777777" w:rsidR="00A20F5A" w:rsidRPr="00CC24E2" w:rsidRDefault="00A20F5A"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29.1</w:t>
            </w:r>
          </w:p>
        </w:tc>
        <w:tc>
          <w:tcPr>
            <w:tcW w:w="1376" w:type="dxa"/>
            <w:tcBorders>
              <w:top w:val="nil"/>
              <w:bottom w:val="nil"/>
            </w:tcBorders>
            <w:shd w:val="clear" w:color="auto" w:fill="FFFFFF"/>
          </w:tcPr>
          <w:p w14:paraId="59A2F8BD" w14:textId="77777777" w:rsidR="00A20F5A" w:rsidRPr="00CC24E2" w:rsidRDefault="00A20F5A"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29.1</w:t>
            </w:r>
          </w:p>
        </w:tc>
        <w:tc>
          <w:tcPr>
            <w:tcW w:w="1468" w:type="dxa"/>
            <w:tcBorders>
              <w:top w:val="nil"/>
              <w:bottom w:val="nil"/>
              <w:right w:val="single" w:sz="16" w:space="0" w:color="000000"/>
            </w:tcBorders>
            <w:shd w:val="clear" w:color="auto" w:fill="FFFFFF"/>
          </w:tcPr>
          <w:p w14:paraId="5C2D4ED6" w14:textId="77777777" w:rsidR="00A20F5A" w:rsidRPr="00CC24E2" w:rsidRDefault="00A20F5A"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94.5</w:t>
            </w:r>
          </w:p>
        </w:tc>
      </w:tr>
      <w:tr w:rsidR="00A20F5A" w:rsidRPr="00CC24E2" w14:paraId="0AE2B907"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2E66EA49" w14:textId="77777777" w:rsidR="00A20F5A" w:rsidRPr="00CC24E2" w:rsidRDefault="00A20F5A"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3D36CE15" w14:textId="77777777" w:rsidR="00A20F5A" w:rsidRPr="00CC24E2" w:rsidRDefault="00A20F5A"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disagree</w:t>
            </w:r>
          </w:p>
        </w:tc>
        <w:tc>
          <w:tcPr>
            <w:tcW w:w="1147" w:type="dxa"/>
            <w:tcBorders>
              <w:top w:val="nil"/>
              <w:left w:val="single" w:sz="16" w:space="0" w:color="000000"/>
              <w:bottom w:val="nil"/>
            </w:tcBorders>
            <w:shd w:val="clear" w:color="auto" w:fill="FFFFFF"/>
          </w:tcPr>
          <w:p w14:paraId="7A8CD41E" w14:textId="77777777" w:rsidR="00A20F5A" w:rsidRPr="00CC24E2" w:rsidRDefault="00A20F5A"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w:t>
            </w:r>
          </w:p>
        </w:tc>
        <w:tc>
          <w:tcPr>
            <w:tcW w:w="1009" w:type="dxa"/>
            <w:tcBorders>
              <w:top w:val="nil"/>
              <w:bottom w:val="nil"/>
            </w:tcBorders>
            <w:shd w:val="clear" w:color="auto" w:fill="FFFFFF"/>
          </w:tcPr>
          <w:p w14:paraId="07B27099" w14:textId="77777777" w:rsidR="00A20F5A" w:rsidRPr="00CC24E2" w:rsidRDefault="00A20F5A"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5.5</w:t>
            </w:r>
          </w:p>
        </w:tc>
        <w:tc>
          <w:tcPr>
            <w:tcW w:w="1376" w:type="dxa"/>
            <w:tcBorders>
              <w:top w:val="nil"/>
              <w:bottom w:val="nil"/>
            </w:tcBorders>
            <w:shd w:val="clear" w:color="auto" w:fill="FFFFFF"/>
          </w:tcPr>
          <w:p w14:paraId="63964E0F" w14:textId="77777777" w:rsidR="00A20F5A" w:rsidRPr="00CC24E2" w:rsidRDefault="00A20F5A"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5.5</w:t>
            </w:r>
          </w:p>
        </w:tc>
        <w:tc>
          <w:tcPr>
            <w:tcW w:w="1468" w:type="dxa"/>
            <w:tcBorders>
              <w:top w:val="nil"/>
              <w:bottom w:val="nil"/>
              <w:right w:val="single" w:sz="16" w:space="0" w:color="000000"/>
            </w:tcBorders>
            <w:shd w:val="clear" w:color="auto" w:fill="FFFFFF"/>
          </w:tcPr>
          <w:p w14:paraId="183D834C" w14:textId="77777777" w:rsidR="00A20F5A" w:rsidRPr="00CC24E2" w:rsidRDefault="00A20F5A"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r>
      <w:tr w:rsidR="00A20F5A" w:rsidRPr="00CC24E2" w14:paraId="18CA7E64"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6E100C9" w14:textId="77777777" w:rsidR="00A20F5A" w:rsidRPr="00CC24E2" w:rsidRDefault="00A20F5A"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single" w:sz="16" w:space="0" w:color="000000"/>
              <w:right w:val="single" w:sz="16" w:space="0" w:color="000000"/>
            </w:tcBorders>
            <w:shd w:val="clear" w:color="auto" w:fill="FFFFFF"/>
            <w:vAlign w:val="center"/>
          </w:tcPr>
          <w:p w14:paraId="70E7DE2E" w14:textId="77777777" w:rsidR="00A20F5A" w:rsidRPr="00CC24E2" w:rsidRDefault="00A20F5A"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Total</w:t>
            </w:r>
          </w:p>
        </w:tc>
        <w:tc>
          <w:tcPr>
            <w:tcW w:w="1147" w:type="dxa"/>
            <w:tcBorders>
              <w:top w:val="nil"/>
              <w:left w:val="single" w:sz="16" w:space="0" w:color="000000"/>
              <w:bottom w:val="single" w:sz="16" w:space="0" w:color="000000"/>
            </w:tcBorders>
            <w:shd w:val="clear" w:color="auto" w:fill="FFFFFF"/>
          </w:tcPr>
          <w:p w14:paraId="0A438FA3" w14:textId="77777777" w:rsidR="00A20F5A" w:rsidRPr="00CC24E2" w:rsidRDefault="00A20F5A"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w:t>
            </w:r>
            <w:r w:rsidR="00BE6BCB" w:rsidRPr="00CC24E2">
              <w:rPr>
                <w:rFonts w:eastAsiaTheme="minorEastAsia" w:cs="Times New Roman"/>
                <w:color w:val="000000"/>
                <w:szCs w:val="24"/>
                <w:lang w:val="en-GB"/>
              </w:rPr>
              <w:t>0</w:t>
            </w:r>
          </w:p>
        </w:tc>
        <w:tc>
          <w:tcPr>
            <w:tcW w:w="1009" w:type="dxa"/>
            <w:tcBorders>
              <w:top w:val="nil"/>
              <w:bottom w:val="single" w:sz="16" w:space="0" w:color="000000"/>
            </w:tcBorders>
            <w:shd w:val="clear" w:color="auto" w:fill="FFFFFF"/>
          </w:tcPr>
          <w:p w14:paraId="5CEA1CAE" w14:textId="77777777" w:rsidR="00A20F5A" w:rsidRPr="00CC24E2" w:rsidRDefault="00A20F5A"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376" w:type="dxa"/>
            <w:tcBorders>
              <w:top w:val="nil"/>
              <w:bottom w:val="single" w:sz="16" w:space="0" w:color="000000"/>
            </w:tcBorders>
            <w:shd w:val="clear" w:color="auto" w:fill="FFFFFF"/>
          </w:tcPr>
          <w:p w14:paraId="1C5B2F75" w14:textId="77777777" w:rsidR="00A20F5A" w:rsidRPr="00CC24E2" w:rsidRDefault="00A20F5A"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468" w:type="dxa"/>
            <w:tcBorders>
              <w:top w:val="nil"/>
              <w:bottom w:val="single" w:sz="16" w:space="0" w:color="000000"/>
              <w:right w:val="single" w:sz="16" w:space="0" w:color="000000"/>
            </w:tcBorders>
            <w:shd w:val="clear" w:color="auto" w:fill="FFFFFF"/>
          </w:tcPr>
          <w:p w14:paraId="713852B9" w14:textId="77777777" w:rsidR="00A20F5A" w:rsidRPr="00CC24E2" w:rsidRDefault="00A20F5A" w:rsidP="00B27234">
            <w:pPr>
              <w:autoSpaceDE w:val="0"/>
              <w:autoSpaceDN w:val="0"/>
              <w:adjustRightInd w:val="0"/>
              <w:spacing w:after="0" w:line="360" w:lineRule="auto"/>
              <w:rPr>
                <w:rFonts w:eastAsiaTheme="minorEastAsia" w:cs="Times New Roman"/>
                <w:szCs w:val="24"/>
                <w:lang w:val="en-GB"/>
              </w:rPr>
            </w:pPr>
          </w:p>
        </w:tc>
      </w:tr>
    </w:tbl>
    <w:p w14:paraId="2B5F8D7C" w14:textId="77777777" w:rsidR="00A20F5A" w:rsidRPr="00CC24E2" w:rsidRDefault="00A20F5A" w:rsidP="00B27234">
      <w:pPr>
        <w:autoSpaceDE w:val="0"/>
        <w:autoSpaceDN w:val="0"/>
        <w:adjustRightInd w:val="0"/>
        <w:spacing w:after="0" w:line="360" w:lineRule="auto"/>
        <w:rPr>
          <w:rFonts w:eastAsiaTheme="minorEastAsia" w:cs="Times New Roman"/>
          <w:szCs w:val="24"/>
          <w:lang w:val="en-GB"/>
        </w:rPr>
      </w:pPr>
    </w:p>
    <w:p w14:paraId="3E3ADE1B" w14:textId="48247ED6" w:rsidR="00F50400" w:rsidRPr="00CC24E2" w:rsidRDefault="00851061" w:rsidP="00F369A6">
      <w:pPr>
        <w:spacing w:line="360" w:lineRule="auto"/>
        <w:jc w:val="both"/>
        <w:rPr>
          <w:rFonts w:cs="Times New Roman"/>
          <w:szCs w:val="24"/>
          <w:lang w:val="en-GB"/>
        </w:rPr>
      </w:pPr>
      <w:r w:rsidRPr="00CC24E2">
        <w:rPr>
          <w:rFonts w:cs="Times New Roman"/>
          <w:szCs w:val="24"/>
          <w:lang w:val="en-GB"/>
        </w:rPr>
        <w:t>Wh</w:t>
      </w:r>
      <w:r w:rsidR="00E9567A" w:rsidRPr="00CC24E2">
        <w:rPr>
          <w:rFonts w:cs="Times New Roman"/>
          <w:szCs w:val="24"/>
          <w:lang w:val="en-GB"/>
        </w:rPr>
        <w:t>en asked about the benefits of cost-effective dimensions implemented by project managers within construction projects, participants agreed that with sustainable operational decisions,</w:t>
      </w:r>
      <w:r w:rsidRPr="00CC24E2">
        <w:rPr>
          <w:rFonts w:cs="Times New Roman"/>
          <w:szCs w:val="24"/>
          <w:lang w:val="en-GB"/>
        </w:rPr>
        <w:t xml:space="preserve"> construction expenses are minimized. 36 participants agreed that indicates </w:t>
      </w:r>
      <w:r w:rsidR="00F660E7" w:rsidRPr="00CC24E2">
        <w:rPr>
          <w:rFonts w:cs="Times New Roman"/>
          <w:szCs w:val="24"/>
          <w:lang w:val="en-GB"/>
        </w:rPr>
        <w:t xml:space="preserve">the </w:t>
      </w:r>
      <w:r w:rsidRPr="00CC24E2">
        <w:rPr>
          <w:rFonts w:cs="Times New Roman"/>
          <w:szCs w:val="24"/>
          <w:lang w:val="en-GB"/>
        </w:rPr>
        <w:t xml:space="preserve">contribution of </w:t>
      </w:r>
      <w:r w:rsidR="00F660E7" w:rsidRPr="00CC24E2">
        <w:rPr>
          <w:rFonts w:cs="Times New Roman"/>
          <w:szCs w:val="24"/>
          <w:lang w:val="en-GB"/>
        </w:rPr>
        <w:t xml:space="preserve">a </w:t>
      </w:r>
      <w:r w:rsidRPr="00CC24E2">
        <w:rPr>
          <w:rFonts w:cs="Times New Roman"/>
          <w:szCs w:val="24"/>
          <w:lang w:val="en-GB"/>
        </w:rPr>
        <w:t>cost</w:t>
      </w:r>
      <w:r w:rsidR="00F660E7" w:rsidRPr="00CC24E2">
        <w:rPr>
          <w:rFonts w:cs="Times New Roman"/>
          <w:szCs w:val="24"/>
          <w:lang w:val="en-GB"/>
        </w:rPr>
        <w:t>-</w:t>
      </w:r>
      <w:r w:rsidRPr="00CC24E2">
        <w:rPr>
          <w:rFonts w:cs="Times New Roman"/>
          <w:szCs w:val="24"/>
          <w:lang w:val="en-GB"/>
        </w:rPr>
        <w:t xml:space="preserve">effective approach in </w:t>
      </w:r>
      <w:r w:rsidR="00F660E7" w:rsidRPr="00CC24E2">
        <w:rPr>
          <w:rFonts w:cs="Times New Roman"/>
          <w:szCs w:val="24"/>
          <w:lang w:val="en-GB"/>
        </w:rPr>
        <w:t xml:space="preserve">the </w:t>
      </w:r>
      <w:r w:rsidRPr="00CC24E2">
        <w:rPr>
          <w:rFonts w:cs="Times New Roman"/>
          <w:szCs w:val="24"/>
          <w:lang w:val="en-GB"/>
        </w:rPr>
        <w:t xml:space="preserve">completion of sustainable construction projects. </w:t>
      </w:r>
    </w:p>
    <w:tbl>
      <w:tblPr>
        <w:tblW w:w="751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75"/>
        <w:gridCol w:w="1147"/>
        <w:gridCol w:w="1009"/>
        <w:gridCol w:w="1377"/>
        <w:gridCol w:w="1469"/>
      </w:tblGrid>
      <w:tr w:rsidR="007D00DD" w:rsidRPr="00CC24E2" w14:paraId="10F3367C" w14:textId="77777777" w:rsidTr="00383EB0">
        <w:trPr>
          <w:cantSplit/>
          <w:jc w:val="center"/>
        </w:trPr>
        <w:tc>
          <w:tcPr>
            <w:tcW w:w="7508" w:type="dxa"/>
            <w:gridSpan w:val="6"/>
            <w:tcBorders>
              <w:top w:val="nil"/>
              <w:left w:val="nil"/>
              <w:bottom w:val="nil"/>
              <w:right w:val="nil"/>
            </w:tcBorders>
            <w:shd w:val="clear" w:color="auto" w:fill="FFFFFF"/>
          </w:tcPr>
          <w:p w14:paraId="161078B3" w14:textId="3316A7F2" w:rsidR="007D00DD" w:rsidRPr="00CC24E2" w:rsidRDefault="007D00DD" w:rsidP="00B27234">
            <w:pPr>
              <w:autoSpaceDE w:val="0"/>
              <w:autoSpaceDN w:val="0"/>
              <w:adjustRightInd w:val="0"/>
              <w:spacing w:after="0" w:line="360" w:lineRule="auto"/>
              <w:ind w:left="60" w:right="60"/>
              <w:jc w:val="center"/>
              <w:rPr>
                <w:rFonts w:cs="Times New Roman"/>
                <w:b/>
                <w:bCs/>
                <w:szCs w:val="24"/>
                <w:lang w:val="en-GB"/>
              </w:rPr>
            </w:pPr>
            <w:r w:rsidRPr="00CC24E2">
              <w:rPr>
                <w:rFonts w:eastAsiaTheme="minorEastAsia" w:cs="Times New Roman"/>
                <w:b/>
                <w:bCs/>
                <w:color w:val="000000"/>
                <w:szCs w:val="24"/>
                <w:lang w:val="en-GB"/>
              </w:rPr>
              <w:t>Couldprojectmanagerswiththeimplementationofsustainablep</w:t>
            </w:r>
          </w:p>
        </w:tc>
      </w:tr>
      <w:tr w:rsidR="007D00DD" w:rsidRPr="00CC24E2" w14:paraId="5B4F0445" w14:textId="77777777" w:rsidTr="00383EB0">
        <w:trPr>
          <w:cantSplit/>
          <w:jc w:val="center"/>
        </w:trPr>
        <w:tc>
          <w:tcPr>
            <w:tcW w:w="2508" w:type="dxa"/>
            <w:gridSpan w:val="2"/>
            <w:tcBorders>
              <w:top w:val="single" w:sz="16" w:space="0" w:color="000000"/>
              <w:left w:val="single" w:sz="16" w:space="0" w:color="000000"/>
              <w:bottom w:val="single" w:sz="16" w:space="0" w:color="000000"/>
              <w:right w:val="nil"/>
            </w:tcBorders>
            <w:shd w:val="clear" w:color="auto" w:fill="FFFFFF"/>
          </w:tcPr>
          <w:p w14:paraId="5D7DE326" w14:textId="77777777" w:rsidR="007D00DD" w:rsidRPr="00CC24E2" w:rsidRDefault="007D00DD"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single" w:sz="16" w:space="0" w:color="000000"/>
            </w:tcBorders>
            <w:shd w:val="clear" w:color="auto" w:fill="FFFFFF"/>
          </w:tcPr>
          <w:p w14:paraId="41801A2C" w14:textId="77777777" w:rsidR="007D00DD" w:rsidRPr="00CC24E2" w:rsidRDefault="007D00DD"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Frequency</w:t>
            </w:r>
          </w:p>
        </w:tc>
        <w:tc>
          <w:tcPr>
            <w:tcW w:w="1009" w:type="dxa"/>
            <w:tcBorders>
              <w:top w:val="single" w:sz="16" w:space="0" w:color="000000"/>
              <w:bottom w:val="single" w:sz="16" w:space="0" w:color="000000"/>
            </w:tcBorders>
            <w:shd w:val="clear" w:color="auto" w:fill="FFFFFF"/>
          </w:tcPr>
          <w:p w14:paraId="6A78DD01" w14:textId="77777777" w:rsidR="007D00DD" w:rsidRPr="00CC24E2" w:rsidRDefault="007D00DD"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Percent</w:t>
            </w:r>
          </w:p>
        </w:tc>
        <w:tc>
          <w:tcPr>
            <w:tcW w:w="1376" w:type="dxa"/>
            <w:tcBorders>
              <w:top w:val="single" w:sz="16" w:space="0" w:color="000000"/>
              <w:bottom w:val="single" w:sz="16" w:space="0" w:color="000000"/>
            </w:tcBorders>
            <w:shd w:val="clear" w:color="auto" w:fill="FFFFFF"/>
          </w:tcPr>
          <w:p w14:paraId="39C35318" w14:textId="77777777" w:rsidR="007D00DD" w:rsidRPr="00CC24E2" w:rsidRDefault="007D00DD"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Valid Percent</w:t>
            </w:r>
          </w:p>
        </w:tc>
        <w:tc>
          <w:tcPr>
            <w:tcW w:w="1468" w:type="dxa"/>
            <w:tcBorders>
              <w:top w:val="single" w:sz="16" w:space="0" w:color="000000"/>
              <w:bottom w:val="single" w:sz="16" w:space="0" w:color="000000"/>
              <w:right w:val="single" w:sz="16" w:space="0" w:color="000000"/>
            </w:tcBorders>
            <w:shd w:val="clear" w:color="auto" w:fill="FFFFFF"/>
          </w:tcPr>
          <w:p w14:paraId="1557907F" w14:textId="77777777" w:rsidR="007D00DD" w:rsidRPr="00CC24E2" w:rsidRDefault="007D00DD"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Cumulative Percent</w:t>
            </w:r>
          </w:p>
        </w:tc>
      </w:tr>
      <w:tr w:rsidR="007D00DD" w:rsidRPr="00CC24E2" w14:paraId="6C1D50D7" w14:textId="77777777" w:rsidTr="00383EB0">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0163A463" w14:textId="77777777" w:rsidR="007D00DD" w:rsidRPr="00CC24E2" w:rsidRDefault="007D00DD"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Valid</w:t>
            </w:r>
          </w:p>
        </w:tc>
        <w:tc>
          <w:tcPr>
            <w:tcW w:w="1774" w:type="dxa"/>
            <w:tcBorders>
              <w:top w:val="single" w:sz="16" w:space="0" w:color="000000"/>
              <w:left w:val="nil"/>
              <w:bottom w:val="nil"/>
              <w:right w:val="single" w:sz="16" w:space="0" w:color="000000"/>
            </w:tcBorders>
            <w:shd w:val="clear" w:color="auto" w:fill="FFFFFF"/>
            <w:vAlign w:val="center"/>
          </w:tcPr>
          <w:p w14:paraId="66A60ADB" w14:textId="77777777" w:rsidR="007D00DD" w:rsidRPr="00CC24E2" w:rsidRDefault="007D00DD"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nil"/>
            </w:tcBorders>
            <w:shd w:val="clear" w:color="auto" w:fill="FFFFFF"/>
          </w:tcPr>
          <w:p w14:paraId="0AFB69CD" w14:textId="77777777" w:rsidR="007D00DD" w:rsidRPr="00CC24E2" w:rsidRDefault="007D00DD" w:rsidP="00B27234">
            <w:pPr>
              <w:autoSpaceDE w:val="0"/>
              <w:autoSpaceDN w:val="0"/>
              <w:adjustRightInd w:val="0"/>
              <w:spacing w:after="0" w:line="360" w:lineRule="auto"/>
              <w:ind w:left="60" w:right="60"/>
              <w:jc w:val="center"/>
              <w:rPr>
                <w:rFonts w:eastAsiaTheme="minorEastAsia" w:cs="Times New Roman"/>
                <w:color w:val="000000"/>
                <w:szCs w:val="24"/>
                <w:lang w:val="en-GB"/>
              </w:rPr>
            </w:pPr>
          </w:p>
        </w:tc>
        <w:tc>
          <w:tcPr>
            <w:tcW w:w="1009" w:type="dxa"/>
            <w:tcBorders>
              <w:top w:val="single" w:sz="16" w:space="0" w:color="000000"/>
              <w:bottom w:val="nil"/>
            </w:tcBorders>
            <w:shd w:val="clear" w:color="auto" w:fill="FFFFFF"/>
          </w:tcPr>
          <w:p w14:paraId="6A168E2C" w14:textId="77777777" w:rsidR="007D00DD" w:rsidRPr="00CC24E2" w:rsidRDefault="007D00DD"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376" w:type="dxa"/>
            <w:tcBorders>
              <w:top w:val="single" w:sz="16" w:space="0" w:color="000000"/>
              <w:bottom w:val="nil"/>
            </w:tcBorders>
            <w:shd w:val="clear" w:color="auto" w:fill="FFFFFF"/>
          </w:tcPr>
          <w:p w14:paraId="7E5930BB" w14:textId="77777777" w:rsidR="007D00DD" w:rsidRPr="00CC24E2" w:rsidRDefault="007D00DD"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468" w:type="dxa"/>
            <w:tcBorders>
              <w:top w:val="single" w:sz="16" w:space="0" w:color="000000"/>
              <w:bottom w:val="nil"/>
              <w:right w:val="single" w:sz="16" w:space="0" w:color="000000"/>
            </w:tcBorders>
            <w:shd w:val="clear" w:color="auto" w:fill="FFFFFF"/>
          </w:tcPr>
          <w:p w14:paraId="3EAF74B6" w14:textId="77777777" w:rsidR="007D00DD" w:rsidRPr="00CC24E2" w:rsidRDefault="007D00DD"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r>
      <w:tr w:rsidR="007D00DD" w:rsidRPr="00CC24E2" w14:paraId="77241017"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BB3496F" w14:textId="77777777" w:rsidR="007D00DD" w:rsidRPr="00CC24E2" w:rsidRDefault="007D00DD" w:rsidP="00B27234">
            <w:pPr>
              <w:autoSpaceDE w:val="0"/>
              <w:autoSpaceDN w:val="0"/>
              <w:adjustRightInd w:val="0"/>
              <w:spacing w:after="0" w:line="360" w:lineRule="auto"/>
              <w:rPr>
                <w:rFonts w:eastAsiaTheme="minorEastAsia" w:cs="Times New Roman"/>
                <w:color w:val="000000"/>
                <w:szCs w:val="24"/>
                <w:lang w:val="en-GB"/>
              </w:rPr>
            </w:pPr>
          </w:p>
        </w:tc>
        <w:tc>
          <w:tcPr>
            <w:tcW w:w="1774" w:type="dxa"/>
            <w:tcBorders>
              <w:top w:val="nil"/>
              <w:left w:val="nil"/>
              <w:bottom w:val="nil"/>
              <w:right w:val="single" w:sz="16" w:space="0" w:color="000000"/>
            </w:tcBorders>
            <w:shd w:val="clear" w:color="auto" w:fill="FFFFFF"/>
            <w:vAlign w:val="center"/>
          </w:tcPr>
          <w:p w14:paraId="6814EE94" w14:textId="77777777" w:rsidR="007D00DD" w:rsidRPr="00CC24E2" w:rsidRDefault="007D00DD"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Agree</w:t>
            </w:r>
          </w:p>
        </w:tc>
        <w:tc>
          <w:tcPr>
            <w:tcW w:w="1147" w:type="dxa"/>
            <w:tcBorders>
              <w:top w:val="nil"/>
              <w:left w:val="single" w:sz="16" w:space="0" w:color="000000"/>
              <w:bottom w:val="nil"/>
            </w:tcBorders>
            <w:shd w:val="clear" w:color="auto" w:fill="FFFFFF"/>
          </w:tcPr>
          <w:p w14:paraId="06119A02" w14:textId="77777777" w:rsidR="007D00DD" w:rsidRPr="00CC24E2" w:rsidRDefault="007D00D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13</w:t>
            </w:r>
          </w:p>
        </w:tc>
        <w:tc>
          <w:tcPr>
            <w:tcW w:w="1009" w:type="dxa"/>
            <w:tcBorders>
              <w:top w:val="nil"/>
              <w:bottom w:val="nil"/>
            </w:tcBorders>
            <w:shd w:val="clear" w:color="auto" w:fill="FFFFFF"/>
          </w:tcPr>
          <w:p w14:paraId="6C4DE3F7" w14:textId="77777777" w:rsidR="007D00DD" w:rsidRPr="00CC24E2" w:rsidRDefault="007D00D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23.6</w:t>
            </w:r>
          </w:p>
        </w:tc>
        <w:tc>
          <w:tcPr>
            <w:tcW w:w="1376" w:type="dxa"/>
            <w:tcBorders>
              <w:top w:val="nil"/>
              <w:bottom w:val="nil"/>
            </w:tcBorders>
            <w:shd w:val="clear" w:color="auto" w:fill="FFFFFF"/>
          </w:tcPr>
          <w:p w14:paraId="032F5F23" w14:textId="77777777" w:rsidR="007D00DD" w:rsidRPr="00CC24E2" w:rsidRDefault="007D00D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23.6</w:t>
            </w:r>
          </w:p>
        </w:tc>
        <w:tc>
          <w:tcPr>
            <w:tcW w:w="1468" w:type="dxa"/>
            <w:tcBorders>
              <w:top w:val="nil"/>
              <w:bottom w:val="nil"/>
              <w:right w:val="single" w:sz="16" w:space="0" w:color="000000"/>
            </w:tcBorders>
            <w:shd w:val="clear" w:color="auto" w:fill="FFFFFF"/>
          </w:tcPr>
          <w:p w14:paraId="4B61847A" w14:textId="77777777" w:rsidR="007D00DD" w:rsidRPr="00CC24E2" w:rsidRDefault="007D00D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32.7</w:t>
            </w:r>
          </w:p>
        </w:tc>
      </w:tr>
      <w:tr w:rsidR="007D00DD" w:rsidRPr="00CC24E2" w14:paraId="48C7BE90"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D8A360C" w14:textId="77777777" w:rsidR="007D00DD" w:rsidRPr="00CC24E2" w:rsidRDefault="007D00DD" w:rsidP="00B27234">
            <w:pPr>
              <w:autoSpaceDE w:val="0"/>
              <w:autoSpaceDN w:val="0"/>
              <w:adjustRightInd w:val="0"/>
              <w:spacing w:after="0" w:line="360" w:lineRule="auto"/>
              <w:rPr>
                <w:rFonts w:eastAsiaTheme="minorEastAsia" w:cs="Times New Roman"/>
                <w:color w:val="000000"/>
                <w:szCs w:val="24"/>
                <w:lang w:val="en-GB"/>
              </w:rPr>
            </w:pPr>
          </w:p>
        </w:tc>
        <w:tc>
          <w:tcPr>
            <w:tcW w:w="1774" w:type="dxa"/>
            <w:tcBorders>
              <w:top w:val="nil"/>
              <w:left w:val="nil"/>
              <w:bottom w:val="nil"/>
              <w:right w:val="single" w:sz="16" w:space="0" w:color="000000"/>
            </w:tcBorders>
            <w:shd w:val="clear" w:color="auto" w:fill="FFFFFF"/>
            <w:vAlign w:val="center"/>
          </w:tcPr>
          <w:p w14:paraId="7A482F37" w14:textId="77777777" w:rsidR="007D00DD" w:rsidRPr="00CC24E2" w:rsidRDefault="007D00DD"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Disagree</w:t>
            </w:r>
          </w:p>
        </w:tc>
        <w:tc>
          <w:tcPr>
            <w:tcW w:w="1147" w:type="dxa"/>
            <w:tcBorders>
              <w:top w:val="nil"/>
              <w:left w:val="single" w:sz="16" w:space="0" w:color="000000"/>
              <w:bottom w:val="nil"/>
            </w:tcBorders>
            <w:shd w:val="clear" w:color="auto" w:fill="FFFFFF"/>
          </w:tcPr>
          <w:p w14:paraId="3E484E69" w14:textId="77777777" w:rsidR="007D00DD" w:rsidRPr="00CC24E2" w:rsidRDefault="007D00D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w:t>
            </w:r>
          </w:p>
        </w:tc>
        <w:tc>
          <w:tcPr>
            <w:tcW w:w="1009" w:type="dxa"/>
            <w:tcBorders>
              <w:top w:val="nil"/>
              <w:bottom w:val="nil"/>
            </w:tcBorders>
            <w:shd w:val="clear" w:color="auto" w:fill="FFFFFF"/>
          </w:tcPr>
          <w:p w14:paraId="76F4EEAE" w14:textId="77777777" w:rsidR="007D00DD" w:rsidRPr="00CC24E2" w:rsidRDefault="007D00D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18.2</w:t>
            </w:r>
          </w:p>
        </w:tc>
        <w:tc>
          <w:tcPr>
            <w:tcW w:w="1376" w:type="dxa"/>
            <w:tcBorders>
              <w:top w:val="nil"/>
              <w:bottom w:val="nil"/>
            </w:tcBorders>
            <w:shd w:val="clear" w:color="auto" w:fill="FFFFFF"/>
          </w:tcPr>
          <w:p w14:paraId="2D756F91" w14:textId="77777777" w:rsidR="007D00DD" w:rsidRPr="00CC24E2" w:rsidRDefault="007D00D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18.2</w:t>
            </w:r>
          </w:p>
        </w:tc>
        <w:tc>
          <w:tcPr>
            <w:tcW w:w="1468" w:type="dxa"/>
            <w:tcBorders>
              <w:top w:val="nil"/>
              <w:bottom w:val="nil"/>
              <w:right w:val="single" w:sz="16" w:space="0" w:color="000000"/>
            </w:tcBorders>
            <w:shd w:val="clear" w:color="auto" w:fill="FFFFFF"/>
          </w:tcPr>
          <w:p w14:paraId="0D45C5F3" w14:textId="77777777" w:rsidR="007D00DD" w:rsidRPr="00CC24E2" w:rsidRDefault="007D00D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50.9</w:t>
            </w:r>
          </w:p>
        </w:tc>
      </w:tr>
      <w:tr w:rsidR="007D00DD" w:rsidRPr="00CC24E2" w14:paraId="1BF6E938"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1E67880" w14:textId="77777777" w:rsidR="007D00DD" w:rsidRPr="00CC24E2" w:rsidRDefault="007D00DD" w:rsidP="00B27234">
            <w:pPr>
              <w:autoSpaceDE w:val="0"/>
              <w:autoSpaceDN w:val="0"/>
              <w:adjustRightInd w:val="0"/>
              <w:spacing w:after="0" w:line="360" w:lineRule="auto"/>
              <w:rPr>
                <w:rFonts w:eastAsiaTheme="minorEastAsia" w:cs="Times New Roman"/>
                <w:color w:val="000000"/>
                <w:szCs w:val="24"/>
                <w:lang w:val="en-GB"/>
              </w:rPr>
            </w:pPr>
          </w:p>
        </w:tc>
        <w:tc>
          <w:tcPr>
            <w:tcW w:w="1774" w:type="dxa"/>
            <w:tcBorders>
              <w:top w:val="nil"/>
              <w:left w:val="nil"/>
              <w:bottom w:val="nil"/>
              <w:right w:val="single" w:sz="16" w:space="0" w:color="000000"/>
            </w:tcBorders>
            <w:shd w:val="clear" w:color="auto" w:fill="FFFFFF"/>
            <w:vAlign w:val="center"/>
          </w:tcPr>
          <w:p w14:paraId="71A98656" w14:textId="77777777" w:rsidR="007D00DD" w:rsidRPr="00CC24E2" w:rsidRDefault="007D00DD"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Neutral</w:t>
            </w:r>
          </w:p>
        </w:tc>
        <w:tc>
          <w:tcPr>
            <w:tcW w:w="1147" w:type="dxa"/>
            <w:tcBorders>
              <w:top w:val="nil"/>
              <w:left w:val="single" w:sz="16" w:space="0" w:color="000000"/>
              <w:bottom w:val="nil"/>
            </w:tcBorders>
            <w:shd w:val="clear" w:color="auto" w:fill="FFFFFF"/>
          </w:tcPr>
          <w:p w14:paraId="0F938828" w14:textId="77777777" w:rsidR="007D00DD" w:rsidRPr="00CC24E2" w:rsidRDefault="007D00D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w:t>
            </w:r>
          </w:p>
        </w:tc>
        <w:tc>
          <w:tcPr>
            <w:tcW w:w="1009" w:type="dxa"/>
            <w:tcBorders>
              <w:top w:val="nil"/>
              <w:bottom w:val="nil"/>
            </w:tcBorders>
            <w:shd w:val="clear" w:color="auto" w:fill="FFFFFF"/>
          </w:tcPr>
          <w:p w14:paraId="29DB2433" w14:textId="77777777" w:rsidR="007D00DD" w:rsidRPr="00CC24E2" w:rsidRDefault="007D00D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18.2</w:t>
            </w:r>
          </w:p>
        </w:tc>
        <w:tc>
          <w:tcPr>
            <w:tcW w:w="1376" w:type="dxa"/>
            <w:tcBorders>
              <w:top w:val="nil"/>
              <w:bottom w:val="nil"/>
            </w:tcBorders>
            <w:shd w:val="clear" w:color="auto" w:fill="FFFFFF"/>
          </w:tcPr>
          <w:p w14:paraId="57087ECF" w14:textId="77777777" w:rsidR="007D00DD" w:rsidRPr="00CC24E2" w:rsidRDefault="007D00D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18.2</w:t>
            </w:r>
          </w:p>
        </w:tc>
        <w:tc>
          <w:tcPr>
            <w:tcW w:w="1468" w:type="dxa"/>
            <w:tcBorders>
              <w:top w:val="nil"/>
              <w:bottom w:val="nil"/>
              <w:right w:val="single" w:sz="16" w:space="0" w:color="000000"/>
            </w:tcBorders>
            <w:shd w:val="clear" w:color="auto" w:fill="FFFFFF"/>
          </w:tcPr>
          <w:p w14:paraId="7BF5B392" w14:textId="77777777" w:rsidR="007D00DD" w:rsidRPr="00CC24E2" w:rsidRDefault="007D00D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69.1</w:t>
            </w:r>
          </w:p>
        </w:tc>
      </w:tr>
      <w:tr w:rsidR="007D00DD" w:rsidRPr="00CC24E2" w14:paraId="33A8247E"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6A5DC283" w14:textId="77777777" w:rsidR="007D00DD" w:rsidRPr="00CC24E2" w:rsidRDefault="007D00DD" w:rsidP="00B27234">
            <w:pPr>
              <w:autoSpaceDE w:val="0"/>
              <w:autoSpaceDN w:val="0"/>
              <w:adjustRightInd w:val="0"/>
              <w:spacing w:after="0" w:line="360" w:lineRule="auto"/>
              <w:rPr>
                <w:rFonts w:eastAsiaTheme="minorEastAsia" w:cs="Times New Roman"/>
                <w:color w:val="000000"/>
                <w:szCs w:val="24"/>
                <w:lang w:val="en-GB"/>
              </w:rPr>
            </w:pPr>
          </w:p>
        </w:tc>
        <w:tc>
          <w:tcPr>
            <w:tcW w:w="1774" w:type="dxa"/>
            <w:tcBorders>
              <w:top w:val="nil"/>
              <w:left w:val="nil"/>
              <w:bottom w:val="nil"/>
              <w:right w:val="single" w:sz="16" w:space="0" w:color="000000"/>
            </w:tcBorders>
            <w:shd w:val="clear" w:color="auto" w:fill="FFFFFF"/>
            <w:vAlign w:val="center"/>
          </w:tcPr>
          <w:p w14:paraId="29FC0C22" w14:textId="77777777" w:rsidR="007D00DD" w:rsidRPr="00CC24E2" w:rsidRDefault="007D00DD"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agree</w:t>
            </w:r>
          </w:p>
        </w:tc>
        <w:tc>
          <w:tcPr>
            <w:tcW w:w="1147" w:type="dxa"/>
            <w:tcBorders>
              <w:top w:val="nil"/>
              <w:left w:val="single" w:sz="16" w:space="0" w:color="000000"/>
              <w:bottom w:val="nil"/>
            </w:tcBorders>
            <w:shd w:val="clear" w:color="auto" w:fill="FFFFFF"/>
          </w:tcPr>
          <w:p w14:paraId="456A4772" w14:textId="77777777" w:rsidR="007D00DD" w:rsidRPr="00CC24E2" w:rsidRDefault="007D00D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w:t>
            </w:r>
          </w:p>
        </w:tc>
        <w:tc>
          <w:tcPr>
            <w:tcW w:w="1009" w:type="dxa"/>
            <w:tcBorders>
              <w:top w:val="nil"/>
              <w:bottom w:val="nil"/>
            </w:tcBorders>
            <w:shd w:val="clear" w:color="auto" w:fill="FFFFFF"/>
          </w:tcPr>
          <w:p w14:paraId="1943CB1D" w14:textId="77777777" w:rsidR="007D00DD" w:rsidRPr="00CC24E2" w:rsidRDefault="007D00D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7.3</w:t>
            </w:r>
          </w:p>
        </w:tc>
        <w:tc>
          <w:tcPr>
            <w:tcW w:w="1376" w:type="dxa"/>
            <w:tcBorders>
              <w:top w:val="nil"/>
              <w:bottom w:val="nil"/>
            </w:tcBorders>
            <w:shd w:val="clear" w:color="auto" w:fill="FFFFFF"/>
          </w:tcPr>
          <w:p w14:paraId="58D3E430" w14:textId="77777777" w:rsidR="007D00DD" w:rsidRPr="00CC24E2" w:rsidRDefault="007D00D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7.3</w:t>
            </w:r>
          </w:p>
        </w:tc>
        <w:tc>
          <w:tcPr>
            <w:tcW w:w="1468" w:type="dxa"/>
            <w:tcBorders>
              <w:top w:val="nil"/>
              <w:bottom w:val="nil"/>
              <w:right w:val="single" w:sz="16" w:space="0" w:color="000000"/>
            </w:tcBorders>
            <w:shd w:val="clear" w:color="auto" w:fill="FFFFFF"/>
          </w:tcPr>
          <w:p w14:paraId="53E5D84F" w14:textId="77777777" w:rsidR="007D00DD" w:rsidRPr="00CC24E2" w:rsidRDefault="007D00D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76.4</w:t>
            </w:r>
          </w:p>
        </w:tc>
      </w:tr>
      <w:tr w:rsidR="007D00DD" w:rsidRPr="00CC24E2" w14:paraId="04EF9CE2"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548CCECA" w14:textId="77777777" w:rsidR="007D00DD" w:rsidRPr="00CC24E2" w:rsidRDefault="007D00DD" w:rsidP="00B27234">
            <w:pPr>
              <w:autoSpaceDE w:val="0"/>
              <w:autoSpaceDN w:val="0"/>
              <w:adjustRightInd w:val="0"/>
              <w:spacing w:after="0" w:line="360" w:lineRule="auto"/>
              <w:rPr>
                <w:rFonts w:eastAsiaTheme="minorEastAsia" w:cs="Times New Roman"/>
                <w:color w:val="000000"/>
                <w:szCs w:val="24"/>
                <w:lang w:val="en-GB"/>
              </w:rPr>
            </w:pPr>
          </w:p>
        </w:tc>
        <w:tc>
          <w:tcPr>
            <w:tcW w:w="1774" w:type="dxa"/>
            <w:tcBorders>
              <w:top w:val="nil"/>
              <w:left w:val="nil"/>
              <w:bottom w:val="nil"/>
              <w:right w:val="single" w:sz="16" w:space="0" w:color="000000"/>
            </w:tcBorders>
            <w:shd w:val="clear" w:color="auto" w:fill="FFFFFF"/>
            <w:vAlign w:val="center"/>
          </w:tcPr>
          <w:p w14:paraId="38E5ED21" w14:textId="77777777" w:rsidR="007D00DD" w:rsidRPr="00CC24E2" w:rsidRDefault="007D00DD"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Disagree</w:t>
            </w:r>
          </w:p>
        </w:tc>
        <w:tc>
          <w:tcPr>
            <w:tcW w:w="1147" w:type="dxa"/>
            <w:tcBorders>
              <w:top w:val="nil"/>
              <w:left w:val="single" w:sz="16" w:space="0" w:color="000000"/>
              <w:bottom w:val="nil"/>
            </w:tcBorders>
            <w:shd w:val="clear" w:color="auto" w:fill="FFFFFF"/>
          </w:tcPr>
          <w:p w14:paraId="67C6EB58" w14:textId="77777777" w:rsidR="007D00DD" w:rsidRPr="00CC24E2" w:rsidRDefault="007D00D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13</w:t>
            </w:r>
          </w:p>
        </w:tc>
        <w:tc>
          <w:tcPr>
            <w:tcW w:w="1009" w:type="dxa"/>
            <w:tcBorders>
              <w:top w:val="nil"/>
              <w:bottom w:val="nil"/>
            </w:tcBorders>
            <w:shd w:val="clear" w:color="auto" w:fill="FFFFFF"/>
          </w:tcPr>
          <w:p w14:paraId="553F7F6F" w14:textId="77777777" w:rsidR="007D00DD" w:rsidRPr="00CC24E2" w:rsidRDefault="007D00D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23.6</w:t>
            </w:r>
          </w:p>
        </w:tc>
        <w:tc>
          <w:tcPr>
            <w:tcW w:w="1376" w:type="dxa"/>
            <w:tcBorders>
              <w:top w:val="nil"/>
              <w:bottom w:val="nil"/>
            </w:tcBorders>
            <w:shd w:val="clear" w:color="auto" w:fill="FFFFFF"/>
          </w:tcPr>
          <w:p w14:paraId="0008B7D2" w14:textId="77777777" w:rsidR="007D00DD" w:rsidRPr="00CC24E2" w:rsidRDefault="007D00D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23.6</w:t>
            </w:r>
          </w:p>
        </w:tc>
        <w:tc>
          <w:tcPr>
            <w:tcW w:w="1468" w:type="dxa"/>
            <w:tcBorders>
              <w:top w:val="nil"/>
              <w:bottom w:val="nil"/>
              <w:right w:val="single" w:sz="16" w:space="0" w:color="000000"/>
            </w:tcBorders>
            <w:shd w:val="clear" w:color="auto" w:fill="FFFFFF"/>
          </w:tcPr>
          <w:p w14:paraId="69809561" w14:textId="77777777" w:rsidR="007D00DD" w:rsidRPr="00CC24E2" w:rsidRDefault="007D00D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r>
      <w:tr w:rsidR="007D00DD" w:rsidRPr="00CC24E2" w14:paraId="049F0F72"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776247C4" w14:textId="77777777" w:rsidR="007D00DD" w:rsidRPr="00CC24E2" w:rsidRDefault="007D00DD" w:rsidP="00B27234">
            <w:pPr>
              <w:autoSpaceDE w:val="0"/>
              <w:autoSpaceDN w:val="0"/>
              <w:adjustRightInd w:val="0"/>
              <w:spacing w:after="0" w:line="360" w:lineRule="auto"/>
              <w:rPr>
                <w:rFonts w:eastAsiaTheme="minorEastAsia" w:cs="Times New Roman"/>
                <w:color w:val="000000"/>
                <w:szCs w:val="24"/>
                <w:lang w:val="en-GB"/>
              </w:rPr>
            </w:pPr>
          </w:p>
        </w:tc>
        <w:tc>
          <w:tcPr>
            <w:tcW w:w="1774" w:type="dxa"/>
            <w:tcBorders>
              <w:top w:val="nil"/>
              <w:left w:val="nil"/>
              <w:bottom w:val="single" w:sz="16" w:space="0" w:color="000000"/>
              <w:right w:val="single" w:sz="16" w:space="0" w:color="000000"/>
            </w:tcBorders>
            <w:shd w:val="clear" w:color="auto" w:fill="FFFFFF"/>
            <w:vAlign w:val="center"/>
          </w:tcPr>
          <w:p w14:paraId="106816DA" w14:textId="77777777" w:rsidR="007D00DD" w:rsidRPr="00CC24E2" w:rsidRDefault="007D00DD"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Total</w:t>
            </w:r>
          </w:p>
        </w:tc>
        <w:tc>
          <w:tcPr>
            <w:tcW w:w="1147" w:type="dxa"/>
            <w:tcBorders>
              <w:top w:val="nil"/>
              <w:left w:val="single" w:sz="16" w:space="0" w:color="000000"/>
              <w:bottom w:val="single" w:sz="16" w:space="0" w:color="000000"/>
            </w:tcBorders>
            <w:shd w:val="clear" w:color="auto" w:fill="FFFFFF"/>
          </w:tcPr>
          <w:p w14:paraId="04416B5C" w14:textId="77777777" w:rsidR="007D00DD" w:rsidRPr="00CC24E2" w:rsidRDefault="007D00D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w:t>
            </w:r>
            <w:r w:rsidR="00BE6BCB" w:rsidRPr="00CC24E2">
              <w:rPr>
                <w:rFonts w:eastAsiaTheme="minorEastAsia" w:cs="Times New Roman"/>
                <w:color w:val="000000"/>
                <w:szCs w:val="24"/>
                <w:lang w:val="en-GB"/>
              </w:rPr>
              <w:t>0</w:t>
            </w:r>
          </w:p>
        </w:tc>
        <w:tc>
          <w:tcPr>
            <w:tcW w:w="1009" w:type="dxa"/>
            <w:tcBorders>
              <w:top w:val="nil"/>
              <w:bottom w:val="single" w:sz="16" w:space="0" w:color="000000"/>
            </w:tcBorders>
            <w:shd w:val="clear" w:color="auto" w:fill="FFFFFF"/>
          </w:tcPr>
          <w:p w14:paraId="5CC06ACF" w14:textId="77777777" w:rsidR="007D00DD" w:rsidRPr="00CC24E2" w:rsidRDefault="007D00D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376" w:type="dxa"/>
            <w:tcBorders>
              <w:top w:val="nil"/>
              <w:bottom w:val="single" w:sz="16" w:space="0" w:color="000000"/>
            </w:tcBorders>
            <w:shd w:val="clear" w:color="auto" w:fill="FFFFFF"/>
          </w:tcPr>
          <w:p w14:paraId="5CCE5E7D" w14:textId="77777777" w:rsidR="007D00DD" w:rsidRPr="00CC24E2" w:rsidRDefault="007D00D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468" w:type="dxa"/>
            <w:tcBorders>
              <w:top w:val="nil"/>
              <w:bottom w:val="single" w:sz="16" w:space="0" w:color="000000"/>
              <w:right w:val="single" w:sz="16" w:space="0" w:color="000000"/>
            </w:tcBorders>
            <w:shd w:val="clear" w:color="auto" w:fill="FFFFFF"/>
          </w:tcPr>
          <w:p w14:paraId="740BD2B3" w14:textId="77777777" w:rsidR="007D00DD" w:rsidRPr="00CC24E2" w:rsidRDefault="007D00DD" w:rsidP="00B27234">
            <w:pPr>
              <w:autoSpaceDE w:val="0"/>
              <w:autoSpaceDN w:val="0"/>
              <w:adjustRightInd w:val="0"/>
              <w:spacing w:after="0" w:line="360" w:lineRule="auto"/>
              <w:rPr>
                <w:rFonts w:eastAsiaTheme="minorEastAsia" w:cs="Times New Roman"/>
                <w:szCs w:val="24"/>
                <w:lang w:val="en-GB"/>
              </w:rPr>
            </w:pPr>
          </w:p>
        </w:tc>
      </w:tr>
    </w:tbl>
    <w:p w14:paraId="652049F9" w14:textId="77777777" w:rsidR="007D00DD" w:rsidRPr="00CC24E2" w:rsidRDefault="007D00DD" w:rsidP="00B27234">
      <w:pPr>
        <w:autoSpaceDE w:val="0"/>
        <w:autoSpaceDN w:val="0"/>
        <w:adjustRightInd w:val="0"/>
        <w:spacing w:after="0" w:line="360" w:lineRule="auto"/>
        <w:rPr>
          <w:rFonts w:eastAsiaTheme="minorEastAsia" w:cs="Times New Roman"/>
          <w:szCs w:val="24"/>
          <w:lang w:val="en-GB"/>
        </w:rPr>
      </w:pPr>
    </w:p>
    <w:p w14:paraId="272CAA56" w14:textId="310AF7D6" w:rsidR="004A1960" w:rsidRPr="00CC24E2" w:rsidRDefault="004A1960" w:rsidP="00B27234">
      <w:pPr>
        <w:spacing w:line="360" w:lineRule="auto"/>
        <w:jc w:val="both"/>
        <w:rPr>
          <w:rFonts w:cs="Times New Roman"/>
          <w:szCs w:val="24"/>
          <w:lang w:val="en-GB"/>
        </w:rPr>
      </w:pPr>
      <w:r w:rsidRPr="00CC24E2">
        <w:rPr>
          <w:rFonts w:cs="Times New Roman"/>
          <w:szCs w:val="24"/>
          <w:lang w:val="en-GB"/>
        </w:rPr>
        <w:t>While examin</w:t>
      </w:r>
      <w:r w:rsidR="00F660E7" w:rsidRPr="00CC24E2">
        <w:rPr>
          <w:rFonts w:cs="Times New Roman"/>
          <w:szCs w:val="24"/>
          <w:lang w:val="en-GB"/>
        </w:rPr>
        <w:t>ing</w:t>
      </w:r>
      <w:r w:rsidRPr="00CC24E2">
        <w:rPr>
          <w:rFonts w:cs="Times New Roman"/>
          <w:szCs w:val="24"/>
          <w:lang w:val="en-GB"/>
        </w:rPr>
        <w:t xml:space="preserve"> </w:t>
      </w:r>
      <w:r w:rsidR="00F660E7" w:rsidRPr="00CC24E2">
        <w:rPr>
          <w:rFonts w:cs="Times New Roman"/>
          <w:szCs w:val="24"/>
          <w:lang w:val="en-GB"/>
        </w:rPr>
        <w:t xml:space="preserve">the </w:t>
      </w:r>
      <w:r w:rsidRPr="00CC24E2">
        <w:rPr>
          <w:rFonts w:cs="Times New Roman"/>
          <w:szCs w:val="24"/>
          <w:lang w:val="en-GB"/>
        </w:rPr>
        <w:t>role of sustainable policy initiatives in reducing construction cost</w:t>
      </w:r>
      <w:r w:rsidR="00F660E7" w:rsidRPr="00CC24E2">
        <w:rPr>
          <w:rFonts w:cs="Times New Roman"/>
          <w:szCs w:val="24"/>
          <w:lang w:val="en-GB"/>
        </w:rPr>
        <w:t>s</w:t>
      </w:r>
      <w:r w:rsidRPr="00CC24E2">
        <w:rPr>
          <w:rFonts w:cs="Times New Roman"/>
          <w:szCs w:val="24"/>
          <w:lang w:val="en-GB"/>
        </w:rPr>
        <w:t>, 17 participants agreed</w:t>
      </w:r>
      <w:r w:rsidR="00F660E7" w:rsidRPr="00CC24E2">
        <w:rPr>
          <w:rFonts w:cs="Times New Roman"/>
          <w:szCs w:val="24"/>
          <w:lang w:val="en-GB"/>
        </w:rPr>
        <w:t>,</w:t>
      </w:r>
      <w:r w:rsidRPr="00CC24E2">
        <w:rPr>
          <w:rFonts w:cs="Times New Roman"/>
          <w:szCs w:val="24"/>
          <w:lang w:val="en-GB"/>
        </w:rPr>
        <w:t xml:space="preserve"> which denotes that with </w:t>
      </w:r>
      <w:r w:rsidR="00F660E7" w:rsidRPr="00CC24E2">
        <w:rPr>
          <w:rFonts w:cs="Times New Roman"/>
          <w:szCs w:val="24"/>
          <w:lang w:val="en-GB"/>
        </w:rPr>
        <w:t xml:space="preserve">the </w:t>
      </w:r>
      <w:r w:rsidRPr="00CC24E2">
        <w:rPr>
          <w:rFonts w:cs="Times New Roman"/>
          <w:szCs w:val="24"/>
          <w:lang w:val="en-GB"/>
        </w:rPr>
        <w:t>implementation of transparent policies</w:t>
      </w:r>
      <w:r w:rsidR="00F660E7" w:rsidRPr="00CC24E2">
        <w:rPr>
          <w:rFonts w:cs="Times New Roman"/>
          <w:szCs w:val="24"/>
          <w:lang w:val="en-GB"/>
        </w:rPr>
        <w:t>,</w:t>
      </w:r>
      <w:r w:rsidRPr="00CC24E2">
        <w:rPr>
          <w:rFonts w:cs="Times New Roman"/>
          <w:szCs w:val="24"/>
          <w:lang w:val="en-GB"/>
        </w:rPr>
        <w:t xml:space="preserve"> sustainable construction outcomes are achieved.</w:t>
      </w:r>
    </w:p>
    <w:tbl>
      <w:tblPr>
        <w:tblW w:w="74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F71D9C" w:rsidRPr="00CC24E2" w14:paraId="545C1935" w14:textId="77777777" w:rsidTr="00383EB0">
        <w:trPr>
          <w:cantSplit/>
          <w:jc w:val="center"/>
        </w:trPr>
        <w:tc>
          <w:tcPr>
            <w:tcW w:w="7477" w:type="dxa"/>
            <w:gridSpan w:val="6"/>
            <w:tcBorders>
              <w:top w:val="nil"/>
              <w:left w:val="nil"/>
              <w:bottom w:val="nil"/>
              <w:right w:val="nil"/>
            </w:tcBorders>
            <w:shd w:val="clear" w:color="auto" w:fill="FFFFFF"/>
          </w:tcPr>
          <w:p w14:paraId="778F6D2C" w14:textId="77777777" w:rsidR="00F71D9C" w:rsidRPr="00CC24E2" w:rsidRDefault="00F71D9C"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b/>
                <w:bCs/>
                <w:color w:val="000000"/>
                <w:szCs w:val="24"/>
                <w:lang w:val="en-GB"/>
              </w:rPr>
              <w:t>Rathertrainingrelatedpoliciesneededtobepromotedwithint</w:t>
            </w:r>
          </w:p>
        </w:tc>
      </w:tr>
      <w:tr w:rsidR="00F71D9C" w:rsidRPr="00CC24E2" w14:paraId="020FF1B7" w14:textId="77777777" w:rsidTr="00383EB0">
        <w:trPr>
          <w:cantSplit/>
          <w:jc w:val="center"/>
        </w:trPr>
        <w:tc>
          <w:tcPr>
            <w:tcW w:w="2477" w:type="dxa"/>
            <w:gridSpan w:val="2"/>
            <w:tcBorders>
              <w:top w:val="single" w:sz="16" w:space="0" w:color="000000"/>
              <w:left w:val="single" w:sz="16" w:space="0" w:color="000000"/>
              <w:bottom w:val="single" w:sz="16" w:space="0" w:color="000000"/>
              <w:right w:val="nil"/>
            </w:tcBorders>
            <w:shd w:val="clear" w:color="auto" w:fill="FFFFFF"/>
          </w:tcPr>
          <w:p w14:paraId="6C3FF991" w14:textId="77777777" w:rsidR="00F71D9C" w:rsidRPr="00CC24E2" w:rsidRDefault="00F71D9C"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single" w:sz="16" w:space="0" w:color="000000"/>
            </w:tcBorders>
            <w:shd w:val="clear" w:color="auto" w:fill="FFFFFF"/>
          </w:tcPr>
          <w:p w14:paraId="6D561E6B" w14:textId="77777777" w:rsidR="00F71D9C" w:rsidRPr="00CC24E2" w:rsidRDefault="00F71D9C"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Frequency</w:t>
            </w:r>
          </w:p>
        </w:tc>
        <w:tc>
          <w:tcPr>
            <w:tcW w:w="1009" w:type="dxa"/>
            <w:tcBorders>
              <w:top w:val="single" w:sz="16" w:space="0" w:color="000000"/>
              <w:bottom w:val="single" w:sz="16" w:space="0" w:color="000000"/>
            </w:tcBorders>
            <w:shd w:val="clear" w:color="auto" w:fill="FFFFFF"/>
          </w:tcPr>
          <w:p w14:paraId="1BD9DAB2" w14:textId="77777777" w:rsidR="00F71D9C" w:rsidRPr="00CC24E2" w:rsidRDefault="00F71D9C"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Percent</w:t>
            </w:r>
          </w:p>
        </w:tc>
        <w:tc>
          <w:tcPr>
            <w:tcW w:w="1376" w:type="dxa"/>
            <w:tcBorders>
              <w:top w:val="single" w:sz="16" w:space="0" w:color="000000"/>
              <w:bottom w:val="single" w:sz="16" w:space="0" w:color="000000"/>
            </w:tcBorders>
            <w:shd w:val="clear" w:color="auto" w:fill="FFFFFF"/>
          </w:tcPr>
          <w:p w14:paraId="0FA7A0D4" w14:textId="77777777" w:rsidR="00F71D9C" w:rsidRPr="00CC24E2" w:rsidRDefault="00F71D9C"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Valid Percent</w:t>
            </w:r>
          </w:p>
        </w:tc>
        <w:tc>
          <w:tcPr>
            <w:tcW w:w="1468" w:type="dxa"/>
            <w:tcBorders>
              <w:top w:val="single" w:sz="16" w:space="0" w:color="000000"/>
              <w:bottom w:val="single" w:sz="16" w:space="0" w:color="000000"/>
              <w:right w:val="single" w:sz="16" w:space="0" w:color="000000"/>
            </w:tcBorders>
            <w:shd w:val="clear" w:color="auto" w:fill="FFFFFF"/>
          </w:tcPr>
          <w:p w14:paraId="2CD1A767" w14:textId="77777777" w:rsidR="00F71D9C" w:rsidRPr="00CC24E2" w:rsidRDefault="00F71D9C"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Cumulative Percent</w:t>
            </w:r>
          </w:p>
        </w:tc>
      </w:tr>
      <w:tr w:rsidR="00F71D9C" w:rsidRPr="00CC24E2" w14:paraId="1F6CE3B8" w14:textId="77777777" w:rsidTr="00383EB0">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38B89E0C" w14:textId="77777777" w:rsidR="00F71D9C" w:rsidRPr="00CC24E2" w:rsidRDefault="00F71D9C"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Valid</w:t>
            </w:r>
          </w:p>
        </w:tc>
        <w:tc>
          <w:tcPr>
            <w:tcW w:w="1743" w:type="dxa"/>
            <w:tcBorders>
              <w:top w:val="single" w:sz="16" w:space="0" w:color="000000"/>
              <w:left w:val="nil"/>
              <w:bottom w:val="nil"/>
              <w:right w:val="single" w:sz="16" w:space="0" w:color="000000"/>
            </w:tcBorders>
            <w:shd w:val="clear" w:color="auto" w:fill="FFFFFF"/>
            <w:vAlign w:val="center"/>
          </w:tcPr>
          <w:p w14:paraId="1D93FE6B" w14:textId="77777777" w:rsidR="00F71D9C" w:rsidRPr="00CC24E2" w:rsidRDefault="00F71D9C"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nil"/>
            </w:tcBorders>
            <w:shd w:val="clear" w:color="auto" w:fill="FFFFFF"/>
          </w:tcPr>
          <w:p w14:paraId="519400FF" w14:textId="77777777" w:rsidR="00F71D9C" w:rsidRPr="00CC24E2" w:rsidRDefault="00F71D9C"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009" w:type="dxa"/>
            <w:tcBorders>
              <w:top w:val="single" w:sz="16" w:space="0" w:color="000000"/>
              <w:bottom w:val="nil"/>
            </w:tcBorders>
            <w:shd w:val="clear" w:color="auto" w:fill="FFFFFF"/>
          </w:tcPr>
          <w:p w14:paraId="35F72455" w14:textId="77777777" w:rsidR="00F71D9C" w:rsidRPr="00CC24E2" w:rsidRDefault="00F71D9C"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376" w:type="dxa"/>
            <w:tcBorders>
              <w:top w:val="single" w:sz="16" w:space="0" w:color="000000"/>
              <w:bottom w:val="nil"/>
            </w:tcBorders>
            <w:shd w:val="clear" w:color="auto" w:fill="FFFFFF"/>
          </w:tcPr>
          <w:p w14:paraId="6539A7B8" w14:textId="77777777" w:rsidR="00F71D9C" w:rsidRPr="00CC24E2" w:rsidRDefault="00F71D9C"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468" w:type="dxa"/>
            <w:tcBorders>
              <w:top w:val="single" w:sz="16" w:space="0" w:color="000000"/>
              <w:bottom w:val="nil"/>
              <w:right w:val="single" w:sz="16" w:space="0" w:color="000000"/>
            </w:tcBorders>
            <w:shd w:val="clear" w:color="auto" w:fill="FFFFFF"/>
          </w:tcPr>
          <w:p w14:paraId="6FE42BB0" w14:textId="77777777" w:rsidR="00F71D9C" w:rsidRPr="00CC24E2" w:rsidRDefault="00F71D9C"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r>
      <w:tr w:rsidR="00F71D9C" w:rsidRPr="00CC24E2" w14:paraId="1148D4AA"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2F68C929" w14:textId="77777777" w:rsidR="00F71D9C" w:rsidRPr="00CC24E2" w:rsidRDefault="00F71D9C"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61F9F007" w14:textId="77777777" w:rsidR="00F71D9C" w:rsidRPr="00CC24E2" w:rsidRDefault="00F71D9C"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Agree</w:t>
            </w:r>
          </w:p>
        </w:tc>
        <w:tc>
          <w:tcPr>
            <w:tcW w:w="1147" w:type="dxa"/>
            <w:tcBorders>
              <w:top w:val="nil"/>
              <w:left w:val="single" w:sz="16" w:space="0" w:color="000000"/>
              <w:bottom w:val="nil"/>
            </w:tcBorders>
            <w:shd w:val="clear" w:color="auto" w:fill="FFFFFF"/>
          </w:tcPr>
          <w:p w14:paraId="4C7A16FB" w14:textId="77777777" w:rsidR="00F71D9C" w:rsidRPr="00CC24E2" w:rsidRDefault="00F71D9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24</w:t>
            </w:r>
          </w:p>
        </w:tc>
        <w:tc>
          <w:tcPr>
            <w:tcW w:w="1009" w:type="dxa"/>
            <w:tcBorders>
              <w:top w:val="nil"/>
              <w:bottom w:val="nil"/>
            </w:tcBorders>
            <w:shd w:val="clear" w:color="auto" w:fill="FFFFFF"/>
          </w:tcPr>
          <w:p w14:paraId="02D07E3E" w14:textId="77777777" w:rsidR="00F71D9C" w:rsidRPr="00CC24E2" w:rsidRDefault="00F71D9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43.6</w:t>
            </w:r>
          </w:p>
        </w:tc>
        <w:tc>
          <w:tcPr>
            <w:tcW w:w="1376" w:type="dxa"/>
            <w:tcBorders>
              <w:top w:val="nil"/>
              <w:bottom w:val="nil"/>
            </w:tcBorders>
            <w:shd w:val="clear" w:color="auto" w:fill="FFFFFF"/>
          </w:tcPr>
          <w:p w14:paraId="1387C8F3" w14:textId="77777777" w:rsidR="00F71D9C" w:rsidRPr="00CC24E2" w:rsidRDefault="00F71D9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43.6</w:t>
            </w:r>
          </w:p>
        </w:tc>
        <w:tc>
          <w:tcPr>
            <w:tcW w:w="1468" w:type="dxa"/>
            <w:tcBorders>
              <w:top w:val="nil"/>
              <w:bottom w:val="nil"/>
              <w:right w:val="single" w:sz="16" w:space="0" w:color="000000"/>
            </w:tcBorders>
            <w:shd w:val="clear" w:color="auto" w:fill="FFFFFF"/>
          </w:tcPr>
          <w:p w14:paraId="5B34BD23" w14:textId="77777777" w:rsidR="00F71D9C" w:rsidRPr="00CC24E2" w:rsidRDefault="00F71D9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52.7</w:t>
            </w:r>
          </w:p>
        </w:tc>
      </w:tr>
      <w:tr w:rsidR="00F71D9C" w:rsidRPr="00CC24E2" w14:paraId="5ECCF33A"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2133548" w14:textId="77777777" w:rsidR="00F71D9C" w:rsidRPr="00CC24E2" w:rsidRDefault="00F71D9C"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25EFD57D" w14:textId="77777777" w:rsidR="00F71D9C" w:rsidRPr="00CC24E2" w:rsidRDefault="00F71D9C"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Disagree</w:t>
            </w:r>
          </w:p>
        </w:tc>
        <w:tc>
          <w:tcPr>
            <w:tcW w:w="1147" w:type="dxa"/>
            <w:tcBorders>
              <w:top w:val="nil"/>
              <w:left w:val="single" w:sz="16" w:space="0" w:color="000000"/>
              <w:bottom w:val="nil"/>
            </w:tcBorders>
            <w:shd w:val="clear" w:color="auto" w:fill="FFFFFF"/>
          </w:tcPr>
          <w:p w14:paraId="7CDDD713" w14:textId="77777777" w:rsidR="00F71D9C" w:rsidRPr="00CC24E2" w:rsidRDefault="00F71D9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w:t>
            </w:r>
          </w:p>
        </w:tc>
        <w:tc>
          <w:tcPr>
            <w:tcW w:w="1009" w:type="dxa"/>
            <w:tcBorders>
              <w:top w:val="nil"/>
              <w:bottom w:val="nil"/>
            </w:tcBorders>
            <w:shd w:val="clear" w:color="auto" w:fill="FFFFFF"/>
          </w:tcPr>
          <w:p w14:paraId="6590FCB8" w14:textId="77777777" w:rsidR="00F71D9C" w:rsidRPr="00CC24E2" w:rsidRDefault="00F71D9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376" w:type="dxa"/>
            <w:tcBorders>
              <w:top w:val="nil"/>
              <w:bottom w:val="nil"/>
            </w:tcBorders>
            <w:shd w:val="clear" w:color="auto" w:fill="FFFFFF"/>
          </w:tcPr>
          <w:p w14:paraId="063C12C3" w14:textId="77777777" w:rsidR="00F71D9C" w:rsidRPr="00CC24E2" w:rsidRDefault="00F71D9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468" w:type="dxa"/>
            <w:tcBorders>
              <w:top w:val="nil"/>
              <w:bottom w:val="nil"/>
              <w:right w:val="single" w:sz="16" w:space="0" w:color="000000"/>
            </w:tcBorders>
            <w:shd w:val="clear" w:color="auto" w:fill="FFFFFF"/>
          </w:tcPr>
          <w:p w14:paraId="49A8763E" w14:textId="77777777" w:rsidR="00F71D9C" w:rsidRPr="00CC24E2" w:rsidRDefault="00F71D9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56.4</w:t>
            </w:r>
          </w:p>
        </w:tc>
      </w:tr>
      <w:tr w:rsidR="00F71D9C" w:rsidRPr="00CC24E2" w14:paraId="444156CF"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779BD594" w14:textId="77777777" w:rsidR="00F71D9C" w:rsidRPr="00CC24E2" w:rsidRDefault="00F71D9C"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305D82FB" w14:textId="77777777" w:rsidR="00F71D9C" w:rsidRPr="00CC24E2" w:rsidRDefault="00F71D9C"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Neutral</w:t>
            </w:r>
          </w:p>
        </w:tc>
        <w:tc>
          <w:tcPr>
            <w:tcW w:w="1147" w:type="dxa"/>
            <w:tcBorders>
              <w:top w:val="nil"/>
              <w:left w:val="single" w:sz="16" w:space="0" w:color="000000"/>
              <w:bottom w:val="nil"/>
            </w:tcBorders>
            <w:shd w:val="clear" w:color="auto" w:fill="FFFFFF"/>
          </w:tcPr>
          <w:p w14:paraId="0E76A689" w14:textId="77777777" w:rsidR="00F71D9C" w:rsidRPr="00CC24E2" w:rsidRDefault="00F71D9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11</w:t>
            </w:r>
          </w:p>
        </w:tc>
        <w:tc>
          <w:tcPr>
            <w:tcW w:w="1009" w:type="dxa"/>
            <w:tcBorders>
              <w:top w:val="nil"/>
              <w:bottom w:val="nil"/>
            </w:tcBorders>
            <w:shd w:val="clear" w:color="auto" w:fill="FFFFFF"/>
          </w:tcPr>
          <w:p w14:paraId="78DF96F4" w14:textId="77777777" w:rsidR="00F71D9C" w:rsidRPr="00CC24E2" w:rsidRDefault="00F71D9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20.0</w:t>
            </w:r>
          </w:p>
        </w:tc>
        <w:tc>
          <w:tcPr>
            <w:tcW w:w="1376" w:type="dxa"/>
            <w:tcBorders>
              <w:top w:val="nil"/>
              <w:bottom w:val="nil"/>
            </w:tcBorders>
            <w:shd w:val="clear" w:color="auto" w:fill="FFFFFF"/>
          </w:tcPr>
          <w:p w14:paraId="34AF0FE5" w14:textId="77777777" w:rsidR="00F71D9C" w:rsidRPr="00CC24E2" w:rsidRDefault="00F71D9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20.0</w:t>
            </w:r>
          </w:p>
        </w:tc>
        <w:tc>
          <w:tcPr>
            <w:tcW w:w="1468" w:type="dxa"/>
            <w:tcBorders>
              <w:top w:val="nil"/>
              <w:bottom w:val="nil"/>
              <w:right w:val="single" w:sz="16" w:space="0" w:color="000000"/>
            </w:tcBorders>
            <w:shd w:val="clear" w:color="auto" w:fill="FFFFFF"/>
          </w:tcPr>
          <w:p w14:paraId="3B018468" w14:textId="77777777" w:rsidR="00F71D9C" w:rsidRPr="00CC24E2" w:rsidRDefault="00F71D9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76.4</w:t>
            </w:r>
          </w:p>
        </w:tc>
      </w:tr>
      <w:tr w:rsidR="00F71D9C" w:rsidRPr="00CC24E2" w14:paraId="475F38CD"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9AC128D" w14:textId="77777777" w:rsidR="00F71D9C" w:rsidRPr="00CC24E2" w:rsidRDefault="00F71D9C"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79506C68" w14:textId="77777777" w:rsidR="00F71D9C" w:rsidRPr="00CC24E2" w:rsidRDefault="00F71D9C"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agree</w:t>
            </w:r>
          </w:p>
        </w:tc>
        <w:tc>
          <w:tcPr>
            <w:tcW w:w="1147" w:type="dxa"/>
            <w:tcBorders>
              <w:top w:val="nil"/>
              <w:left w:val="single" w:sz="16" w:space="0" w:color="000000"/>
              <w:bottom w:val="nil"/>
            </w:tcBorders>
            <w:shd w:val="clear" w:color="auto" w:fill="FFFFFF"/>
          </w:tcPr>
          <w:p w14:paraId="1D5BD309" w14:textId="77777777" w:rsidR="00F71D9C" w:rsidRPr="00CC24E2" w:rsidRDefault="00F71D9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11</w:t>
            </w:r>
          </w:p>
        </w:tc>
        <w:tc>
          <w:tcPr>
            <w:tcW w:w="1009" w:type="dxa"/>
            <w:tcBorders>
              <w:top w:val="nil"/>
              <w:bottom w:val="nil"/>
            </w:tcBorders>
            <w:shd w:val="clear" w:color="auto" w:fill="FFFFFF"/>
          </w:tcPr>
          <w:p w14:paraId="66BBC07B" w14:textId="77777777" w:rsidR="00F71D9C" w:rsidRPr="00CC24E2" w:rsidRDefault="00F71D9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20.0</w:t>
            </w:r>
          </w:p>
        </w:tc>
        <w:tc>
          <w:tcPr>
            <w:tcW w:w="1376" w:type="dxa"/>
            <w:tcBorders>
              <w:top w:val="nil"/>
              <w:bottom w:val="nil"/>
            </w:tcBorders>
            <w:shd w:val="clear" w:color="auto" w:fill="FFFFFF"/>
          </w:tcPr>
          <w:p w14:paraId="4BD42213" w14:textId="77777777" w:rsidR="00F71D9C" w:rsidRPr="00CC24E2" w:rsidRDefault="00F71D9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20.0</w:t>
            </w:r>
          </w:p>
        </w:tc>
        <w:tc>
          <w:tcPr>
            <w:tcW w:w="1468" w:type="dxa"/>
            <w:tcBorders>
              <w:top w:val="nil"/>
              <w:bottom w:val="nil"/>
              <w:right w:val="single" w:sz="16" w:space="0" w:color="000000"/>
            </w:tcBorders>
            <w:shd w:val="clear" w:color="auto" w:fill="FFFFFF"/>
          </w:tcPr>
          <w:p w14:paraId="242C0241" w14:textId="77777777" w:rsidR="00F71D9C" w:rsidRPr="00CC24E2" w:rsidRDefault="00F71D9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96.4</w:t>
            </w:r>
          </w:p>
        </w:tc>
      </w:tr>
      <w:tr w:rsidR="00F71D9C" w:rsidRPr="00CC24E2" w14:paraId="75BF8338"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2B12EB5D" w14:textId="77777777" w:rsidR="00F71D9C" w:rsidRPr="00CC24E2" w:rsidRDefault="00F71D9C"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0FDC0EED" w14:textId="77777777" w:rsidR="00F71D9C" w:rsidRPr="00CC24E2" w:rsidRDefault="00F71D9C"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disagree</w:t>
            </w:r>
          </w:p>
        </w:tc>
        <w:tc>
          <w:tcPr>
            <w:tcW w:w="1147" w:type="dxa"/>
            <w:tcBorders>
              <w:top w:val="nil"/>
              <w:left w:val="single" w:sz="16" w:space="0" w:color="000000"/>
              <w:bottom w:val="nil"/>
            </w:tcBorders>
            <w:shd w:val="clear" w:color="auto" w:fill="FFFFFF"/>
          </w:tcPr>
          <w:p w14:paraId="08356029" w14:textId="77777777" w:rsidR="00F71D9C" w:rsidRPr="00CC24E2" w:rsidRDefault="00F71D9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w:t>
            </w:r>
          </w:p>
        </w:tc>
        <w:tc>
          <w:tcPr>
            <w:tcW w:w="1009" w:type="dxa"/>
            <w:tcBorders>
              <w:top w:val="nil"/>
              <w:bottom w:val="nil"/>
            </w:tcBorders>
            <w:shd w:val="clear" w:color="auto" w:fill="FFFFFF"/>
          </w:tcPr>
          <w:p w14:paraId="02B6B201" w14:textId="77777777" w:rsidR="00F71D9C" w:rsidRPr="00CC24E2" w:rsidRDefault="00F71D9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376" w:type="dxa"/>
            <w:tcBorders>
              <w:top w:val="nil"/>
              <w:bottom w:val="nil"/>
            </w:tcBorders>
            <w:shd w:val="clear" w:color="auto" w:fill="FFFFFF"/>
          </w:tcPr>
          <w:p w14:paraId="35D7912D" w14:textId="77777777" w:rsidR="00F71D9C" w:rsidRPr="00CC24E2" w:rsidRDefault="00F71D9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468" w:type="dxa"/>
            <w:tcBorders>
              <w:top w:val="nil"/>
              <w:bottom w:val="nil"/>
              <w:right w:val="single" w:sz="16" w:space="0" w:color="000000"/>
            </w:tcBorders>
            <w:shd w:val="clear" w:color="auto" w:fill="FFFFFF"/>
          </w:tcPr>
          <w:p w14:paraId="29E949C3" w14:textId="77777777" w:rsidR="00F71D9C" w:rsidRPr="00CC24E2" w:rsidRDefault="00F71D9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r>
      <w:tr w:rsidR="00F71D9C" w:rsidRPr="00CC24E2" w14:paraId="026B9579"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4F1A0330" w14:textId="77777777" w:rsidR="00F71D9C" w:rsidRPr="00CC24E2" w:rsidRDefault="00F71D9C"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single" w:sz="16" w:space="0" w:color="000000"/>
              <w:right w:val="single" w:sz="16" w:space="0" w:color="000000"/>
            </w:tcBorders>
            <w:shd w:val="clear" w:color="auto" w:fill="FFFFFF"/>
            <w:vAlign w:val="center"/>
          </w:tcPr>
          <w:p w14:paraId="33F92E6A" w14:textId="77777777" w:rsidR="00F71D9C" w:rsidRPr="00CC24E2" w:rsidRDefault="00F71D9C"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Total</w:t>
            </w:r>
          </w:p>
        </w:tc>
        <w:tc>
          <w:tcPr>
            <w:tcW w:w="1147" w:type="dxa"/>
            <w:tcBorders>
              <w:top w:val="nil"/>
              <w:left w:val="single" w:sz="16" w:space="0" w:color="000000"/>
              <w:bottom w:val="single" w:sz="16" w:space="0" w:color="000000"/>
            </w:tcBorders>
            <w:shd w:val="clear" w:color="auto" w:fill="FFFFFF"/>
          </w:tcPr>
          <w:p w14:paraId="79767A83" w14:textId="77777777" w:rsidR="00F71D9C" w:rsidRPr="00CC24E2" w:rsidRDefault="00F71D9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w:t>
            </w:r>
            <w:r w:rsidR="00A738A0" w:rsidRPr="00CC24E2">
              <w:rPr>
                <w:rFonts w:eastAsiaTheme="minorEastAsia" w:cs="Times New Roman"/>
                <w:color w:val="000000"/>
                <w:szCs w:val="24"/>
                <w:lang w:val="en-GB"/>
              </w:rPr>
              <w:t>0</w:t>
            </w:r>
          </w:p>
        </w:tc>
        <w:tc>
          <w:tcPr>
            <w:tcW w:w="1009" w:type="dxa"/>
            <w:tcBorders>
              <w:top w:val="nil"/>
              <w:bottom w:val="single" w:sz="16" w:space="0" w:color="000000"/>
            </w:tcBorders>
            <w:shd w:val="clear" w:color="auto" w:fill="FFFFFF"/>
          </w:tcPr>
          <w:p w14:paraId="5146E3E8" w14:textId="77777777" w:rsidR="00F71D9C" w:rsidRPr="00CC24E2" w:rsidRDefault="00F71D9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376" w:type="dxa"/>
            <w:tcBorders>
              <w:top w:val="nil"/>
              <w:bottom w:val="single" w:sz="16" w:space="0" w:color="000000"/>
            </w:tcBorders>
            <w:shd w:val="clear" w:color="auto" w:fill="FFFFFF"/>
          </w:tcPr>
          <w:p w14:paraId="27A21FE9" w14:textId="77777777" w:rsidR="00F71D9C" w:rsidRPr="00CC24E2" w:rsidRDefault="00F71D9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468" w:type="dxa"/>
            <w:tcBorders>
              <w:top w:val="nil"/>
              <w:bottom w:val="single" w:sz="16" w:space="0" w:color="000000"/>
              <w:right w:val="single" w:sz="16" w:space="0" w:color="000000"/>
            </w:tcBorders>
            <w:shd w:val="clear" w:color="auto" w:fill="FFFFFF"/>
          </w:tcPr>
          <w:p w14:paraId="11AF0550" w14:textId="77777777" w:rsidR="00F71D9C" w:rsidRPr="00CC24E2" w:rsidRDefault="00F71D9C" w:rsidP="00B27234">
            <w:pPr>
              <w:autoSpaceDE w:val="0"/>
              <w:autoSpaceDN w:val="0"/>
              <w:adjustRightInd w:val="0"/>
              <w:spacing w:after="0" w:line="360" w:lineRule="auto"/>
              <w:rPr>
                <w:rFonts w:eastAsiaTheme="minorEastAsia" w:cs="Times New Roman"/>
                <w:szCs w:val="24"/>
                <w:lang w:val="en-GB"/>
              </w:rPr>
            </w:pPr>
          </w:p>
        </w:tc>
      </w:tr>
    </w:tbl>
    <w:p w14:paraId="7451FA67" w14:textId="77777777" w:rsidR="00F42B4E" w:rsidRPr="00CC24E2" w:rsidRDefault="00F42B4E" w:rsidP="00B27234">
      <w:pPr>
        <w:autoSpaceDE w:val="0"/>
        <w:autoSpaceDN w:val="0"/>
        <w:adjustRightInd w:val="0"/>
        <w:spacing w:after="0" w:line="360" w:lineRule="auto"/>
        <w:rPr>
          <w:rFonts w:eastAsiaTheme="minorEastAsia" w:cs="Times New Roman"/>
          <w:szCs w:val="24"/>
          <w:lang w:val="en-GB"/>
        </w:rPr>
      </w:pPr>
    </w:p>
    <w:p w14:paraId="0984003D" w14:textId="736776F7" w:rsidR="00420497" w:rsidRPr="00CC24E2" w:rsidRDefault="00820CA6" w:rsidP="00F369A6">
      <w:pPr>
        <w:spacing w:line="360" w:lineRule="auto"/>
        <w:jc w:val="both"/>
        <w:rPr>
          <w:rFonts w:cs="Times New Roman"/>
          <w:szCs w:val="24"/>
          <w:lang w:val="en-GB"/>
        </w:rPr>
      </w:pPr>
      <w:r w:rsidRPr="00CC24E2">
        <w:rPr>
          <w:rFonts w:eastAsiaTheme="minorEastAsia" w:cs="Times New Roman"/>
          <w:szCs w:val="24"/>
          <w:lang w:val="en-GB"/>
        </w:rPr>
        <w:t>Wh</w:t>
      </w:r>
      <w:r w:rsidR="00F660E7" w:rsidRPr="00CC24E2">
        <w:rPr>
          <w:rFonts w:eastAsiaTheme="minorEastAsia" w:cs="Times New Roman"/>
          <w:szCs w:val="24"/>
          <w:lang w:val="en-GB"/>
        </w:rPr>
        <w:t xml:space="preserve">en asked about the effectiveness of implementing training programs within construction projects to elevate operational productivity for labourers, 35 participants agreed that on-site </w:t>
      </w:r>
      <w:r w:rsidR="00F660E7" w:rsidRPr="00CC24E2">
        <w:rPr>
          <w:rFonts w:cs="Times New Roman"/>
          <w:szCs w:val="24"/>
          <w:lang w:val="en-GB"/>
        </w:rPr>
        <w:t xml:space="preserve">training is significant in improving the performance of the front-line labour </w:t>
      </w:r>
      <w:r w:rsidRPr="00CC24E2">
        <w:rPr>
          <w:rFonts w:cs="Times New Roman"/>
          <w:szCs w:val="24"/>
          <w:lang w:val="en-GB"/>
        </w:rPr>
        <w:t xml:space="preserve">force. </w:t>
      </w:r>
    </w:p>
    <w:tbl>
      <w:tblPr>
        <w:tblW w:w="74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420497" w:rsidRPr="00CC24E2" w14:paraId="1C82BB50" w14:textId="77777777" w:rsidTr="00383EB0">
        <w:trPr>
          <w:cantSplit/>
          <w:jc w:val="center"/>
        </w:trPr>
        <w:tc>
          <w:tcPr>
            <w:tcW w:w="7477" w:type="dxa"/>
            <w:gridSpan w:val="6"/>
            <w:tcBorders>
              <w:top w:val="nil"/>
              <w:left w:val="nil"/>
              <w:bottom w:val="nil"/>
              <w:right w:val="nil"/>
            </w:tcBorders>
            <w:shd w:val="clear" w:color="auto" w:fill="FFFFFF"/>
          </w:tcPr>
          <w:p w14:paraId="2809D6D0" w14:textId="3B22B182" w:rsidR="00420497" w:rsidRPr="00CC24E2" w:rsidRDefault="00420497" w:rsidP="00177BD9">
            <w:pPr>
              <w:spacing w:line="360" w:lineRule="auto"/>
              <w:jc w:val="center"/>
              <w:rPr>
                <w:rFonts w:cs="Times New Roman"/>
                <w:b/>
                <w:bCs/>
                <w:szCs w:val="24"/>
                <w:lang w:val="en-GB"/>
              </w:rPr>
            </w:pPr>
            <w:r w:rsidRPr="00CC24E2">
              <w:rPr>
                <w:rFonts w:cs="Times New Roman"/>
                <w:b/>
                <w:bCs/>
                <w:szCs w:val="24"/>
                <w:lang w:val="en-GB"/>
              </w:rPr>
              <w:t>Ratherareemployeehealthandsafetypoliciesprerequisitesto</w:t>
            </w:r>
          </w:p>
        </w:tc>
      </w:tr>
      <w:tr w:rsidR="00420497" w:rsidRPr="00CC24E2" w14:paraId="5F1DBC9F" w14:textId="77777777" w:rsidTr="00383EB0">
        <w:trPr>
          <w:cantSplit/>
          <w:jc w:val="center"/>
        </w:trPr>
        <w:tc>
          <w:tcPr>
            <w:tcW w:w="2477" w:type="dxa"/>
            <w:gridSpan w:val="2"/>
            <w:tcBorders>
              <w:top w:val="single" w:sz="16" w:space="0" w:color="000000"/>
              <w:left w:val="single" w:sz="16" w:space="0" w:color="000000"/>
              <w:bottom w:val="single" w:sz="16" w:space="0" w:color="000000"/>
              <w:right w:val="nil"/>
            </w:tcBorders>
            <w:shd w:val="clear" w:color="auto" w:fill="FFFFFF"/>
          </w:tcPr>
          <w:p w14:paraId="5E58A60E" w14:textId="77777777" w:rsidR="00420497" w:rsidRPr="00CC24E2" w:rsidRDefault="00420497"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single" w:sz="16" w:space="0" w:color="000000"/>
            </w:tcBorders>
            <w:shd w:val="clear" w:color="auto" w:fill="FFFFFF"/>
          </w:tcPr>
          <w:p w14:paraId="09E7578F" w14:textId="77777777" w:rsidR="00420497" w:rsidRPr="00CC24E2" w:rsidRDefault="00420497"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Frequency</w:t>
            </w:r>
          </w:p>
        </w:tc>
        <w:tc>
          <w:tcPr>
            <w:tcW w:w="1009" w:type="dxa"/>
            <w:tcBorders>
              <w:top w:val="single" w:sz="16" w:space="0" w:color="000000"/>
              <w:bottom w:val="single" w:sz="16" w:space="0" w:color="000000"/>
            </w:tcBorders>
            <w:shd w:val="clear" w:color="auto" w:fill="FFFFFF"/>
          </w:tcPr>
          <w:p w14:paraId="0B16AEB7" w14:textId="77777777" w:rsidR="00420497" w:rsidRPr="00CC24E2" w:rsidRDefault="00420497"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Percent</w:t>
            </w:r>
          </w:p>
        </w:tc>
        <w:tc>
          <w:tcPr>
            <w:tcW w:w="1376" w:type="dxa"/>
            <w:tcBorders>
              <w:top w:val="single" w:sz="16" w:space="0" w:color="000000"/>
              <w:bottom w:val="single" w:sz="16" w:space="0" w:color="000000"/>
            </w:tcBorders>
            <w:shd w:val="clear" w:color="auto" w:fill="FFFFFF"/>
          </w:tcPr>
          <w:p w14:paraId="00396AF1" w14:textId="77777777" w:rsidR="00420497" w:rsidRPr="00CC24E2" w:rsidRDefault="00420497"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Valid Percent</w:t>
            </w:r>
          </w:p>
        </w:tc>
        <w:tc>
          <w:tcPr>
            <w:tcW w:w="1468" w:type="dxa"/>
            <w:tcBorders>
              <w:top w:val="single" w:sz="16" w:space="0" w:color="000000"/>
              <w:bottom w:val="single" w:sz="16" w:space="0" w:color="000000"/>
              <w:right w:val="single" w:sz="16" w:space="0" w:color="000000"/>
            </w:tcBorders>
            <w:shd w:val="clear" w:color="auto" w:fill="FFFFFF"/>
          </w:tcPr>
          <w:p w14:paraId="35C84577" w14:textId="77777777" w:rsidR="00420497" w:rsidRPr="00CC24E2" w:rsidRDefault="00420497"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Cumulative Percent</w:t>
            </w:r>
          </w:p>
        </w:tc>
      </w:tr>
      <w:tr w:rsidR="00420497" w:rsidRPr="00CC24E2" w14:paraId="13658814" w14:textId="77777777" w:rsidTr="00383EB0">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12DA188D" w14:textId="77777777" w:rsidR="00420497" w:rsidRPr="00CC24E2" w:rsidRDefault="00420497"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Valid</w:t>
            </w:r>
          </w:p>
        </w:tc>
        <w:tc>
          <w:tcPr>
            <w:tcW w:w="1743" w:type="dxa"/>
            <w:tcBorders>
              <w:top w:val="single" w:sz="16" w:space="0" w:color="000000"/>
              <w:left w:val="nil"/>
              <w:bottom w:val="nil"/>
              <w:right w:val="single" w:sz="16" w:space="0" w:color="000000"/>
            </w:tcBorders>
            <w:shd w:val="clear" w:color="auto" w:fill="FFFFFF"/>
            <w:vAlign w:val="center"/>
          </w:tcPr>
          <w:p w14:paraId="53EC8534" w14:textId="77777777" w:rsidR="00420497" w:rsidRPr="00CC24E2" w:rsidRDefault="00420497"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nil"/>
            </w:tcBorders>
            <w:shd w:val="clear" w:color="auto" w:fill="FFFFFF"/>
          </w:tcPr>
          <w:p w14:paraId="33BF0DA2" w14:textId="77777777" w:rsidR="00420497" w:rsidRPr="00CC24E2" w:rsidRDefault="00420497"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009" w:type="dxa"/>
            <w:tcBorders>
              <w:top w:val="single" w:sz="16" w:space="0" w:color="000000"/>
              <w:bottom w:val="nil"/>
            </w:tcBorders>
            <w:shd w:val="clear" w:color="auto" w:fill="FFFFFF"/>
          </w:tcPr>
          <w:p w14:paraId="437ACF5A" w14:textId="77777777" w:rsidR="00420497" w:rsidRPr="00CC24E2" w:rsidRDefault="00420497"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376" w:type="dxa"/>
            <w:tcBorders>
              <w:top w:val="single" w:sz="16" w:space="0" w:color="000000"/>
              <w:bottom w:val="nil"/>
            </w:tcBorders>
            <w:shd w:val="clear" w:color="auto" w:fill="FFFFFF"/>
          </w:tcPr>
          <w:p w14:paraId="59717ED2" w14:textId="77777777" w:rsidR="00420497" w:rsidRPr="00CC24E2" w:rsidRDefault="00420497"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468" w:type="dxa"/>
            <w:tcBorders>
              <w:top w:val="single" w:sz="16" w:space="0" w:color="000000"/>
              <w:bottom w:val="nil"/>
              <w:right w:val="single" w:sz="16" w:space="0" w:color="000000"/>
            </w:tcBorders>
            <w:shd w:val="clear" w:color="auto" w:fill="FFFFFF"/>
          </w:tcPr>
          <w:p w14:paraId="721B10EF" w14:textId="77777777" w:rsidR="00420497" w:rsidRPr="00CC24E2" w:rsidRDefault="00420497"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r>
      <w:tr w:rsidR="00420497" w:rsidRPr="00CC24E2" w14:paraId="46896D19"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922266E" w14:textId="77777777" w:rsidR="00420497" w:rsidRPr="00CC24E2" w:rsidRDefault="00420497"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6E292885" w14:textId="77777777" w:rsidR="00420497" w:rsidRPr="00CC24E2" w:rsidRDefault="00420497"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Agree</w:t>
            </w:r>
          </w:p>
        </w:tc>
        <w:tc>
          <w:tcPr>
            <w:tcW w:w="1147" w:type="dxa"/>
            <w:tcBorders>
              <w:top w:val="nil"/>
              <w:left w:val="single" w:sz="16" w:space="0" w:color="000000"/>
              <w:bottom w:val="nil"/>
            </w:tcBorders>
            <w:shd w:val="clear" w:color="auto" w:fill="FFFFFF"/>
          </w:tcPr>
          <w:p w14:paraId="3C0458FF" w14:textId="77777777" w:rsidR="00420497" w:rsidRPr="00CC24E2" w:rsidRDefault="0042049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25</w:t>
            </w:r>
          </w:p>
        </w:tc>
        <w:tc>
          <w:tcPr>
            <w:tcW w:w="1009" w:type="dxa"/>
            <w:tcBorders>
              <w:top w:val="nil"/>
              <w:bottom w:val="nil"/>
            </w:tcBorders>
            <w:shd w:val="clear" w:color="auto" w:fill="FFFFFF"/>
          </w:tcPr>
          <w:p w14:paraId="0DD71105" w14:textId="77777777" w:rsidR="00420497" w:rsidRPr="00CC24E2" w:rsidRDefault="0042049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45.5</w:t>
            </w:r>
          </w:p>
        </w:tc>
        <w:tc>
          <w:tcPr>
            <w:tcW w:w="1376" w:type="dxa"/>
            <w:tcBorders>
              <w:top w:val="nil"/>
              <w:bottom w:val="nil"/>
            </w:tcBorders>
            <w:shd w:val="clear" w:color="auto" w:fill="FFFFFF"/>
          </w:tcPr>
          <w:p w14:paraId="0EB4B341" w14:textId="77777777" w:rsidR="00420497" w:rsidRPr="00CC24E2" w:rsidRDefault="0042049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45.5</w:t>
            </w:r>
          </w:p>
        </w:tc>
        <w:tc>
          <w:tcPr>
            <w:tcW w:w="1468" w:type="dxa"/>
            <w:tcBorders>
              <w:top w:val="nil"/>
              <w:bottom w:val="nil"/>
              <w:right w:val="single" w:sz="16" w:space="0" w:color="000000"/>
            </w:tcBorders>
            <w:shd w:val="clear" w:color="auto" w:fill="FFFFFF"/>
          </w:tcPr>
          <w:p w14:paraId="454D6E33" w14:textId="77777777" w:rsidR="00420497" w:rsidRPr="00CC24E2" w:rsidRDefault="0042049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54.5</w:t>
            </w:r>
          </w:p>
        </w:tc>
      </w:tr>
      <w:tr w:rsidR="00420497" w:rsidRPr="00CC24E2" w14:paraId="5A2F3593"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212B385E" w14:textId="77777777" w:rsidR="00420497" w:rsidRPr="00CC24E2" w:rsidRDefault="00420497"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121E314A" w14:textId="77777777" w:rsidR="00420497" w:rsidRPr="00CC24E2" w:rsidRDefault="00420497"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Disagree</w:t>
            </w:r>
          </w:p>
        </w:tc>
        <w:tc>
          <w:tcPr>
            <w:tcW w:w="1147" w:type="dxa"/>
            <w:tcBorders>
              <w:top w:val="nil"/>
              <w:left w:val="single" w:sz="16" w:space="0" w:color="000000"/>
              <w:bottom w:val="nil"/>
            </w:tcBorders>
            <w:shd w:val="clear" w:color="auto" w:fill="FFFFFF"/>
          </w:tcPr>
          <w:p w14:paraId="2B558DC5" w14:textId="77777777" w:rsidR="00420497" w:rsidRPr="00CC24E2" w:rsidRDefault="0042049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w:t>
            </w:r>
          </w:p>
        </w:tc>
        <w:tc>
          <w:tcPr>
            <w:tcW w:w="1009" w:type="dxa"/>
            <w:tcBorders>
              <w:top w:val="nil"/>
              <w:bottom w:val="nil"/>
            </w:tcBorders>
            <w:shd w:val="clear" w:color="auto" w:fill="FFFFFF"/>
          </w:tcPr>
          <w:p w14:paraId="0C2C86A7" w14:textId="77777777" w:rsidR="00420497" w:rsidRPr="00CC24E2" w:rsidRDefault="0042049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7.3</w:t>
            </w:r>
          </w:p>
        </w:tc>
        <w:tc>
          <w:tcPr>
            <w:tcW w:w="1376" w:type="dxa"/>
            <w:tcBorders>
              <w:top w:val="nil"/>
              <w:bottom w:val="nil"/>
            </w:tcBorders>
            <w:shd w:val="clear" w:color="auto" w:fill="FFFFFF"/>
          </w:tcPr>
          <w:p w14:paraId="23365E1B" w14:textId="77777777" w:rsidR="00420497" w:rsidRPr="00CC24E2" w:rsidRDefault="0042049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7.3</w:t>
            </w:r>
          </w:p>
        </w:tc>
        <w:tc>
          <w:tcPr>
            <w:tcW w:w="1468" w:type="dxa"/>
            <w:tcBorders>
              <w:top w:val="nil"/>
              <w:bottom w:val="nil"/>
              <w:right w:val="single" w:sz="16" w:space="0" w:color="000000"/>
            </w:tcBorders>
            <w:shd w:val="clear" w:color="auto" w:fill="FFFFFF"/>
          </w:tcPr>
          <w:p w14:paraId="77C4F671" w14:textId="77777777" w:rsidR="00420497" w:rsidRPr="00CC24E2" w:rsidRDefault="0042049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61.8</w:t>
            </w:r>
          </w:p>
        </w:tc>
      </w:tr>
      <w:tr w:rsidR="00420497" w:rsidRPr="00CC24E2" w14:paraId="35E6BF10"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6027313A" w14:textId="77777777" w:rsidR="00420497" w:rsidRPr="00CC24E2" w:rsidRDefault="00420497"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5A985C54" w14:textId="77777777" w:rsidR="00420497" w:rsidRPr="00CC24E2" w:rsidRDefault="00420497"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Neutral</w:t>
            </w:r>
          </w:p>
        </w:tc>
        <w:tc>
          <w:tcPr>
            <w:tcW w:w="1147" w:type="dxa"/>
            <w:tcBorders>
              <w:top w:val="nil"/>
              <w:left w:val="single" w:sz="16" w:space="0" w:color="000000"/>
              <w:bottom w:val="nil"/>
            </w:tcBorders>
            <w:shd w:val="clear" w:color="auto" w:fill="FFFFFF"/>
          </w:tcPr>
          <w:p w14:paraId="221AEFB0" w14:textId="77777777" w:rsidR="00420497" w:rsidRPr="00CC24E2" w:rsidRDefault="0042049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7</w:t>
            </w:r>
          </w:p>
        </w:tc>
        <w:tc>
          <w:tcPr>
            <w:tcW w:w="1009" w:type="dxa"/>
            <w:tcBorders>
              <w:top w:val="nil"/>
              <w:bottom w:val="nil"/>
            </w:tcBorders>
            <w:shd w:val="clear" w:color="auto" w:fill="FFFFFF"/>
          </w:tcPr>
          <w:p w14:paraId="7E69FF5C" w14:textId="77777777" w:rsidR="00420497" w:rsidRPr="00CC24E2" w:rsidRDefault="0042049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12.7</w:t>
            </w:r>
          </w:p>
        </w:tc>
        <w:tc>
          <w:tcPr>
            <w:tcW w:w="1376" w:type="dxa"/>
            <w:tcBorders>
              <w:top w:val="nil"/>
              <w:bottom w:val="nil"/>
            </w:tcBorders>
            <w:shd w:val="clear" w:color="auto" w:fill="FFFFFF"/>
          </w:tcPr>
          <w:p w14:paraId="4376771D" w14:textId="77777777" w:rsidR="00420497" w:rsidRPr="00CC24E2" w:rsidRDefault="0042049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12.7</w:t>
            </w:r>
          </w:p>
        </w:tc>
        <w:tc>
          <w:tcPr>
            <w:tcW w:w="1468" w:type="dxa"/>
            <w:tcBorders>
              <w:top w:val="nil"/>
              <w:bottom w:val="nil"/>
              <w:right w:val="single" w:sz="16" w:space="0" w:color="000000"/>
            </w:tcBorders>
            <w:shd w:val="clear" w:color="auto" w:fill="FFFFFF"/>
          </w:tcPr>
          <w:p w14:paraId="32C475C4" w14:textId="77777777" w:rsidR="00420497" w:rsidRPr="00CC24E2" w:rsidRDefault="0042049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74.5</w:t>
            </w:r>
          </w:p>
        </w:tc>
      </w:tr>
      <w:tr w:rsidR="00420497" w:rsidRPr="00CC24E2" w14:paraId="66E1229E"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703CA100" w14:textId="77777777" w:rsidR="00420497" w:rsidRPr="00CC24E2" w:rsidRDefault="00420497"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60F9752F" w14:textId="77777777" w:rsidR="00420497" w:rsidRPr="00CC24E2" w:rsidRDefault="00420497"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agree</w:t>
            </w:r>
          </w:p>
        </w:tc>
        <w:tc>
          <w:tcPr>
            <w:tcW w:w="1147" w:type="dxa"/>
            <w:tcBorders>
              <w:top w:val="nil"/>
              <w:left w:val="single" w:sz="16" w:space="0" w:color="000000"/>
              <w:bottom w:val="nil"/>
            </w:tcBorders>
            <w:shd w:val="clear" w:color="auto" w:fill="FFFFFF"/>
          </w:tcPr>
          <w:p w14:paraId="5D117366" w14:textId="77777777" w:rsidR="00420497" w:rsidRPr="00CC24E2" w:rsidRDefault="0042049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12</w:t>
            </w:r>
          </w:p>
        </w:tc>
        <w:tc>
          <w:tcPr>
            <w:tcW w:w="1009" w:type="dxa"/>
            <w:tcBorders>
              <w:top w:val="nil"/>
              <w:bottom w:val="nil"/>
            </w:tcBorders>
            <w:shd w:val="clear" w:color="auto" w:fill="FFFFFF"/>
          </w:tcPr>
          <w:p w14:paraId="0184FC68" w14:textId="77777777" w:rsidR="00420497" w:rsidRPr="00CC24E2" w:rsidRDefault="0042049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21.8</w:t>
            </w:r>
          </w:p>
        </w:tc>
        <w:tc>
          <w:tcPr>
            <w:tcW w:w="1376" w:type="dxa"/>
            <w:tcBorders>
              <w:top w:val="nil"/>
              <w:bottom w:val="nil"/>
            </w:tcBorders>
            <w:shd w:val="clear" w:color="auto" w:fill="FFFFFF"/>
          </w:tcPr>
          <w:p w14:paraId="65D3C7EB" w14:textId="77777777" w:rsidR="00420497" w:rsidRPr="00CC24E2" w:rsidRDefault="0042049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21.8</w:t>
            </w:r>
          </w:p>
        </w:tc>
        <w:tc>
          <w:tcPr>
            <w:tcW w:w="1468" w:type="dxa"/>
            <w:tcBorders>
              <w:top w:val="nil"/>
              <w:bottom w:val="nil"/>
              <w:right w:val="single" w:sz="16" w:space="0" w:color="000000"/>
            </w:tcBorders>
            <w:shd w:val="clear" w:color="auto" w:fill="FFFFFF"/>
          </w:tcPr>
          <w:p w14:paraId="08A96DAC" w14:textId="77777777" w:rsidR="00420497" w:rsidRPr="00CC24E2" w:rsidRDefault="0042049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96.4</w:t>
            </w:r>
          </w:p>
        </w:tc>
      </w:tr>
      <w:tr w:rsidR="00420497" w:rsidRPr="00CC24E2" w14:paraId="680FB262"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65F9FE02" w14:textId="77777777" w:rsidR="00420497" w:rsidRPr="00CC24E2" w:rsidRDefault="00420497"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4292812C" w14:textId="77777777" w:rsidR="00420497" w:rsidRPr="00CC24E2" w:rsidRDefault="00420497"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disagree</w:t>
            </w:r>
          </w:p>
        </w:tc>
        <w:tc>
          <w:tcPr>
            <w:tcW w:w="1147" w:type="dxa"/>
            <w:tcBorders>
              <w:top w:val="nil"/>
              <w:left w:val="single" w:sz="16" w:space="0" w:color="000000"/>
              <w:bottom w:val="nil"/>
            </w:tcBorders>
            <w:shd w:val="clear" w:color="auto" w:fill="FFFFFF"/>
          </w:tcPr>
          <w:p w14:paraId="097244C9" w14:textId="77777777" w:rsidR="00420497" w:rsidRPr="00CC24E2" w:rsidRDefault="0042049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w:t>
            </w:r>
          </w:p>
        </w:tc>
        <w:tc>
          <w:tcPr>
            <w:tcW w:w="1009" w:type="dxa"/>
            <w:tcBorders>
              <w:top w:val="nil"/>
              <w:bottom w:val="nil"/>
            </w:tcBorders>
            <w:shd w:val="clear" w:color="auto" w:fill="FFFFFF"/>
          </w:tcPr>
          <w:p w14:paraId="7FC597A6" w14:textId="77777777" w:rsidR="00420497" w:rsidRPr="00CC24E2" w:rsidRDefault="0042049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376" w:type="dxa"/>
            <w:tcBorders>
              <w:top w:val="nil"/>
              <w:bottom w:val="nil"/>
            </w:tcBorders>
            <w:shd w:val="clear" w:color="auto" w:fill="FFFFFF"/>
          </w:tcPr>
          <w:p w14:paraId="5A57CA31" w14:textId="77777777" w:rsidR="00420497" w:rsidRPr="00CC24E2" w:rsidRDefault="0042049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468" w:type="dxa"/>
            <w:tcBorders>
              <w:top w:val="nil"/>
              <w:bottom w:val="nil"/>
              <w:right w:val="single" w:sz="16" w:space="0" w:color="000000"/>
            </w:tcBorders>
            <w:shd w:val="clear" w:color="auto" w:fill="FFFFFF"/>
          </w:tcPr>
          <w:p w14:paraId="74F4A29F" w14:textId="77777777" w:rsidR="00420497" w:rsidRPr="00CC24E2" w:rsidRDefault="0042049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r>
      <w:tr w:rsidR="00420497" w:rsidRPr="00CC24E2" w14:paraId="072F0671"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D3B46EC" w14:textId="77777777" w:rsidR="00420497" w:rsidRPr="00CC24E2" w:rsidRDefault="00420497"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single" w:sz="16" w:space="0" w:color="000000"/>
              <w:right w:val="single" w:sz="16" w:space="0" w:color="000000"/>
            </w:tcBorders>
            <w:shd w:val="clear" w:color="auto" w:fill="FFFFFF"/>
            <w:vAlign w:val="center"/>
          </w:tcPr>
          <w:p w14:paraId="261CA61A" w14:textId="77777777" w:rsidR="00420497" w:rsidRPr="00CC24E2" w:rsidRDefault="00420497"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Total</w:t>
            </w:r>
          </w:p>
        </w:tc>
        <w:tc>
          <w:tcPr>
            <w:tcW w:w="1147" w:type="dxa"/>
            <w:tcBorders>
              <w:top w:val="nil"/>
              <w:left w:val="single" w:sz="16" w:space="0" w:color="000000"/>
              <w:bottom w:val="single" w:sz="16" w:space="0" w:color="000000"/>
            </w:tcBorders>
            <w:shd w:val="clear" w:color="auto" w:fill="FFFFFF"/>
          </w:tcPr>
          <w:p w14:paraId="341CE92C" w14:textId="77777777" w:rsidR="00420497" w:rsidRPr="00CC24E2" w:rsidRDefault="0042049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w:t>
            </w:r>
            <w:r w:rsidR="00A738A0" w:rsidRPr="00CC24E2">
              <w:rPr>
                <w:rFonts w:eastAsiaTheme="minorEastAsia" w:cs="Times New Roman"/>
                <w:color w:val="000000"/>
                <w:szCs w:val="24"/>
                <w:lang w:val="en-GB"/>
              </w:rPr>
              <w:t>0</w:t>
            </w:r>
          </w:p>
        </w:tc>
        <w:tc>
          <w:tcPr>
            <w:tcW w:w="1009" w:type="dxa"/>
            <w:tcBorders>
              <w:top w:val="nil"/>
              <w:bottom w:val="single" w:sz="16" w:space="0" w:color="000000"/>
            </w:tcBorders>
            <w:shd w:val="clear" w:color="auto" w:fill="FFFFFF"/>
          </w:tcPr>
          <w:p w14:paraId="5429F987" w14:textId="77777777" w:rsidR="00420497" w:rsidRPr="00CC24E2" w:rsidRDefault="0042049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376" w:type="dxa"/>
            <w:tcBorders>
              <w:top w:val="nil"/>
              <w:bottom w:val="single" w:sz="16" w:space="0" w:color="000000"/>
            </w:tcBorders>
            <w:shd w:val="clear" w:color="auto" w:fill="FFFFFF"/>
          </w:tcPr>
          <w:p w14:paraId="695680E3" w14:textId="77777777" w:rsidR="00420497" w:rsidRPr="00CC24E2" w:rsidRDefault="00420497"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468" w:type="dxa"/>
            <w:tcBorders>
              <w:top w:val="nil"/>
              <w:bottom w:val="single" w:sz="16" w:space="0" w:color="000000"/>
              <w:right w:val="single" w:sz="16" w:space="0" w:color="000000"/>
            </w:tcBorders>
            <w:shd w:val="clear" w:color="auto" w:fill="FFFFFF"/>
          </w:tcPr>
          <w:p w14:paraId="369B844B" w14:textId="77777777" w:rsidR="00420497" w:rsidRPr="00CC24E2" w:rsidRDefault="00420497" w:rsidP="00B27234">
            <w:pPr>
              <w:autoSpaceDE w:val="0"/>
              <w:autoSpaceDN w:val="0"/>
              <w:adjustRightInd w:val="0"/>
              <w:spacing w:after="0" w:line="360" w:lineRule="auto"/>
              <w:rPr>
                <w:rFonts w:eastAsiaTheme="minorEastAsia" w:cs="Times New Roman"/>
                <w:szCs w:val="24"/>
                <w:lang w:val="en-GB"/>
              </w:rPr>
            </w:pPr>
          </w:p>
        </w:tc>
      </w:tr>
    </w:tbl>
    <w:p w14:paraId="3216E4AF" w14:textId="77777777" w:rsidR="00420497" w:rsidRPr="00CC24E2" w:rsidRDefault="00420497" w:rsidP="00B27234">
      <w:pPr>
        <w:autoSpaceDE w:val="0"/>
        <w:autoSpaceDN w:val="0"/>
        <w:adjustRightInd w:val="0"/>
        <w:spacing w:after="0" w:line="360" w:lineRule="auto"/>
        <w:rPr>
          <w:rFonts w:eastAsiaTheme="minorEastAsia" w:cs="Times New Roman"/>
          <w:szCs w:val="24"/>
          <w:lang w:val="en-GB"/>
        </w:rPr>
      </w:pPr>
    </w:p>
    <w:p w14:paraId="19683676" w14:textId="0CD295BA" w:rsidR="00FC05C1" w:rsidRPr="00CC24E2" w:rsidRDefault="00E94CCE" w:rsidP="00B27234">
      <w:pPr>
        <w:spacing w:line="360" w:lineRule="auto"/>
        <w:jc w:val="both"/>
        <w:rPr>
          <w:rFonts w:cs="Times New Roman"/>
          <w:szCs w:val="24"/>
          <w:lang w:val="en-GB"/>
        </w:rPr>
      </w:pPr>
      <w:r w:rsidRPr="00CC24E2">
        <w:rPr>
          <w:rFonts w:cs="Times New Roman"/>
          <w:szCs w:val="24"/>
          <w:lang w:val="en-GB"/>
        </w:rPr>
        <w:t>Wh</w:t>
      </w:r>
      <w:r w:rsidR="00F660E7" w:rsidRPr="00CC24E2">
        <w:rPr>
          <w:rFonts w:cs="Times New Roman"/>
          <w:szCs w:val="24"/>
          <w:lang w:val="en-GB"/>
        </w:rPr>
        <w:t>en asked about the effectiveness of health and safety policies in contributing to raising the labour motivation margin within the construction sector, 37 participants agreed that healthcare benefits offered to workers who are more exposed to construction risks are significant</w:t>
      </w:r>
      <w:r w:rsidR="009F4D59" w:rsidRPr="00CC24E2">
        <w:rPr>
          <w:rFonts w:cs="Times New Roman"/>
          <w:szCs w:val="24"/>
          <w:lang w:val="en-GB"/>
        </w:rPr>
        <w:t xml:space="preserve">. </w:t>
      </w:r>
    </w:p>
    <w:tbl>
      <w:tblPr>
        <w:tblW w:w="74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FC05C1" w:rsidRPr="00CC24E2" w14:paraId="263D2C2D" w14:textId="77777777" w:rsidTr="00383EB0">
        <w:trPr>
          <w:cantSplit/>
          <w:jc w:val="center"/>
        </w:trPr>
        <w:tc>
          <w:tcPr>
            <w:tcW w:w="7477" w:type="dxa"/>
            <w:gridSpan w:val="6"/>
            <w:tcBorders>
              <w:top w:val="nil"/>
              <w:left w:val="nil"/>
              <w:bottom w:val="nil"/>
              <w:right w:val="nil"/>
            </w:tcBorders>
            <w:shd w:val="clear" w:color="auto" w:fill="FFFFFF"/>
          </w:tcPr>
          <w:p w14:paraId="4DFE0CC8" w14:textId="77777777" w:rsidR="00FC05C1" w:rsidRPr="00CC24E2" w:rsidRDefault="00FC05C1"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b/>
                <w:bCs/>
                <w:color w:val="000000"/>
                <w:szCs w:val="24"/>
                <w:lang w:val="en-GB"/>
              </w:rPr>
              <w:lastRenderedPageBreak/>
              <w:t>Dowithimplementationoffairwagepoliciesincreasedstaffret</w:t>
            </w:r>
          </w:p>
        </w:tc>
      </w:tr>
      <w:tr w:rsidR="00FC05C1" w:rsidRPr="00CC24E2" w14:paraId="120B7DDD" w14:textId="77777777" w:rsidTr="00383EB0">
        <w:trPr>
          <w:cantSplit/>
          <w:jc w:val="center"/>
        </w:trPr>
        <w:tc>
          <w:tcPr>
            <w:tcW w:w="2477" w:type="dxa"/>
            <w:gridSpan w:val="2"/>
            <w:tcBorders>
              <w:top w:val="single" w:sz="16" w:space="0" w:color="000000"/>
              <w:left w:val="single" w:sz="16" w:space="0" w:color="000000"/>
              <w:bottom w:val="single" w:sz="16" w:space="0" w:color="000000"/>
              <w:right w:val="nil"/>
            </w:tcBorders>
            <w:shd w:val="clear" w:color="auto" w:fill="FFFFFF"/>
          </w:tcPr>
          <w:p w14:paraId="13D473D2" w14:textId="77777777" w:rsidR="00FC05C1" w:rsidRPr="00CC24E2" w:rsidRDefault="00FC05C1"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single" w:sz="16" w:space="0" w:color="000000"/>
            </w:tcBorders>
            <w:shd w:val="clear" w:color="auto" w:fill="FFFFFF"/>
          </w:tcPr>
          <w:p w14:paraId="586BFEFA" w14:textId="77777777" w:rsidR="00FC05C1" w:rsidRPr="00CC24E2" w:rsidRDefault="00FC05C1"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Frequency</w:t>
            </w:r>
          </w:p>
        </w:tc>
        <w:tc>
          <w:tcPr>
            <w:tcW w:w="1009" w:type="dxa"/>
            <w:tcBorders>
              <w:top w:val="single" w:sz="16" w:space="0" w:color="000000"/>
              <w:bottom w:val="single" w:sz="16" w:space="0" w:color="000000"/>
            </w:tcBorders>
            <w:shd w:val="clear" w:color="auto" w:fill="FFFFFF"/>
          </w:tcPr>
          <w:p w14:paraId="4221A5CC" w14:textId="77777777" w:rsidR="00FC05C1" w:rsidRPr="00CC24E2" w:rsidRDefault="00FC05C1"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Percent</w:t>
            </w:r>
          </w:p>
        </w:tc>
        <w:tc>
          <w:tcPr>
            <w:tcW w:w="1376" w:type="dxa"/>
            <w:tcBorders>
              <w:top w:val="single" w:sz="16" w:space="0" w:color="000000"/>
              <w:bottom w:val="single" w:sz="16" w:space="0" w:color="000000"/>
            </w:tcBorders>
            <w:shd w:val="clear" w:color="auto" w:fill="FFFFFF"/>
          </w:tcPr>
          <w:p w14:paraId="1FE248F2" w14:textId="77777777" w:rsidR="00FC05C1" w:rsidRPr="00CC24E2" w:rsidRDefault="00FC05C1"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Valid Percent</w:t>
            </w:r>
          </w:p>
        </w:tc>
        <w:tc>
          <w:tcPr>
            <w:tcW w:w="1468" w:type="dxa"/>
            <w:tcBorders>
              <w:top w:val="single" w:sz="16" w:space="0" w:color="000000"/>
              <w:bottom w:val="single" w:sz="16" w:space="0" w:color="000000"/>
              <w:right w:val="single" w:sz="16" w:space="0" w:color="000000"/>
            </w:tcBorders>
            <w:shd w:val="clear" w:color="auto" w:fill="FFFFFF"/>
          </w:tcPr>
          <w:p w14:paraId="47152A7B" w14:textId="77777777" w:rsidR="00FC05C1" w:rsidRPr="00CC24E2" w:rsidRDefault="00FC05C1"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Cumulative Percent</w:t>
            </w:r>
          </w:p>
        </w:tc>
      </w:tr>
      <w:tr w:rsidR="00FC05C1" w:rsidRPr="00CC24E2" w14:paraId="6CD59053" w14:textId="77777777" w:rsidTr="00383EB0">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5DE83E35" w14:textId="77777777" w:rsidR="00FC05C1" w:rsidRPr="00CC24E2" w:rsidRDefault="00FC05C1"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Valid</w:t>
            </w:r>
          </w:p>
        </w:tc>
        <w:tc>
          <w:tcPr>
            <w:tcW w:w="1743" w:type="dxa"/>
            <w:tcBorders>
              <w:top w:val="single" w:sz="16" w:space="0" w:color="000000"/>
              <w:left w:val="nil"/>
              <w:bottom w:val="nil"/>
              <w:right w:val="single" w:sz="16" w:space="0" w:color="000000"/>
            </w:tcBorders>
            <w:shd w:val="clear" w:color="auto" w:fill="FFFFFF"/>
            <w:vAlign w:val="center"/>
          </w:tcPr>
          <w:p w14:paraId="31A75690" w14:textId="77777777" w:rsidR="00FC05C1" w:rsidRPr="00CC24E2" w:rsidRDefault="00FC05C1"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nil"/>
            </w:tcBorders>
            <w:shd w:val="clear" w:color="auto" w:fill="FFFFFF"/>
          </w:tcPr>
          <w:p w14:paraId="7BB0ADF2" w14:textId="77777777" w:rsidR="00FC05C1" w:rsidRPr="00CC24E2" w:rsidRDefault="00FC05C1" w:rsidP="00B27234">
            <w:pPr>
              <w:autoSpaceDE w:val="0"/>
              <w:autoSpaceDN w:val="0"/>
              <w:adjustRightInd w:val="0"/>
              <w:spacing w:after="0" w:line="360" w:lineRule="auto"/>
              <w:ind w:left="60" w:right="60"/>
              <w:jc w:val="center"/>
              <w:rPr>
                <w:rFonts w:eastAsiaTheme="minorEastAsia" w:cs="Times New Roman"/>
                <w:color w:val="000000"/>
                <w:szCs w:val="24"/>
                <w:lang w:val="en-GB"/>
              </w:rPr>
            </w:pPr>
          </w:p>
        </w:tc>
        <w:tc>
          <w:tcPr>
            <w:tcW w:w="1009" w:type="dxa"/>
            <w:tcBorders>
              <w:top w:val="single" w:sz="16" w:space="0" w:color="000000"/>
              <w:bottom w:val="nil"/>
            </w:tcBorders>
            <w:shd w:val="clear" w:color="auto" w:fill="FFFFFF"/>
          </w:tcPr>
          <w:p w14:paraId="440E22BC" w14:textId="77777777" w:rsidR="00FC05C1" w:rsidRPr="00CC24E2" w:rsidRDefault="00FC05C1"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376" w:type="dxa"/>
            <w:tcBorders>
              <w:top w:val="single" w:sz="16" w:space="0" w:color="000000"/>
              <w:bottom w:val="nil"/>
            </w:tcBorders>
            <w:shd w:val="clear" w:color="auto" w:fill="FFFFFF"/>
          </w:tcPr>
          <w:p w14:paraId="6D577005" w14:textId="77777777" w:rsidR="00FC05C1" w:rsidRPr="00CC24E2" w:rsidRDefault="00FC05C1"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9.1</w:t>
            </w:r>
          </w:p>
        </w:tc>
        <w:tc>
          <w:tcPr>
            <w:tcW w:w="1468" w:type="dxa"/>
            <w:tcBorders>
              <w:top w:val="single" w:sz="16" w:space="0" w:color="000000"/>
              <w:bottom w:val="nil"/>
              <w:right w:val="single" w:sz="16" w:space="0" w:color="000000"/>
            </w:tcBorders>
            <w:shd w:val="clear" w:color="auto" w:fill="FFFFFF"/>
          </w:tcPr>
          <w:p w14:paraId="4E7154F8" w14:textId="77777777" w:rsidR="00FC05C1" w:rsidRPr="00CC24E2" w:rsidRDefault="00FC05C1"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r>
      <w:tr w:rsidR="00FC05C1" w:rsidRPr="00CC24E2" w14:paraId="40D5AC1A"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580E9F03" w14:textId="77777777" w:rsidR="00FC05C1" w:rsidRPr="00CC24E2" w:rsidRDefault="00FC05C1"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43F70E6E" w14:textId="77777777" w:rsidR="00FC05C1" w:rsidRPr="00CC24E2" w:rsidRDefault="00FC05C1"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Agree</w:t>
            </w:r>
          </w:p>
        </w:tc>
        <w:tc>
          <w:tcPr>
            <w:tcW w:w="1147" w:type="dxa"/>
            <w:tcBorders>
              <w:top w:val="nil"/>
              <w:left w:val="single" w:sz="16" w:space="0" w:color="000000"/>
              <w:bottom w:val="nil"/>
            </w:tcBorders>
            <w:shd w:val="clear" w:color="auto" w:fill="FFFFFF"/>
          </w:tcPr>
          <w:p w14:paraId="77F171B7" w14:textId="77777777" w:rsidR="00FC05C1" w:rsidRPr="00CC24E2" w:rsidRDefault="00FC05C1"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22</w:t>
            </w:r>
          </w:p>
        </w:tc>
        <w:tc>
          <w:tcPr>
            <w:tcW w:w="1009" w:type="dxa"/>
            <w:tcBorders>
              <w:top w:val="nil"/>
              <w:bottom w:val="nil"/>
            </w:tcBorders>
            <w:shd w:val="clear" w:color="auto" w:fill="FFFFFF"/>
          </w:tcPr>
          <w:p w14:paraId="04A47EEF" w14:textId="77777777" w:rsidR="00FC05C1" w:rsidRPr="00CC24E2" w:rsidRDefault="00FC05C1"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40.0</w:t>
            </w:r>
          </w:p>
        </w:tc>
        <w:tc>
          <w:tcPr>
            <w:tcW w:w="1376" w:type="dxa"/>
            <w:tcBorders>
              <w:top w:val="nil"/>
              <w:bottom w:val="nil"/>
            </w:tcBorders>
            <w:shd w:val="clear" w:color="auto" w:fill="FFFFFF"/>
          </w:tcPr>
          <w:p w14:paraId="35A63745" w14:textId="77777777" w:rsidR="00FC05C1" w:rsidRPr="00CC24E2" w:rsidRDefault="00FC05C1"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40.0</w:t>
            </w:r>
          </w:p>
        </w:tc>
        <w:tc>
          <w:tcPr>
            <w:tcW w:w="1468" w:type="dxa"/>
            <w:tcBorders>
              <w:top w:val="nil"/>
              <w:bottom w:val="nil"/>
              <w:right w:val="single" w:sz="16" w:space="0" w:color="000000"/>
            </w:tcBorders>
            <w:shd w:val="clear" w:color="auto" w:fill="FFFFFF"/>
          </w:tcPr>
          <w:p w14:paraId="44A31E7E" w14:textId="77777777" w:rsidR="00FC05C1" w:rsidRPr="00CC24E2" w:rsidRDefault="00FC05C1"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49.1</w:t>
            </w:r>
          </w:p>
        </w:tc>
      </w:tr>
      <w:tr w:rsidR="00FC05C1" w:rsidRPr="00CC24E2" w14:paraId="18687386"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6038439A" w14:textId="77777777" w:rsidR="00FC05C1" w:rsidRPr="00CC24E2" w:rsidRDefault="00FC05C1"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698642D6" w14:textId="77777777" w:rsidR="00FC05C1" w:rsidRPr="00CC24E2" w:rsidRDefault="00FC05C1"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Disagree</w:t>
            </w:r>
          </w:p>
        </w:tc>
        <w:tc>
          <w:tcPr>
            <w:tcW w:w="1147" w:type="dxa"/>
            <w:tcBorders>
              <w:top w:val="nil"/>
              <w:left w:val="single" w:sz="16" w:space="0" w:color="000000"/>
              <w:bottom w:val="nil"/>
            </w:tcBorders>
            <w:shd w:val="clear" w:color="auto" w:fill="FFFFFF"/>
          </w:tcPr>
          <w:p w14:paraId="5EBEE80D" w14:textId="77777777" w:rsidR="00FC05C1" w:rsidRPr="00CC24E2" w:rsidRDefault="00FC05C1"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w:t>
            </w:r>
          </w:p>
        </w:tc>
        <w:tc>
          <w:tcPr>
            <w:tcW w:w="1009" w:type="dxa"/>
            <w:tcBorders>
              <w:top w:val="nil"/>
              <w:bottom w:val="nil"/>
            </w:tcBorders>
            <w:shd w:val="clear" w:color="auto" w:fill="FFFFFF"/>
          </w:tcPr>
          <w:p w14:paraId="5CD93288" w14:textId="77777777" w:rsidR="00FC05C1" w:rsidRPr="00CC24E2" w:rsidRDefault="00FC05C1"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376" w:type="dxa"/>
            <w:tcBorders>
              <w:top w:val="nil"/>
              <w:bottom w:val="nil"/>
            </w:tcBorders>
            <w:shd w:val="clear" w:color="auto" w:fill="FFFFFF"/>
          </w:tcPr>
          <w:p w14:paraId="13747642" w14:textId="77777777" w:rsidR="00FC05C1" w:rsidRPr="00CC24E2" w:rsidRDefault="00FC05C1"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468" w:type="dxa"/>
            <w:tcBorders>
              <w:top w:val="nil"/>
              <w:bottom w:val="nil"/>
              <w:right w:val="single" w:sz="16" w:space="0" w:color="000000"/>
            </w:tcBorders>
            <w:shd w:val="clear" w:color="auto" w:fill="FFFFFF"/>
          </w:tcPr>
          <w:p w14:paraId="75E97633" w14:textId="77777777" w:rsidR="00FC05C1" w:rsidRPr="00CC24E2" w:rsidRDefault="00FC05C1"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52.7</w:t>
            </w:r>
          </w:p>
        </w:tc>
      </w:tr>
      <w:tr w:rsidR="00FC05C1" w:rsidRPr="00CC24E2" w14:paraId="732E2B17"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7A248BDB" w14:textId="77777777" w:rsidR="00FC05C1" w:rsidRPr="00CC24E2" w:rsidRDefault="00FC05C1"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671648E4" w14:textId="77777777" w:rsidR="00FC05C1" w:rsidRPr="00CC24E2" w:rsidRDefault="00FC05C1"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Neutral</w:t>
            </w:r>
          </w:p>
        </w:tc>
        <w:tc>
          <w:tcPr>
            <w:tcW w:w="1147" w:type="dxa"/>
            <w:tcBorders>
              <w:top w:val="nil"/>
              <w:left w:val="single" w:sz="16" w:space="0" w:color="000000"/>
              <w:bottom w:val="nil"/>
            </w:tcBorders>
            <w:shd w:val="clear" w:color="auto" w:fill="FFFFFF"/>
          </w:tcPr>
          <w:p w14:paraId="5CF7483D" w14:textId="77777777" w:rsidR="00FC05C1" w:rsidRPr="00CC24E2" w:rsidRDefault="00FC05C1"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8</w:t>
            </w:r>
          </w:p>
        </w:tc>
        <w:tc>
          <w:tcPr>
            <w:tcW w:w="1009" w:type="dxa"/>
            <w:tcBorders>
              <w:top w:val="nil"/>
              <w:bottom w:val="nil"/>
            </w:tcBorders>
            <w:shd w:val="clear" w:color="auto" w:fill="FFFFFF"/>
          </w:tcPr>
          <w:p w14:paraId="159B3E34" w14:textId="77777777" w:rsidR="00FC05C1" w:rsidRPr="00CC24E2" w:rsidRDefault="00FC05C1"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14.5</w:t>
            </w:r>
          </w:p>
        </w:tc>
        <w:tc>
          <w:tcPr>
            <w:tcW w:w="1376" w:type="dxa"/>
            <w:tcBorders>
              <w:top w:val="nil"/>
              <w:bottom w:val="nil"/>
            </w:tcBorders>
            <w:shd w:val="clear" w:color="auto" w:fill="FFFFFF"/>
          </w:tcPr>
          <w:p w14:paraId="7FAE15E5" w14:textId="77777777" w:rsidR="00FC05C1" w:rsidRPr="00CC24E2" w:rsidRDefault="00FC05C1"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14.5</w:t>
            </w:r>
          </w:p>
        </w:tc>
        <w:tc>
          <w:tcPr>
            <w:tcW w:w="1468" w:type="dxa"/>
            <w:tcBorders>
              <w:top w:val="nil"/>
              <w:bottom w:val="nil"/>
              <w:right w:val="single" w:sz="16" w:space="0" w:color="000000"/>
            </w:tcBorders>
            <w:shd w:val="clear" w:color="auto" w:fill="FFFFFF"/>
          </w:tcPr>
          <w:p w14:paraId="548AFD8F" w14:textId="77777777" w:rsidR="00FC05C1" w:rsidRPr="00CC24E2" w:rsidRDefault="00FC05C1"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67.3</w:t>
            </w:r>
          </w:p>
        </w:tc>
      </w:tr>
      <w:tr w:rsidR="00FC05C1" w:rsidRPr="00CC24E2" w14:paraId="1B86540B"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4D3810E2" w14:textId="77777777" w:rsidR="00FC05C1" w:rsidRPr="00CC24E2" w:rsidRDefault="00FC05C1"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7AEC8DEE" w14:textId="77777777" w:rsidR="00FC05C1" w:rsidRPr="00CC24E2" w:rsidRDefault="00FC05C1"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agree</w:t>
            </w:r>
          </w:p>
        </w:tc>
        <w:tc>
          <w:tcPr>
            <w:tcW w:w="1147" w:type="dxa"/>
            <w:tcBorders>
              <w:top w:val="nil"/>
              <w:left w:val="single" w:sz="16" w:space="0" w:color="000000"/>
              <w:bottom w:val="nil"/>
            </w:tcBorders>
            <w:shd w:val="clear" w:color="auto" w:fill="FFFFFF"/>
          </w:tcPr>
          <w:p w14:paraId="600DEFE0" w14:textId="77777777" w:rsidR="00FC05C1" w:rsidRPr="00CC24E2" w:rsidRDefault="00FC05C1"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16</w:t>
            </w:r>
          </w:p>
        </w:tc>
        <w:tc>
          <w:tcPr>
            <w:tcW w:w="1009" w:type="dxa"/>
            <w:tcBorders>
              <w:top w:val="nil"/>
              <w:bottom w:val="nil"/>
            </w:tcBorders>
            <w:shd w:val="clear" w:color="auto" w:fill="FFFFFF"/>
          </w:tcPr>
          <w:p w14:paraId="11B84D81" w14:textId="77777777" w:rsidR="00FC05C1" w:rsidRPr="00CC24E2" w:rsidRDefault="00FC05C1"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29.1</w:t>
            </w:r>
          </w:p>
        </w:tc>
        <w:tc>
          <w:tcPr>
            <w:tcW w:w="1376" w:type="dxa"/>
            <w:tcBorders>
              <w:top w:val="nil"/>
              <w:bottom w:val="nil"/>
            </w:tcBorders>
            <w:shd w:val="clear" w:color="auto" w:fill="FFFFFF"/>
          </w:tcPr>
          <w:p w14:paraId="6681FB45" w14:textId="77777777" w:rsidR="00FC05C1" w:rsidRPr="00CC24E2" w:rsidRDefault="00FC05C1"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29.1</w:t>
            </w:r>
          </w:p>
        </w:tc>
        <w:tc>
          <w:tcPr>
            <w:tcW w:w="1468" w:type="dxa"/>
            <w:tcBorders>
              <w:top w:val="nil"/>
              <w:bottom w:val="nil"/>
              <w:right w:val="single" w:sz="16" w:space="0" w:color="000000"/>
            </w:tcBorders>
            <w:shd w:val="clear" w:color="auto" w:fill="FFFFFF"/>
          </w:tcPr>
          <w:p w14:paraId="239162C1" w14:textId="77777777" w:rsidR="00FC05C1" w:rsidRPr="00CC24E2" w:rsidRDefault="00FC05C1"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96.4</w:t>
            </w:r>
          </w:p>
        </w:tc>
      </w:tr>
      <w:tr w:rsidR="00FC05C1" w:rsidRPr="00CC24E2" w14:paraId="02D5F1A7"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0B52D9E1" w14:textId="77777777" w:rsidR="00FC05C1" w:rsidRPr="00CC24E2" w:rsidRDefault="00FC05C1"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047D42D7" w14:textId="77777777" w:rsidR="00FC05C1" w:rsidRPr="00CC24E2" w:rsidRDefault="00FC05C1"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disagree</w:t>
            </w:r>
          </w:p>
        </w:tc>
        <w:tc>
          <w:tcPr>
            <w:tcW w:w="1147" w:type="dxa"/>
            <w:tcBorders>
              <w:top w:val="nil"/>
              <w:left w:val="single" w:sz="16" w:space="0" w:color="000000"/>
              <w:bottom w:val="nil"/>
            </w:tcBorders>
            <w:shd w:val="clear" w:color="auto" w:fill="FFFFFF"/>
          </w:tcPr>
          <w:p w14:paraId="5479EB20" w14:textId="77777777" w:rsidR="00FC05C1" w:rsidRPr="00CC24E2" w:rsidRDefault="00FC05C1"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w:t>
            </w:r>
          </w:p>
        </w:tc>
        <w:tc>
          <w:tcPr>
            <w:tcW w:w="1009" w:type="dxa"/>
            <w:tcBorders>
              <w:top w:val="nil"/>
              <w:bottom w:val="nil"/>
            </w:tcBorders>
            <w:shd w:val="clear" w:color="auto" w:fill="FFFFFF"/>
          </w:tcPr>
          <w:p w14:paraId="643E0D3B" w14:textId="77777777" w:rsidR="00FC05C1" w:rsidRPr="00CC24E2" w:rsidRDefault="00FC05C1"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376" w:type="dxa"/>
            <w:tcBorders>
              <w:top w:val="nil"/>
              <w:bottom w:val="nil"/>
            </w:tcBorders>
            <w:shd w:val="clear" w:color="auto" w:fill="FFFFFF"/>
          </w:tcPr>
          <w:p w14:paraId="3B8E6BC6" w14:textId="77777777" w:rsidR="00FC05C1" w:rsidRPr="00CC24E2" w:rsidRDefault="00FC05C1"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468" w:type="dxa"/>
            <w:tcBorders>
              <w:top w:val="nil"/>
              <w:bottom w:val="nil"/>
              <w:right w:val="single" w:sz="16" w:space="0" w:color="000000"/>
            </w:tcBorders>
            <w:shd w:val="clear" w:color="auto" w:fill="FFFFFF"/>
          </w:tcPr>
          <w:p w14:paraId="61C94E83" w14:textId="77777777" w:rsidR="00FC05C1" w:rsidRPr="00CC24E2" w:rsidRDefault="00FC05C1"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r>
      <w:tr w:rsidR="00FC05C1" w:rsidRPr="00CC24E2" w14:paraId="6D5208A5"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64A44305" w14:textId="77777777" w:rsidR="00FC05C1" w:rsidRPr="00CC24E2" w:rsidRDefault="00FC05C1"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single" w:sz="16" w:space="0" w:color="000000"/>
              <w:right w:val="single" w:sz="16" w:space="0" w:color="000000"/>
            </w:tcBorders>
            <w:shd w:val="clear" w:color="auto" w:fill="FFFFFF"/>
            <w:vAlign w:val="center"/>
          </w:tcPr>
          <w:p w14:paraId="0CAC0F3B" w14:textId="77777777" w:rsidR="00FC05C1" w:rsidRPr="00CC24E2" w:rsidRDefault="00FC05C1"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Total</w:t>
            </w:r>
          </w:p>
        </w:tc>
        <w:tc>
          <w:tcPr>
            <w:tcW w:w="1147" w:type="dxa"/>
            <w:tcBorders>
              <w:top w:val="nil"/>
              <w:left w:val="single" w:sz="16" w:space="0" w:color="000000"/>
              <w:bottom w:val="single" w:sz="16" w:space="0" w:color="000000"/>
            </w:tcBorders>
            <w:shd w:val="clear" w:color="auto" w:fill="FFFFFF"/>
          </w:tcPr>
          <w:p w14:paraId="3FD110F1" w14:textId="77777777" w:rsidR="00FC05C1" w:rsidRPr="00CC24E2" w:rsidRDefault="00FC05C1"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w:t>
            </w:r>
            <w:r w:rsidR="000B3AFF" w:rsidRPr="00CC24E2">
              <w:rPr>
                <w:rFonts w:eastAsiaTheme="minorEastAsia" w:cs="Times New Roman"/>
                <w:color w:val="000000"/>
                <w:szCs w:val="24"/>
                <w:lang w:val="en-GB"/>
              </w:rPr>
              <w:t>0</w:t>
            </w:r>
          </w:p>
        </w:tc>
        <w:tc>
          <w:tcPr>
            <w:tcW w:w="1009" w:type="dxa"/>
            <w:tcBorders>
              <w:top w:val="nil"/>
              <w:bottom w:val="single" w:sz="16" w:space="0" w:color="000000"/>
            </w:tcBorders>
            <w:shd w:val="clear" w:color="auto" w:fill="FFFFFF"/>
          </w:tcPr>
          <w:p w14:paraId="5283C477" w14:textId="77777777" w:rsidR="00FC05C1" w:rsidRPr="00CC24E2" w:rsidRDefault="00FC05C1"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376" w:type="dxa"/>
            <w:tcBorders>
              <w:top w:val="nil"/>
              <w:bottom w:val="single" w:sz="16" w:space="0" w:color="000000"/>
            </w:tcBorders>
            <w:shd w:val="clear" w:color="auto" w:fill="FFFFFF"/>
          </w:tcPr>
          <w:p w14:paraId="2414FE0C" w14:textId="77777777" w:rsidR="00FC05C1" w:rsidRPr="00CC24E2" w:rsidRDefault="00FC05C1"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468" w:type="dxa"/>
            <w:tcBorders>
              <w:top w:val="nil"/>
              <w:bottom w:val="single" w:sz="16" w:space="0" w:color="000000"/>
              <w:right w:val="single" w:sz="16" w:space="0" w:color="000000"/>
            </w:tcBorders>
            <w:shd w:val="clear" w:color="auto" w:fill="FFFFFF"/>
          </w:tcPr>
          <w:p w14:paraId="5462CCA7" w14:textId="77777777" w:rsidR="00FC05C1" w:rsidRPr="00CC24E2" w:rsidRDefault="00FC05C1" w:rsidP="00B27234">
            <w:pPr>
              <w:autoSpaceDE w:val="0"/>
              <w:autoSpaceDN w:val="0"/>
              <w:adjustRightInd w:val="0"/>
              <w:spacing w:after="0" w:line="360" w:lineRule="auto"/>
              <w:rPr>
                <w:rFonts w:eastAsiaTheme="minorEastAsia" w:cs="Times New Roman"/>
                <w:szCs w:val="24"/>
                <w:lang w:val="en-GB"/>
              </w:rPr>
            </w:pPr>
          </w:p>
        </w:tc>
      </w:tr>
    </w:tbl>
    <w:p w14:paraId="7F2283F2" w14:textId="77777777" w:rsidR="00FC05C1" w:rsidRPr="00CC24E2" w:rsidRDefault="00FC05C1" w:rsidP="00B27234">
      <w:pPr>
        <w:autoSpaceDE w:val="0"/>
        <w:autoSpaceDN w:val="0"/>
        <w:adjustRightInd w:val="0"/>
        <w:spacing w:after="0" w:line="360" w:lineRule="auto"/>
        <w:rPr>
          <w:rFonts w:eastAsiaTheme="minorEastAsia" w:cs="Times New Roman"/>
          <w:szCs w:val="24"/>
          <w:lang w:val="en-GB"/>
        </w:rPr>
      </w:pPr>
    </w:p>
    <w:p w14:paraId="537D7B10" w14:textId="05C6B0E7" w:rsidR="00A12C46" w:rsidRPr="00CC24E2" w:rsidRDefault="009F4D59" w:rsidP="00B27234">
      <w:pPr>
        <w:spacing w:line="360" w:lineRule="auto"/>
        <w:jc w:val="both"/>
        <w:rPr>
          <w:rFonts w:cs="Times New Roman"/>
          <w:szCs w:val="24"/>
          <w:lang w:val="en-GB"/>
        </w:rPr>
      </w:pPr>
      <w:r w:rsidRPr="00CC24E2">
        <w:rPr>
          <w:rFonts w:cs="Times New Roman"/>
          <w:szCs w:val="24"/>
          <w:lang w:val="en-GB"/>
        </w:rPr>
        <w:t>Wh</w:t>
      </w:r>
      <w:r w:rsidR="00F660E7" w:rsidRPr="00CC24E2">
        <w:rPr>
          <w:rFonts w:cs="Times New Roman"/>
          <w:szCs w:val="24"/>
          <w:lang w:val="en-GB"/>
        </w:rPr>
        <w:t>en</w:t>
      </w:r>
      <w:r w:rsidRPr="00CC24E2">
        <w:rPr>
          <w:rFonts w:cs="Times New Roman"/>
          <w:szCs w:val="24"/>
          <w:lang w:val="en-GB"/>
        </w:rPr>
        <w:t xml:space="preserve"> asked about </w:t>
      </w:r>
      <w:r w:rsidR="00F660E7" w:rsidRPr="00CC24E2">
        <w:rPr>
          <w:rFonts w:cs="Times New Roman"/>
          <w:szCs w:val="24"/>
          <w:lang w:val="en-GB"/>
        </w:rPr>
        <w:t xml:space="preserve">the </w:t>
      </w:r>
      <w:r w:rsidRPr="00CC24E2">
        <w:rPr>
          <w:rFonts w:cs="Times New Roman"/>
          <w:szCs w:val="24"/>
          <w:lang w:val="en-GB"/>
        </w:rPr>
        <w:t>effectiveness of fair wage policies in contributing towards retaining front-line skilled workers within construction projects, 38 participants agreed</w:t>
      </w:r>
      <w:r w:rsidR="00F660E7" w:rsidRPr="00CC24E2">
        <w:rPr>
          <w:rFonts w:cs="Times New Roman"/>
          <w:szCs w:val="24"/>
          <w:lang w:val="en-GB"/>
        </w:rPr>
        <w:t>,</w:t>
      </w:r>
      <w:r w:rsidRPr="00CC24E2">
        <w:rPr>
          <w:rFonts w:cs="Times New Roman"/>
          <w:szCs w:val="24"/>
          <w:lang w:val="en-GB"/>
        </w:rPr>
        <w:t xml:space="preserve"> which indicates that </w:t>
      </w:r>
      <w:r w:rsidR="00E06D1C" w:rsidRPr="00CC24E2">
        <w:rPr>
          <w:rFonts w:cs="Times New Roman"/>
          <w:szCs w:val="24"/>
          <w:lang w:val="en-GB"/>
        </w:rPr>
        <w:t xml:space="preserve">fair wages impose </w:t>
      </w:r>
      <w:r w:rsidR="00F660E7" w:rsidRPr="00CC24E2">
        <w:rPr>
          <w:rFonts w:cs="Times New Roman"/>
          <w:szCs w:val="24"/>
          <w:lang w:val="en-GB"/>
        </w:rPr>
        <w:t xml:space="preserve">a </w:t>
      </w:r>
      <w:r w:rsidR="00E06D1C" w:rsidRPr="00CC24E2">
        <w:rPr>
          <w:rFonts w:cs="Times New Roman"/>
          <w:szCs w:val="24"/>
          <w:lang w:val="en-GB"/>
        </w:rPr>
        <w:t xml:space="preserve">positive impact on raising </w:t>
      </w:r>
      <w:r w:rsidR="00F660E7" w:rsidRPr="00CC24E2">
        <w:rPr>
          <w:rFonts w:cs="Times New Roman"/>
          <w:szCs w:val="24"/>
          <w:lang w:val="en-GB"/>
        </w:rPr>
        <w:t xml:space="preserve">the </w:t>
      </w:r>
      <w:r w:rsidR="00E06D1C" w:rsidRPr="00CC24E2">
        <w:rPr>
          <w:rFonts w:cs="Times New Roman"/>
          <w:szCs w:val="24"/>
          <w:lang w:val="en-GB"/>
        </w:rPr>
        <w:t>motivation and performance of front-line staff within highly complex phased construction projects.</w:t>
      </w:r>
    </w:p>
    <w:tbl>
      <w:tblPr>
        <w:tblW w:w="74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A12C46" w:rsidRPr="00CC24E2" w14:paraId="290AF218" w14:textId="77777777" w:rsidTr="00383EB0">
        <w:trPr>
          <w:cantSplit/>
          <w:jc w:val="center"/>
        </w:trPr>
        <w:tc>
          <w:tcPr>
            <w:tcW w:w="7477" w:type="dxa"/>
            <w:gridSpan w:val="6"/>
            <w:tcBorders>
              <w:top w:val="nil"/>
              <w:left w:val="nil"/>
              <w:bottom w:val="nil"/>
              <w:right w:val="nil"/>
            </w:tcBorders>
            <w:shd w:val="clear" w:color="auto" w:fill="FFFFFF"/>
          </w:tcPr>
          <w:p w14:paraId="0FE6EC7B" w14:textId="77777777" w:rsidR="00A12C46" w:rsidRPr="00CC24E2" w:rsidRDefault="00A12C46"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b/>
                <w:bCs/>
                <w:color w:val="000000"/>
                <w:szCs w:val="24"/>
                <w:lang w:val="en-GB"/>
              </w:rPr>
              <w:t>Doestheimplementationofwastemanagementdimensionsadoptedb</w:t>
            </w:r>
          </w:p>
        </w:tc>
      </w:tr>
      <w:tr w:rsidR="00A12C46" w:rsidRPr="00CC24E2" w14:paraId="7D40B355" w14:textId="77777777" w:rsidTr="00383EB0">
        <w:trPr>
          <w:cantSplit/>
          <w:jc w:val="center"/>
        </w:trPr>
        <w:tc>
          <w:tcPr>
            <w:tcW w:w="2477" w:type="dxa"/>
            <w:gridSpan w:val="2"/>
            <w:tcBorders>
              <w:top w:val="single" w:sz="16" w:space="0" w:color="000000"/>
              <w:left w:val="single" w:sz="16" w:space="0" w:color="000000"/>
              <w:bottom w:val="single" w:sz="16" w:space="0" w:color="000000"/>
              <w:right w:val="nil"/>
            </w:tcBorders>
            <w:shd w:val="clear" w:color="auto" w:fill="FFFFFF"/>
          </w:tcPr>
          <w:p w14:paraId="23F63A2B" w14:textId="77777777" w:rsidR="00A12C46" w:rsidRPr="00CC24E2" w:rsidRDefault="00A12C46"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single" w:sz="16" w:space="0" w:color="000000"/>
            </w:tcBorders>
            <w:shd w:val="clear" w:color="auto" w:fill="FFFFFF"/>
          </w:tcPr>
          <w:p w14:paraId="382246FC" w14:textId="77777777" w:rsidR="00A12C46" w:rsidRPr="00CC24E2" w:rsidRDefault="00A12C46"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Frequency</w:t>
            </w:r>
          </w:p>
        </w:tc>
        <w:tc>
          <w:tcPr>
            <w:tcW w:w="1009" w:type="dxa"/>
            <w:tcBorders>
              <w:top w:val="single" w:sz="16" w:space="0" w:color="000000"/>
              <w:bottom w:val="single" w:sz="16" w:space="0" w:color="000000"/>
            </w:tcBorders>
            <w:shd w:val="clear" w:color="auto" w:fill="FFFFFF"/>
          </w:tcPr>
          <w:p w14:paraId="1609F057" w14:textId="77777777" w:rsidR="00A12C46" w:rsidRPr="00CC24E2" w:rsidRDefault="00A12C46"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Percent</w:t>
            </w:r>
          </w:p>
        </w:tc>
        <w:tc>
          <w:tcPr>
            <w:tcW w:w="1376" w:type="dxa"/>
            <w:tcBorders>
              <w:top w:val="single" w:sz="16" w:space="0" w:color="000000"/>
              <w:bottom w:val="single" w:sz="16" w:space="0" w:color="000000"/>
            </w:tcBorders>
            <w:shd w:val="clear" w:color="auto" w:fill="FFFFFF"/>
          </w:tcPr>
          <w:p w14:paraId="1655F554" w14:textId="77777777" w:rsidR="00A12C46" w:rsidRPr="00CC24E2" w:rsidRDefault="00A12C46"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Valid Percent</w:t>
            </w:r>
          </w:p>
        </w:tc>
        <w:tc>
          <w:tcPr>
            <w:tcW w:w="1468" w:type="dxa"/>
            <w:tcBorders>
              <w:top w:val="single" w:sz="16" w:space="0" w:color="000000"/>
              <w:bottom w:val="single" w:sz="16" w:space="0" w:color="000000"/>
              <w:right w:val="single" w:sz="16" w:space="0" w:color="000000"/>
            </w:tcBorders>
            <w:shd w:val="clear" w:color="auto" w:fill="FFFFFF"/>
          </w:tcPr>
          <w:p w14:paraId="7AB14212" w14:textId="77777777" w:rsidR="00A12C46" w:rsidRPr="00CC24E2" w:rsidRDefault="00A12C46"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Cumulative Percent</w:t>
            </w:r>
          </w:p>
        </w:tc>
      </w:tr>
      <w:tr w:rsidR="00A12C46" w:rsidRPr="00CC24E2" w14:paraId="7A040FB0" w14:textId="77777777" w:rsidTr="00383EB0">
        <w:trPr>
          <w:cantSplit/>
          <w:trHeight w:val="212"/>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362CBB64" w14:textId="77777777" w:rsidR="00A12C46" w:rsidRPr="00CC24E2" w:rsidRDefault="00A12C46"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Valid</w:t>
            </w:r>
          </w:p>
        </w:tc>
        <w:tc>
          <w:tcPr>
            <w:tcW w:w="1743" w:type="dxa"/>
            <w:tcBorders>
              <w:top w:val="single" w:sz="16" w:space="0" w:color="000000"/>
              <w:left w:val="nil"/>
              <w:bottom w:val="nil"/>
              <w:right w:val="single" w:sz="16" w:space="0" w:color="000000"/>
            </w:tcBorders>
            <w:shd w:val="clear" w:color="auto" w:fill="FFFFFF"/>
            <w:vAlign w:val="center"/>
          </w:tcPr>
          <w:p w14:paraId="6D1DBA60" w14:textId="77777777" w:rsidR="00A12C46" w:rsidRPr="00CC24E2" w:rsidRDefault="00A12C46"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nil"/>
            </w:tcBorders>
            <w:shd w:val="clear" w:color="auto" w:fill="FFFFFF"/>
          </w:tcPr>
          <w:p w14:paraId="2883E6EB" w14:textId="77777777" w:rsidR="00A12C46" w:rsidRPr="00CC24E2" w:rsidRDefault="00A12C46"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009" w:type="dxa"/>
            <w:tcBorders>
              <w:top w:val="single" w:sz="16" w:space="0" w:color="000000"/>
              <w:bottom w:val="nil"/>
            </w:tcBorders>
            <w:shd w:val="clear" w:color="auto" w:fill="FFFFFF"/>
          </w:tcPr>
          <w:p w14:paraId="673E8A87" w14:textId="77777777" w:rsidR="00A12C46" w:rsidRPr="00CC24E2" w:rsidRDefault="00A12C46"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376" w:type="dxa"/>
            <w:tcBorders>
              <w:top w:val="single" w:sz="16" w:space="0" w:color="000000"/>
              <w:bottom w:val="nil"/>
            </w:tcBorders>
            <w:shd w:val="clear" w:color="auto" w:fill="FFFFFF"/>
          </w:tcPr>
          <w:p w14:paraId="65554FFB" w14:textId="77777777" w:rsidR="00A12C46" w:rsidRPr="00CC24E2" w:rsidRDefault="00A12C46"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468" w:type="dxa"/>
            <w:tcBorders>
              <w:top w:val="single" w:sz="16" w:space="0" w:color="000000"/>
              <w:bottom w:val="nil"/>
              <w:right w:val="single" w:sz="16" w:space="0" w:color="000000"/>
            </w:tcBorders>
            <w:shd w:val="clear" w:color="auto" w:fill="FFFFFF"/>
          </w:tcPr>
          <w:p w14:paraId="14EA4274" w14:textId="77777777" w:rsidR="00A12C46" w:rsidRPr="00CC24E2" w:rsidRDefault="00A12C46"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r>
      <w:tr w:rsidR="00A12C46" w:rsidRPr="00CC24E2" w14:paraId="4D8D2732"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08DAD1F2" w14:textId="77777777" w:rsidR="00A12C46" w:rsidRPr="00CC24E2" w:rsidRDefault="00A12C46"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4DB4DFE5" w14:textId="77777777" w:rsidR="00A12C46" w:rsidRPr="00CC24E2" w:rsidRDefault="00A12C46"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Agree</w:t>
            </w:r>
          </w:p>
        </w:tc>
        <w:tc>
          <w:tcPr>
            <w:tcW w:w="1147" w:type="dxa"/>
            <w:tcBorders>
              <w:top w:val="nil"/>
              <w:left w:val="single" w:sz="16" w:space="0" w:color="000000"/>
              <w:bottom w:val="nil"/>
            </w:tcBorders>
            <w:shd w:val="clear" w:color="auto" w:fill="FFFFFF"/>
          </w:tcPr>
          <w:p w14:paraId="2EFE29C3" w14:textId="77777777" w:rsidR="00A12C46" w:rsidRPr="00CC24E2" w:rsidRDefault="00A12C4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28</w:t>
            </w:r>
          </w:p>
        </w:tc>
        <w:tc>
          <w:tcPr>
            <w:tcW w:w="1009" w:type="dxa"/>
            <w:tcBorders>
              <w:top w:val="nil"/>
              <w:bottom w:val="nil"/>
            </w:tcBorders>
            <w:shd w:val="clear" w:color="auto" w:fill="FFFFFF"/>
          </w:tcPr>
          <w:p w14:paraId="6794E1F3" w14:textId="77777777" w:rsidR="00A12C46" w:rsidRPr="00CC24E2" w:rsidRDefault="00A12C4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50.9</w:t>
            </w:r>
          </w:p>
        </w:tc>
        <w:tc>
          <w:tcPr>
            <w:tcW w:w="1376" w:type="dxa"/>
            <w:tcBorders>
              <w:top w:val="nil"/>
              <w:bottom w:val="nil"/>
            </w:tcBorders>
            <w:shd w:val="clear" w:color="auto" w:fill="FFFFFF"/>
          </w:tcPr>
          <w:p w14:paraId="55AD0563" w14:textId="77777777" w:rsidR="00A12C46" w:rsidRPr="00CC24E2" w:rsidRDefault="00A12C4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50.9</w:t>
            </w:r>
          </w:p>
        </w:tc>
        <w:tc>
          <w:tcPr>
            <w:tcW w:w="1468" w:type="dxa"/>
            <w:tcBorders>
              <w:top w:val="nil"/>
              <w:bottom w:val="nil"/>
              <w:right w:val="single" w:sz="16" w:space="0" w:color="000000"/>
            </w:tcBorders>
            <w:shd w:val="clear" w:color="auto" w:fill="FFFFFF"/>
          </w:tcPr>
          <w:p w14:paraId="69B48632" w14:textId="77777777" w:rsidR="00A12C46" w:rsidRPr="00CC24E2" w:rsidRDefault="00A12C4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60.0</w:t>
            </w:r>
          </w:p>
        </w:tc>
      </w:tr>
      <w:tr w:rsidR="00A12C46" w:rsidRPr="00CC24E2" w14:paraId="48FF174B"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B258CBF" w14:textId="77777777" w:rsidR="00A12C46" w:rsidRPr="00CC24E2" w:rsidRDefault="00A12C46"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2A953E39" w14:textId="77777777" w:rsidR="00A12C46" w:rsidRPr="00CC24E2" w:rsidRDefault="00A12C46"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Disagree</w:t>
            </w:r>
          </w:p>
        </w:tc>
        <w:tc>
          <w:tcPr>
            <w:tcW w:w="1147" w:type="dxa"/>
            <w:tcBorders>
              <w:top w:val="nil"/>
              <w:left w:val="single" w:sz="16" w:space="0" w:color="000000"/>
              <w:bottom w:val="nil"/>
            </w:tcBorders>
            <w:shd w:val="clear" w:color="auto" w:fill="FFFFFF"/>
          </w:tcPr>
          <w:p w14:paraId="3A80EB72" w14:textId="77777777" w:rsidR="00A12C46" w:rsidRPr="00CC24E2" w:rsidRDefault="00A12C4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w:t>
            </w:r>
          </w:p>
        </w:tc>
        <w:tc>
          <w:tcPr>
            <w:tcW w:w="1009" w:type="dxa"/>
            <w:tcBorders>
              <w:top w:val="nil"/>
              <w:bottom w:val="nil"/>
            </w:tcBorders>
            <w:shd w:val="clear" w:color="auto" w:fill="FFFFFF"/>
          </w:tcPr>
          <w:p w14:paraId="7ED54CFA" w14:textId="77777777" w:rsidR="00A12C46" w:rsidRPr="00CC24E2" w:rsidRDefault="00A12C4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1.8</w:t>
            </w:r>
          </w:p>
        </w:tc>
        <w:tc>
          <w:tcPr>
            <w:tcW w:w="1376" w:type="dxa"/>
            <w:tcBorders>
              <w:top w:val="nil"/>
              <w:bottom w:val="nil"/>
            </w:tcBorders>
            <w:shd w:val="clear" w:color="auto" w:fill="FFFFFF"/>
          </w:tcPr>
          <w:p w14:paraId="57F7077C" w14:textId="77777777" w:rsidR="00A12C46" w:rsidRPr="00CC24E2" w:rsidRDefault="00A12C4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1.8</w:t>
            </w:r>
          </w:p>
        </w:tc>
        <w:tc>
          <w:tcPr>
            <w:tcW w:w="1468" w:type="dxa"/>
            <w:tcBorders>
              <w:top w:val="nil"/>
              <w:bottom w:val="nil"/>
              <w:right w:val="single" w:sz="16" w:space="0" w:color="000000"/>
            </w:tcBorders>
            <w:shd w:val="clear" w:color="auto" w:fill="FFFFFF"/>
          </w:tcPr>
          <w:p w14:paraId="3AE6F2D8" w14:textId="77777777" w:rsidR="00A12C46" w:rsidRPr="00CC24E2" w:rsidRDefault="00A12C4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61.8</w:t>
            </w:r>
          </w:p>
        </w:tc>
      </w:tr>
      <w:tr w:rsidR="00A12C46" w:rsidRPr="00CC24E2" w14:paraId="5435C1ED"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7D2D7561" w14:textId="77777777" w:rsidR="00A12C46" w:rsidRPr="00CC24E2" w:rsidRDefault="00A12C46"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53FD01F9" w14:textId="77777777" w:rsidR="00A12C46" w:rsidRPr="00CC24E2" w:rsidRDefault="00A12C46"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Neutral</w:t>
            </w:r>
          </w:p>
        </w:tc>
        <w:tc>
          <w:tcPr>
            <w:tcW w:w="1147" w:type="dxa"/>
            <w:tcBorders>
              <w:top w:val="nil"/>
              <w:left w:val="single" w:sz="16" w:space="0" w:color="000000"/>
              <w:bottom w:val="nil"/>
            </w:tcBorders>
            <w:shd w:val="clear" w:color="auto" w:fill="FFFFFF"/>
          </w:tcPr>
          <w:p w14:paraId="2C41917D" w14:textId="77777777" w:rsidR="00A12C46" w:rsidRPr="00CC24E2" w:rsidRDefault="00A12C4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7</w:t>
            </w:r>
          </w:p>
        </w:tc>
        <w:tc>
          <w:tcPr>
            <w:tcW w:w="1009" w:type="dxa"/>
            <w:tcBorders>
              <w:top w:val="nil"/>
              <w:bottom w:val="nil"/>
            </w:tcBorders>
            <w:shd w:val="clear" w:color="auto" w:fill="FFFFFF"/>
          </w:tcPr>
          <w:p w14:paraId="6A772EB1" w14:textId="77777777" w:rsidR="00A12C46" w:rsidRPr="00CC24E2" w:rsidRDefault="00A12C4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12.7</w:t>
            </w:r>
          </w:p>
        </w:tc>
        <w:tc>
          <w:tcPr>
            <w:tcW w:w="1376" w:type="dxa"/>
            <w:tcBorders>
              <w:top w:val="nil"/>
              <w:bottom w:val="nil"/>
            </w:tcBorders>
            <w:shd w:val="clear" w:color="auto" w:fill="FFFFFF"/>
          </w:tcPr>
          <w:p w14:paraId="794724AC" w14:textId="77777777" w:rsidR="00A12C46" w:rsidRPr="00CC24E2" w:rsidRDefault="00A12C4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12.7</w:t>
            </w:r>
          </w:p>
        </w:tc>
        <w:tc>
          <w:tcPr>
            <w:tcW w:w="1468" w:type="dxa"/>
            <w:tcBorders>
              <w:top w:val="nil"/>
              <w:bottom w:val="nil"/>
              <w:right w:val="single" w:sz="16" w:space="0" w:color="000000"/>
            </w:tcBorders>
            <w:shd w:val="clear" w:color="auto" w:fill="FFFFFF"/>
          </w:tcPr>
          <w:p w14:paraId="3956DBA9" w14:textId="77777777" w:rsidR="00A12C46" w:rsidRPr="00CC24E2" w:rsidRDefault="00A12C4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74.5</w:t>
            </w:r>
          </w:p>
        </w:tc>
      </w:tr>
      <w:tr w:rsidR="00A12C46" w:rsidRPr="00CC24E2" w14:paraId="5A16788F"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2D5D91A4" w14:textId="77777777" w:rsidR="00A12C46" w:rsidRPr="00CC24E2" w:rsidRDefault="00A12C46"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79A913AC" w14:textId="77777777" w:rsidR="00A12C46" w:rsidRPr="00CC24E2" w:rsidRDefault="00A12C46"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agree</w:t>
            </w:r>
          </w:p>
        </w:tc>
        <w:tc>
          <w:tcPr>
            <w:tcW w:w="1147" w:type="dxa"/>
            <w:tcBorders>
              <w:top w:val="nil"/>
              <w:left w:val="single" w:sz="16" w:space="0" w:color="000000"/>
              <w:bottom w:val="nil"/>
            </w:tcBorders>
            <w:shd w:val="clear" w:color="auto" w:fill="FFFFFF"/>
          </w:tcPr>
          <w:p w14:paraId="6664982E" w14:textId="77777777" w:rsidR="00A12C46" w:rsidRPr="00CC24E2" w:rsidRDefault="00A12C4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12</w:t>
            </w:r>
          </w:p>
        </w:tc>
        <w:tc>
          <w:tcPr>
            <w:tcW w:w="1009" w:type="dxa"/>
            <w:tcBorders>
              <w:top w:val="nil"/>
              <w:bottom w:val="nil"/>
            </w:tcBorders>
            <w:shd w:val="clear" w:color="auto" w:fill="FFFFFF"/>
          </w:tcPr>
          <w:p w14:paraId="3C2F0FBA" w14:textId="77777777" w:rsidR="00A12C46" w:rsidRPr="00CC24E2" w:rsidRDefault="00A12C4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21.8</w:t>
            </w:r>
          </w:p>
        </w:tc>
        <w:tc>
          <w:tcPr>
            <w:tcW w:w="1376" w:type="dxa"/>
            <w:tcBorders>
              <w:top w:val="nil"/>
              <w:bottom w:val="nil"/>
            </w:tcBorders>
            <w:shd w:val="clear" w:color="auto" w:fill="FFFFFF"/>
          </w:tcPr>
          <w:p w14:paraId="747B2570" w14:textId="77777777" w:rsidR="00A12C46" w:rsidRPr="00CC24E2" w:rsidRDefault="00A12C4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21.8</w:t>
            </w:r>
          </w:p>
        </w:tc>
        <w:tc>
          <w:tcPr>
            <w:tcW w:w="1468" w:type="dxa"/>
            <w:tcBorders>
              <w:top w:val="nil"/>
              <w:bottom w:val="nil"/>
              <w:right w:val="single" w:sz="16" w:space="0" w:color="000000"/>
            </w:tcBorders>
            <w:shd w:val="clear" w:color="auto" w:fill="FFFFFF"/>
          </w:tcPr>
          <w:p w14:paraId="335835D8" w14:textId="77777777" w:rsidR="00A12C46" w:rsidRPr="00CC24E2" w:rsidRDefault="00A12C4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96.4</w:t>
            </w:r>
          </w:p>
        </w:tc>
      </w:tr>
      <w:tr w:rsidR="00A12C46" w:rsidRPr="00CC24E2" w14:paraId="0D1AC0BC"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2B1BDEAA" w14:textId="77777777" w:rsidR="00A12C46" w:rsidRPr="00CC24E2" w:rsidRDefault="00A12C46"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6739FBFE" w14:textId="77777777" w:rsidR="00A12C46" w:rsidRPr="00CC24E2" w:rsidRDefault="00A12C46"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disagree</w:t>
            </w:r>
          </w:p>
        </w:tc>
        <w:tc>
          <w:tcPr>
            <w:tcW w:w="1147" w:type="dxa"/>
            <w:tcBorders>
              <w:top w:val="nil"/>
              <w:left w:val="single" w:sz="16" w:space="0" w:color="000000"/>
              <w:bottom w:val="nil"/>
            </w:tcBorders>
            <w:shd w:val="clear" w:color="auto" w:fill="FFFFFF"/>
          </w:tcPr>
          <w:p w14:paraId="3685301E" w14:textId="77777777" w:rsidR="00A12C46" w:rsidRPr="00CC24E2" w:rsidRDefault="00A12C4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w:t>
            </w:r>
          </w:p>
        </w:tc>
        <w:tc>
          <w:tcPr>
            <w:tcW w:w="1009" w:type="dxa"/>
            <w:tcBorders>
              <w:top w:val="nil"/>
              <w:bottom w:val="nil"/>
            </w:tcBorders>
            <w:shd w:val="clear" w:color="auto" w:fill="FFFFFF"/>
          </w:tcPr>
          <w:p w14:paraId="2E93B781" w14:textId="77777777" w:rsidR="00A12C46" w:rsidRPr="00CC24E2" w:rsidRDefault="00A12C4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376" w:type="dxa"/>
            <w:tcBorders>
              <w:top w:val="nil"/>
              <w:bottom w:val="nil"/>
            </w:tcBorders>
            <w:shd w:val="clear" w:color="auto" w:fill="FFFFFF"/>
          </w:tcPr>
          <w:p w14:paraId="73F3AA13" w14:textId="77777777" w:rsidR="00A12C46" w:rsidRPr="00CC24E2" w:rsidRDefault="00A12C4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468" w:type="dxa"/>
            <w:tcBorders>
              <w:top w:val="nil"/>
              <w:bottom w:val="nil"/>
              <w:right w:val="single" w:sz="16" w:space="0" w:color="000000"/>
            </w:tcBorders>
            <w:shd w:val="clear" w:color="auto" w:fill="FFFFFF"/>
          </w:tcPr>
          <w:p w14:paraId="65D08F6A" w14:textId="77777777" w:rsidR="00A12C46" w:rsidRPr="00CC24E2" w:rsidRDefault="00A12C4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r>
      <w:tr w:rsidR="00A12C46" w:rsidRPr="00CC24E2" w14:paraId="1CF1C87C"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56609D00" w14:textId="77777777" w:rsidR="00A12C46" w:rsidRPr="00CC24E2" w:rsidRDefault="00A12C46"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single" w:sz="16" w:space="0" w:color="000000"/>
              <w:right w:val="single" w:sz="16" w:space="0" w:color="000000"/>
            </w:tcBorders>
            <w:shd w:val="clear" w:color="auto" w:fill="FFFFFF"/>
            <w:vAlign w:val="center"/>
          </w:tcPr>
          <w:p w14:paraId="5373E563" w14:textId="77777777" w:rsidR="00A12C46" w:rsidRPr="00CC24E2" w:rsidRDefault="00A12C46"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Total</w:t>
            </w:r>
          </w:p>
        </w:tc>
        <w:tc>
          <w:tcPr>
            <w:tcW w:w="1147" w:type="dxa"/>
            <w:tcBorders>
              <w:top w:val="nil"/>
              <w:left w:val="single" w:sz="16" w:space="0" w:color="000000"/>
              <w:bottom w:val="single" w:sz="16" w:space="0" w:color="000000"/>
            </w:tcBorders>
            <w:shd w:val="clear" w:color="auto" w:fill="FFFFFF"/>
          </w:tcPr>
          <w:p w14:paraId="2033DF62" w14:textId="77777777" w:rsidR="00A12C46" w:rsidRPr="00CC24E2" w:rsidRDefault="00A12C4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w:t>
            </w:r>
            <w:r w:rsidR="00DB7BBC" w:rsidRPr="00CC24E2">
              <w:rPr>
                <w:rFonts w:eastAsiaTheme="minorEastAsia" w:cs="Times New Roman"/>
                <w:color w:val="000000"/>
                <w:szCs w:val="24"/>
                <w:lang w:val="en-GB"/>
              </w:rPr>
              <w:t>0</w:t>
            </w:r>
          </w:p>
        </w:tc>
        <w:tc>
          <w:tcPr>
            <w:tcW w:w="1009" w:type="dxa"/>
            <w:tcBorders>
              <w:top w:val="nil"/>
              <w:bottom w:val="single" w:sz="16" w:space="0" w:color="000000"/>
            </w:tcBorders>
            <w:shd w:val="clear" w:color="auto" w:fill="FFFFFF"/>
          </w:tcPr>
          <w:p w14:paraId="010D72F8" w14:textId="77777777" w:rsidR="00A12C46" w:rsidRPr="00CC24E2" w:rsidRDefault="00A12C4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376" w:type="dxa"/>
            <w:tcBorders>
              <w:top w:val="nil"/>
              <w:bottom w:val="single" w:sz="16" w:space="0" w:color="000000"/>
            </w:tcBorders>
            <w:shd w:val="clear" w:color="auto" w:fill="FFFFFF"/>
          </w:tcPr>
          <w:p w14:paraId="7C0048B1" w14:textId="77777777" w:rsidR="00A12C46" w:rsidRPr="00CC24E2" w:rsidRDefault="00A12C4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468" w:type="dxa"/>
            <w:tcBorders>
              <w:top w:val="nil"/>
              <w:bottom w:val="single" w:sz="16" w:space="0" w:color="000000"/>
              <w:right w:val="single" w:sz="16" w:space="0" w:color="000000"/>
            </w:tcBorders>
            <w:shd w:val="clear" w:color="auto" w:fill="FFFFFF"/>
          </w:tcPr>
          <w:p w14:paraId="31F19BC6" w14:textId="77777777" w:rsidR="00A12C46" w:rsidRPr="00CC24E2" w:rsidRDefault="00A12C46" w:rsidP="00B27234">
            <w:pPr>
              <w:autoSpaceDE w:val="0"/>
              <w:autoSpaceDN w:val="0"/>
              <w:adjustRightInd w:val="0"/>
              <w:spacing w:after="0" w:line="360" w:lineRule="auto"/>
              <w:rPr>
                <w:rFonts w:eastAsiaTheme="minorEastAsia" w:cs="Times New Roman"/>
                <w:szCs w:val="24"/>
                <w:lang w:val="en-GB"/>
              </w:rPr>
            </w:pPr>
          </w:p>
        </w:tc>
      </w:tr>
    </w:tbl>
    <w:p w14:paraId="02A4F074" w14:textId="77777777" w:rsidR="00A12C46" w:rsidRPr="00CC24E2" w:rsidRDefault="00A12C46" w:rsidP="00B27234">
      <w:pPr>
        <w:autoSpaceDE w:val="0"/>
        <w:autoSpaceDN w:val="0"/>
        <w:adjustRightInd w:val="0"/>
        <w:spacing w:after="0" w:line="360" w:lineRule="auto"/>
        <w:rPr>
          <w:rFonts w:eastAsiaTheme="minorEastAsia" w:cs="Times New Roman"/>
          <w:szCs w:val="24"/>
          <w:lang w:val="en-GB"/>
        </w:rPr>
      </w:pPr>
    </w:p>
    <w:p w14:paraId="529BEA32" w14:textId="327D4777" w:rsidR="002E4B39" w:rsidRPr="00CC24E2" w:rsidRDefault="007019E9" w:rsidP="00B27234">
      <w:pPr>
        <w:spacing w:line="360" w:lineRule="auto"/>
        <w:jc w:val="both"/>
        <w:rPr>
          <w:rFonts w:cs="Times New Roman"/>
          <w:szCs w:val="24"/>
          <w:lang w:val="en-GB"/>
        </w:rPr>
      </w:pPr>
      <w:r w:rsidRPr="00CC24E2">
        <w:rPr>
          <w:rFonts w:cs="Times New Roman"/>
          <w:szCs w:val="24"/>
          <w:lang w:val="en-GB"/>
        </w:rPr>
        <w:lastRenderedPageBreak/>
        <w:t>Wh</w:t>
      </w:r>
      <w:r w:rsidR="00F660E7" w:rsidRPr="00CC24E2">
        <w:rPr>
          <w:rFonts w:cs="Times New Roman"/>
          <w:szCs w:val="24"/>
          <w:lang w:val="en-GB"/>
        </w:rPr>
        <w:t>en</w:t>
      </w:r>
      <w:r w:rsidRPr="00CC24E2">
        <w:rPr>
          <w:rFonts w:cs="Times New Roman"/>
          <w:szCs w:val="24"/>
          <w:lang w:val="en-GB"/>
        </w:rPr>
        <w:t xml:space="preserve"> asked about </w:t>
      </w:r>
      <w:r w:rsidR="00F660E7" w:rsidRPr="00CC24E2">
        <w:rPr>
          <w:rFonts w:cs="Times New Roman"/>
          <w:szCs w:val="24"/>
          <w:lang w:val="en-GB"/>
        </w:rPr>
        <w:t xml:space="preserve">the </w:t>
      </w:r>
      <w:r w:rsidRPr="00CC24E2">
        <w:rPr>
          <w:rFonts w:cs="Times New Roman"/>
          <w:szCs w:val="24"/>
          <w:lang w:val="en-GB"/>
        </w:rPr>
        <w:t xml:space="preserve">effectiveness of waste management procedures being consumed within </w:t>
      </w:r>
      <w:r w:rsidR="00F660E7" w:rsidRPr="00CC24E2">
        <w:rPr>
          <w:rFonts w:cs="Times New Roman"/>
          <w:szCs w:val="24"/>
          <w:lang w:val="en-GB"/>
        </w:rPr>
        <w:t xml:space="preserve">the </w:t>
      </w:r>
      <w:r w:rsidRPr="00CC24E2">
        <w:rPr>
          <w:rFonts w:cs="Times New Roman"/>
          <w:szCs w:val="24"/>
          <w:lang w:val="en-GB"/>
        </w:rPr>
        <w:t>construction project handling phase</w:t>
      </w:r>
      <w:r w:rsidR="00F660E7" w:rsidRPr="00CC24E2">
        <w:rPr>
          <w:rFonts w:cs="Times New Roman"/>
          <w:szCs w:val="24"/>
          <w:lang w:val="en-GB"/>
        </w:rPr>
        <w:t>,</w:t>
      </w:r>
      <w:r w:rsidR="00A577D6" w:rsidRPr="00CC24E2">
        <w:rPr>
          <w:rFonts w:cs="Times New Roman"/>
          <w:szCs w:val="24"/>
          <w:lang w:val="en-GB"/>
        </w:rPr>
        <w:t xml:space="preserve"> </w:t>
      </w:r>
      <w:r w:rsidR="00242E2A" w:rsidRPr="00CC24E2">
        <w:rPr>
          <w:rFonts w:cs="Times New Roman"/>
          <w:szCs w:val="24"/>
          <w:lang w:val="en-GB"/>
        </w:rPr>
        <w:t xml:space="preserve">40 participants agreed that sustainable project goals are achieved with </w:t>
      </w:r>
      <w:r w:rsidR="00F660E7" w:rsidRPr="00CC24E2">
        <w:rPr>
          <w:rFonts w:cs="Times New Roman"/>
          <w:szCs w:val="24"/>
          <w:lang w:val="en-GB"/>
        </w:rPr>
        <w:t xml:space="preserve">the </w:t>
      </w:r>
      <w:r w:rsidR="00242E2A" w:rsidRPr="00CC24E2">
        <w:rPr>
          <w:rFonts w:cs="Times New Roman"/>
          <w:szCs w:val="24"/>
          <w:lang w:val="en-GB"/>
        </w:rPr>
        <w:t xml:space="preserve">implication of waste reduction strategies. </w:t>
      </w:r>
    </w:p>
    <w:tbl>
      <w:tblPr>
        <w:tblW w:w="74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2E4B39" w:rsidRPr="00CC24E2" w14:paraId="0653DB04" w14:textId="77777777" w:rsidTr="00383EB0">
        <w:trPr>
          <w:cantSplit/>
          <w:jc w:val="center"/>
        </w:trPr>
        <w:tc>
          <w:tcPr>
            <w:tcW w:w="7477" w:type="dxa"/>
            <w:gridSpan w:val="6"/>
            <w:tcBorders>
              <w:top w:val="nil"/>
              <w:left w:val="nil"/>
              <w:bottom w:val="nil"/>
              <w:right w:val="nil"/>
            </w:tcBorders>
            <w:shd w:val="clear" w:color="auto" w:fill="FFFFFF"/>
          </w:tcPr>
          <w:p w14:paraId="42746502" w14:textId="77777777" w:rsidR="002E4B39" w:rsidRPr="00CC24E2" w:rsidRDefault="002E4B39"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b/>
                <w:bCs/>
                <w:color w:val="000000"/>
                <w:szCs w:val="24"/>
                <w:lang w:val="en-GB"/>
              </w:rPr>
              <w:t>WouldgreenconstructionmethodsbepractisedwithinUAEconstru</w:t>
            </w:r>
          </w:p>
        </w:tc>
      </w:tr>
      <w:tr w:rsidR="002E4B39" w:rsidRPr="00CC24E2" w14:paraId="11386C84" w14:textId="77777777" w:rsidTr="00383EB0">
        <w:trPr>
          <w:cantSplit/>
          <w:jc w:val="center"/>
        </w:trPr>
        <w:tc>
          <w:tcPr>
            <w:tcW w:w="2477" w:type="dxa"/>
            <w:gridSpan w:val="2"/>
            <w:tcBorders>
              <w:top w:val="single" w:sz="16" w:space="0" w:color="000000"/>
              <w:left w:val="single" w:sz="16" w:space="0" w:color="000000"/>
              <w:bottom w:val="single" w:sz="16" w:space="0" w:color="000000"/>
              <w:right w:val="nil"/>
            </w:tcBorders>
            <w:shd w:val="clear" w:color="auto" w:fill="FFFFFF"/>
          </w:tcPr>
          <w:p w14:paraId="5A05E166" w14:textId="77777777" w:rsidR="002E4B39" w:rsidRPr="00CC24E2" w:rsidRDefault="002E4B39"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single" w:sz="16" w:space="0" w:color="000000"/>
            </w:tcBorders>
            <w:shd w:val="clear" w:color="auto" w:fill="FFFFFF"/>
          </w:tcPr>
          <w:p w14:paraId="2EA4E1B2" w14:textId="77777777" w:rsidR="002E4B39" w:rsidRPr="00CC24E2" w:rsidRDefault="002E4B39"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Frequency</w:t>
            </w:r>
          </w:p>
        </w:tc>
        <w:tc>
          <w:tcPr>
            <w:tcW w:w="1009" w:type="dxa"/>
            <w:tcBorders>
              <w:top w:val="single" w:sz="16" w:space="0" w:color="000000"/>
              <w:bottom w:val="single" w:sz="16" w:space="0" w:color="000000"/>
            </w:tcBorders>
            <w:shd w:val="clear" w:color="auto" w:fill="FFFFFF"/>
          </w:tcPr>
          <w:p w14:paraId="067322C3" w14:textId="77777777" w:rsidR="002E4B39" w:rsidRPr="00CC24E2" w:rsidRDefault="002E4B39"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Percent</w:t>
            </w:r>
          </w:p>
        </w:tc>
        <w:tc>
          <w:tcPr>
            <w:tcW w:w="1376" w:type="dxa"/>
            <w:tcBorders>
              <w:top w:val="single" w:sz="16" w:space="0" w:color="000000"/>
              <w:bottom w:val="single" w:sz="16" w:space="0" w:color="000000"/>
            </w:tcBorders>
            <w:shd w:val="clear" w:color="auto" w:fill="FFFFFF"/>
          </w:tcPr>
          <w:p w14:paraId="0A09560E" w14:textId="77777777" w:rsidR="002E4B39" w:rsidRPr="00CC24E2" w:rsidRDefault="002E4B39"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Valid Percent</w:t>
            </w:r>
          </w:p>
        </w:tc>
        <w:tc>
          <w:tcPr>
            <w:tcW w:w="1468" w:type="dxa"/>
            <w:tcBorders>
              <w:top w:val="single" w:sz="16" w:space="0" w:color="000000"/>
              <w:bottom w:val="single" w:sz="16" w:space="0" w:color="000000"/>
              <w:right w:val="single" w:sz="16" w:space="0" w:color="000000"/>
            </w:tcBorders>
            <w:shd w:val="clear" w:color="auto" w:fill="FFFFFF"/>
          </w:tcPr>
          <w:p w14:paraId="233707F1" w14:textId="77777777" w:rsidR="002E4B39" w:rsidRPr="00CC24E2" w:rsidRDefault="002E4B39"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Cumulative Percent</w:t>
            </w:r>
          </w:p>
        </w:tc>
      </w:tr>
      <w:tr w:rsidR="002E4B39" w:rsidRPr="00CC24E2" w14:paraId="4BEE7E10" w14:textId="77777777" w:rsidTr="00383EB0">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3CA7ADC3" w14:textId="77777777" w:rsidR="002E4B39" w:rsidRPr="00CC24E2" w:rsidRDefault="002E4B39"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Valid</w:t>
            </w:r>
          </w:p>
        </w:tc>
        <w:tc>
          <w:tcPr>
            <w:tcW w:w="1743" w:type="dxa"/>
            <w:tcBorders>
              <w:top w:val="single" w:sz="16" w:space="0" w:color="000000"/>
              <w:left w:val="nil"/>
              <w:bottom w:val="nil"/>
              <w:right w:val="single" w:sz="16" w:space="0" w:color="000000"/>
            </w:tcBorders>
            <w:shd w:val="clear" w:color="auto" w:fill="FFFFFF"/>
            <w:vAlign w:val="center"/>
          </w:tcPr>
          <w:p w14:paraId="07C1F952" w14:textId="77777777" w:rsidR="002E4B39" w:rsidRPr="00CC24E2" w:rsidRDefault="002E4B39"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nil"/>
            </w:tcBorders>
            <w:shd w:val="clear" w:color="auto" w:fill="FFFFFF"/>
          </w:tcPr>
          <w:p w14:paraId="37866C59" w14:textId="77777777" w:rsidR="002E4B39" w:rsidRPr="00CC24E2" w:rsidRDefault="002E4B39"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009" w:type="dxa"/>
            <w:tcBorders>
              <w:top w:val="single" w:sz="16" w:space="0" w:color="000000"/>
              <w:bottom w:val="nil"/>
            </w:tcBorders>
            <w:shd w:val="clear" w:color="auto" w:fill="FFFFFF"/>
          </w:tcPr>
          <w:p w14:paraId="3AF75698" w14:textId="77777777" w:rsidR="002E4B39" w:rsidRPr="00CC24E2" w:rsidRDefault="002E4B39"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376" w:type="dxa"/>
            <w:tcBorders>
              <w:top w:val="single" w:sz="16" w:space="0" w:color="000000"/>
              <w:bottom w:val="nil"/>
            </w:tcBorders>
            <w:shd w:val="clear" w:color="auto" w:fill="FFFFFF"/>
          </w:tcPr>
          <w:p w14:paraId="3DC1CAE7" w14:textId="77777777" w:rsidR="002E4B39" w:rsidRPr="00CC24E2" w:rsidRDefault="002E4B39"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468" w:type="dxa"/>
            <w:tcBorders>
              <w:top w:val="single" w:sz="16" w:space="0" w:color="000000"/>
              <w:bottom w:val="nil"/>
              <w:right w:val="single" w:sz="16" w:space="0" w:color="000000"/>
            </w:tcBorders>
            <w:shd w:val="clear" w:color="auto" w:fill="FFFFFF"/>
          </w:tcPr>
          <w:p w14:paraId="4E91D6E9" w14:textId="77777777" w:rsidR="002E4B39" w:rsidRPr="00CC24E2" w:rsidRDefault="002E4B39"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r>
      <w:tr w:rsidR="002E4B39" w:rsidRPr="00CC24E2" w14:paraId="7C284B1C"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767085A" w14:textId="77777777" w:rsidR="002E4B39" w:rsidRPr="00CC24E2" w:rsidRDefault="002E4B39"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66B824AF" w14:textId="77777777" w:rsidR="002E4B39" w:rsidRPr="00CC24E2" w:rsidRDefault="002E4B39"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Agree</w:t>
            </w:r>
          </w:p>
        </w:tc>
        <w:tc>
          <w:tcPr>
            <w:tcW w:w="1147" w:type="dxa"/>
            <w:tcBorders>
              <w:top w:val="nil"/>
              <w:left w:val="single" w:sz="16" w:space="0" w:color="000000"/>
              <w:bottom w:val="nil"/>
            </w:tcBorders>
            <w:shd w:val="clear" w:color="auto" w:fill="FFFFFF"/>
          </w:tcPr>
          <w:p w14:paraId="41642C0F" w14:textId="77777777" w:rsidR="002E4B39" w:rsidRPr="00CC24E2" w:rsidRDefault="002E4B39"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22</w:t>
            </w:r>
          </w:p>
        </w:tc>
        <w:tc>
          <w:tcPr>
            <w:tcW w:w="1009" w:type="dxa"/>
            <w:tcBorders>
              <w:top w:val="nil"/>
              <w:bottom w:val="nil"/>
            </w:tcBorders>
            <w:shd w:val="clear" w:color="auto" w:fill="FFFFFF"/>
          </w:tcPr>
          <w:p w14:paraId="3AFB1729" w14:textId="77777777" w:rsidR="002E4B39" w:rsidRPr="00CC24E2" w:rsidRDefault="002E4B39"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40.0</w:t>
            </w:r>
          </w:p>
        </w:tc>
        <w:tc>
          <w:tcPr>
            <w:tcW w:w="1376" w:type="dxa"/>
            <w:tcBorders>
              <w:top w:val="nil"/>
              <w:bottom w:val="nil"/>
            </w:tcBorders>
            <w:shd w:val="clear" w:color="auto" w:fill="FFFFFF"/>
          </w:tcPr>
          <w:p w14:paraId="4DB46652" w14:textId="77777777" w:rsidR="002E4B39" w:rsidRPr="00CC24E2" w:rsidRDefault="002E4B39"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40.0</w:t>
            </w:r>
          </w:p>
        </w:tc>
        <w:tc>
          <w:tcPr>
            <w:tcW w:w="1468" w:type="dxa"/>
            <w:tcBorders>
              <w:top w:val="nil"/>
              <w:bottom w:val="nil"/>
              <w:right w:val="single" w:sz="16" w:space="0" w:color="000000"/>
            </w:tcBorders>
            <w:shd w:val="clear" w:color="auto" w:fill="FFFFFF"/>
          </w:tcPr>
          <w:p w14:paraId="1CC63D3F" w14:textId="77777777" w:rsidR="002E4B39" w:rsidRPr="00CC24E2" w:rsidRDefault="002E4B39"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49.1</w:t>
            </w:r>
          </w:p>
        </w:tc>
      </w:tr>
      <w:tr w:rsidR="002E4B39" w:rsidRPr="00CC24E2" w14:paraId="2F113F1B"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0D67E57" w14:textId="77777777" w:rsidR="002E4B39" w:rsidRPr="00CC24E2" w:rsidRDefault="002E4B39"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2FB98B2D" w14:textId="77777777" w:rsidR="002E4B39" w:rsidRPr="00CC24E2" w:rsidRDefault="002E4B39"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Disagree</w:t>
            </w:r>
          </w:p>
        </w:tc>
        <w:tc>
          <w:tcPr>
            <w:tcW w:w="1147" w:type="dxa"/>
            <w:tcBorders>
              <w:top w:val="nil"/>
              <w:left w:val="single" w:sz="16" w:space="0" w:color="000000"/>
              <w:bottom w:val="nil"/>
            </w:tcBorders>
            <w:shd w:val="clear" w:color="auto" w:fill="FFFFFF"/>
          </w:tcPr>
          <w:p w14:paraId="7C1D0055" w14:textId="77777777" w:rsidR="002E4B39" w:rsidRPr="00CC24E2" w:rsidRDefault="002E4B39"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w:t>
            </w:r>
          </w:p>
        </w:tc>
        <w:tc>
          <w:tcPr>
            <w:tcW w:w="1009" w:type="dxa"/>
            <w:tcBorders>
              <w:top w:val="nil"/>
              <w:bottom w:val="nil"/>
            </w:tcBorders>
            <w:shd w:val="clear" w:color="auto" w:fill="FFFFFF"/>
          </w:tcPr>
          <w:p w14:paraId="7FA2A58D" w14:textId="77777777" w:rsidR="002E4B39" w:rsidRPr="00CC24E2" w:rsidRDefault="002E4B39"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376" w:type="dxa"/>
            <w:tcBorders>
              <w:top w:val="nil"/>
              <w:bottom w:val="nil"/>
            </w:tcBorders>
            <w:shd w:val="clear" w:color="auto" w:fill="FFFFFF"/>
          </w:tcPr>
          <w:p w14:paraId="1DB608FD" w14:textId="77777777" w:rsidR="002E4B39" w:rsidRPr="00CC24E2" w:rsidRDefault="002E4B39"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468" w:type="dxa"/>
            <w:tcBorders>
              <w:top w:val="nil"/>
              <w:bottom w:val="nil"/>
              <w:right w:val="single" w:sz="16" w:space="0" w:color="000000"/>
            </w:tcBorders>
            <w:shd w:val="clear" w:color="auto" w:fill="FFFFFF"/>
          </w:tcPr>
          <w:p w14:paraId="6B8381A3" w14:textId="77777777" w:rsidR="002E4B39" w:rsidRPr="00CC24E2" w:rsidRDefault="002E4B39"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52.7</w:t>
            </w:r>
          </w:p>
        </w:tc>
      </w:tr>
      <w:tr w:rsidR="002E4B39" w:rsidRPr="00CC24E2" w14:paraId="1E934DCC"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43AEB012" w14:textId="77777777" w:rsidR="002E4B39" w:rsidRPr="00CC24E2" w:rsidRDefault="002E4B39"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1FA58466" w14:textId="77777777" w:rsidR="002E4B39" w:rsidRPr="00CC24E2" w:rsidRDefault="002E4B39"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Neutral</w:t>
            </w:r>
          </w:p>
        </w:tc>
        <w:tc>
          <w:tcPr>
            <w:tcW w:w="1147" w:type="dxa"/>
            <w:tcBorders>
              <w:top w:val="nil"/>
              <w:left w:val="single" w:sz="16" w:space="0" w:color="000000"/>
              <w:bottom w:val="nil"/>
            </w:tcBorders>
            <w:shd w:val="clear" w:color="auto" w:fill="FFFFFF"/>
          </w:tcPr>
          <w:p w14:paraId="2BD4F913" w14:textId="77777777" w:rsidR="002E4B39" w:rsidRPr="00CC24E2" w:rsidRDefault="002E4B39"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7</w:t>
            </w:r>
          </w:p>
        </w:tc>
        <w:tc>
          <w:tcPr>
            <w:tcW w:w="1009" w:type="dxa"/>
            <w:tcBorders>
              <w:top w:val="nil"/>
              <w:bottom w:val="nil"/>
            </w:tcBorders>
            <w:shd w:val="clear" w:color="auto" w:fill="FFFFFF"/>
          </w:tcPr>
          <w:p w14:paraId="24641456" w14:textId="77777777" w:rsidR="002E4B39" w:rsidRPr="00CC24E2" w:rsidRDefault="002E4B39"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12.7</w:t>
            </w:r>
          </w:p>
        </w:tc>
        <w:tc>
          <w:tcPr>
            <w:tcW w:w="1376" w:type="dxa"/>
            <w:tcBorders>
              <w:top w:val="nil"/>
              <w:bottom w:val="nil"/>
            </w:tcBorders>
            <w:shd w:val="clear" w:color="auto" w:fill="FFFFFF"/>
          </w:tcPr>
          <w:p w14:paraId="2E6CF731" w14:textId="77777777" w:rsidR="002E4B39" w:rsidRPr="00CC24E2" w:rsidRDefault="002E4B39"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12.7</w:t>
            </w:r>
          </w:p>
        </w:tc>
        <w:tc>
          <w:tcPr>
            <w:tcW w:w="1468" w:type="dxa"/>
            <w:tcBorders>
              <w:top w:val="nil"/>
              <w:bottom w:val="nil"/>
              <w:right w:val="single" w:sz="16" w:space="0" w:color="000000"/>
            </w:tcBorders>
            <w:shd w:val="clear" w:color="auto" w:fill="FFFFFF"/>
          </w:tcPr>
          <w:p w14:paraId="2553E560" w14:textId="77777777" w:rsidR="002E4B39" w:rsidRPr="00CC24E2" w:rsidRDefault="002E4B39"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65.5</w:t>
            </w:r>
          </w:p>
        </w:tc>
      </w:tr>
      <w:tr w:rsidR="002E4B39" w:rsidRPr="00CC24E2" w14:paraId="1D4DE541"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41C4E40" w14:textId="77777777" w:rsidR="002E4B39" w:rsidRPr="00CC24E2" w:rsidRDefault="002E4B39"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1CF29723" w14:textId="77777777" w:rsidR="002E4B39" w:rsidRPr="00CC24E2" w:rsidRDefault="002E4B39"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agree</w:t>
            </w:r>
          </w:p>
        </w:tc>
        <w:tc>
          <w:tcPr>
            <w:tcW w:w="1147" w:type="dxa"/>
            <w:tcBorders>
              <w:top w:val="nil"/>
              <w:left w:val="single" w:sz="16" w:space="0" w:color="000000"/>
              <w:bottom w:val="nil"/>
            </w:tcBorders>
            <w:shd w:val="clear" w:color="auto" w:fill="FFFFFF"/>
          </w:tcPr>
          <w:p w14:paraId="219CE1CC" w14:textId="77777777" w:rsidR="002E4B39" w:rsidRPr="00CC24E2" w:rsidRDefault="002E4B39"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17</w:t>
            </w:r>
          </w:p>
        </w:tc>
        <w:tc>
          <w:tcPr>
            <w:tcW w:w="1009" w:type="dxa"/>
            <w:tcBorders>
              <w:top w:val="nil"/>
              <w:bottom w:val="nil"/>
            </w:tcBorders>
            <w:shd w:val="clear" w:color="auto" w:fill="FFFFFF"/>
          </w:tcPr>
          <w:p w14:paraId="1A8F1EE9" w14:textId="77777777" w:rsidR="002E4B39" w:rsidRPr="00CC24E2" w:rsidRDefault="002E4B39"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30.9</w:t>
            </w:r>
          </w:p>
        </w:tc>
        <w:tc>
          <w:tcPr>
            <w:tcW w:w="1376" w:type="dxa"/>
            <w:tcBorders>
              <w:top w:val="nil"/>
              <w:bottom w:val="nil"/>
            </w:tcBorders>
            <w:shd w:val="clear" w:color="auto" w:fill="FFFFFF"/>
          </w:tcPr>
          <w:p w14:paraId="7FA19546" w14:textId="77777777" w:rsidR="002E4B39" w:rsidRPr="00CC24E2" w:rsidRDefault="002E4B39"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30.9</w:t>
            </w:r>
          </w:p>
        </w:tc>
        <w:tc>
          <w:tcPr>
            <w:tcW w:w="1468" w:type="dxa"/>
            <w:tcBorders>
              <w:top w:val="nil"/>
              <w:bottom w:val="nil"/>
              <w:right w:val="single" w:sz="16" w:space="0" w:color="000000"/>
            </w:tcBorders>
            <w:shd w:val="clear" w:color="auto" w:fill="FFFFFF"/>
          </w:tcPr>
          <w:p w14:paraId="74E8AD51" w14:textId="77777777" w:rsidR="002E4B39" w:rsidRPr="00CC24E2" w:rsidRDefault="002E4B39"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96.4</w:t>
            </w:r>
          </w:p>
        </w:tc>
      </w:tr>
      <w:tr w:rsidR="002E4B39" w:rsidRPr="00CC24E2" w14:paraId="6BC595C2" w14:textId="77777777" w:rsidTr="00102712">
        <w:trPr>
          <w:cantSplit/>
          <w:trHeight w:val="811"/>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5060A696" w14:textId="77777777" w:rsidR="002E4B39" w:rsidRPr="00CC24E2" w:rsidRDefault="002E4B39"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26E39645" w14:textId="77777777" w:rsidR="002E4B39" w:rsidRPr="00CC24E2" w:rsidRDefault="002E4B39"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disagree</w:t>
            </w:r>
          </w:p>
        </w:tc>
        <w:tc>
          <w:tcPr>
            <w:tcW w:w="1147" w:type="dxa"/>
            <w:tcBorders>
              <w:top w:val="nil"/>
              <w:left w:val="single" w:sz="16" w:space="0" w:color="000000"/>
              <w:bottom w:val="nil"/>
            </w:tcBorders>
            <w:shd w:val="clear" w:color="auto" w:fill="FFFFFF"/>
          </w:tcPr>
          <w:p w14:paraId="04089D60" w14:textId="77777777" w:rsidR="002E4B39" w:rsidRPr="00CC24E2" w:rsidRDefault="002E4B39"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w:t>
            </w:r>
          </w:p>
        </w:tc>
        <w:tc>
          <w:tcPr>
            <w:tcW w:w="1009" w:type="dxa"/>
            <w:tcBorders>
              <w:top w:val="nil"/>
              <w:bottom w:val="nil"/>
            </w:tcBorders>
            <w:shd w:val="clear" w:color="auto" w:fill="FFFFFF"/>
          </w:tcPr>
          <w:p w14:paraId="598A2A37" w14:textId="77777777" w:rsidR="002E4B39" w:rsidRPr="00CC24E2" w:rsidRDefault="002E4B39"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376" w:type="dxa"/>
            <w:tcBorders>
              <w:top w:val="nil"/>
              <w:bottom w:val="nil"/>
            </w:tcBorders>
            <w:shd w:val="clear" w:color="auto" w:fill="FFFFFF"/>
          </w:tcPr>
          <w:p w14:paraId="24825E9E" w14:textId="77777777" w:rsidR="002E4B39" w:rsidRPr="00CC24E2" w:rsidRDefault="002E4B39"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468" w:type="dxa"/>
            <w:tcBorders>
              <w:top w:val="nil"/>
              <w:bottom w:val="nil"/>
              <w:right w:val="single" w:sz="16" w:space="0" w:color="000000"/>
            </w:tcBorders>
            <w:shd w:val="clear" w:color="auto" w:fill="FFFFFF"/>
          </w:tcPr>
          <w:p w14:paraId="387496AF" w14:textId="77777777" w:rsidR="002E4B39" w:rsidRPr="00CC24E2" w:rsidRDefault="002E4B39"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r>
      <w:tr w:rsidR="002E4B39" w:rsidRPr="00CC24E2" w14:paraId="5991FEA4"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60F19AE" w14:textId="77777777" w:rsidR="002E4B39" w:rsidRPr="00CC24E2" w:rsidRDefault="002E4B39"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single" w:sz="16" w:space="0" w:color="000000"/>
              <w:right w:val="single" w:sz="16" w:space="0" w:color="000000"/>
            </w:tcBorders>
            <w:shd w:val="clear" w:color="auto" w:fill="FFFFFF"/>
            <w:vAlign w:val="center"/>
          </w:tcPr>
          <w:p w14:paraId="5C58F8C2" w14:textId="77777777" w:rsidR="002E4B39" w:rsidRPr="00CC24E2" w:rsidRDefault="002E4B39"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Total</w:t>
            </w:r>
          </w:p>
        </w:tc>
        <w:tc>
          <w:tcPr>
            <w:tcW w:w="1147" w:type="dxa"/>
            <w:tcBorders>
              <w:top w:val="nil"/>
              <w:left w:val="single" w:sz="16" w:space="0" w:color="000000"/>
              <w:bottom w:val="single" w:sz="16" w:space="0" w:color="000000"/>
            </w:tcBorders>
            <w:shd w:val="clear" w:color="auto" w:fill="FFFFFF"/>
          </w:tcPr>
          <w:p w14:paraId="5C4C0E6E" w14:textId="77777777" w:rsidR="002E4B39" w:rsidRPr="00CC24E2" w:rsidRDefault="002E4B39"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w:t>
            </w:r>
            <w:r w:rsidR="00DB7BBC" w:rsidRPr="00CC24E2">
              <w:rPr>
                <w:rFonts w:eastAsiaTheme="minorEastAsia" w:cs="Times New Roman"/>
                <w:color w:val="000000"/>
                <w:szCs w:val="24"/>
                <w:lang w:val="en-GB"/>
              </w:rPr>
              <w:t>0</w:t>
            </w:r>
          </w:p>
        </w:tc>
        <w:tc>
          <w:tcPr>
            <w:tcW w:w="1009" w:type="dxa"/>
            <w:tcBorders>
              <w:top w:val="nil"/>
              <w:bottom w:val="single" w:sz="16" w:space="0" w:color="000000"/>
            </w:tcBorders>
            <w:shd w:val="clear" w:color="auto" w:fill="FFFFFF"/>
          </w:tcPr>
          <w:p w14:paraId="6CD277A3" w14:textId="77777777" w:rsidR="002E4B39" w:rsidRPr="00CC24E2" w:rsidRDefault="002E4B39"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376" w:type="dxa"/>
            <w:tcBorders>
              <w:top w:val="nil"/>
              <w:bottom w:val="single" w:sz="16" w:space="0" w:color="000000"/>
            </w:tcBorders>
            <w:shd w:val="clear" w:color="auto" w:fill="FFFFFF"/>
          </w:tcPr>
          <w:p w14:paraId="614494B6" w14:textId="77777777" w:rsidR="002E4B39" w:rsidRPr="00CC24E2" w:rsidRDefault="002E4B39"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468" w:type="dxa"/>
            <w:tcBorders>
              <w:top w:val="nil"/>
              <w:bottom w:val="single" w:sz="16" w:space="0" w:color="000000"/>
              <w:right w:val="single" w:sz="16" w:space="0" w:color="000000"/>
            </w:tcBorders>
            <w:shd w:val="clear" w:color="auto" w:fill="FFFFFF"/>
          </w:tcPr>
          <w:p w14:paraId="1F09E48F" w14:textId="77777777" w:rsidR="002E4B39" w:rsidRPr="00CC24E2" w:rsidRDefault="002E4B39" w:rsidP="00B27234">
            <w:pPr>
              <w:autoSpaceDE w:val="0"/>
              <w:autoSpaceDN w:val="0"/>
              <w:adjustRightInd w:val="0"/>
              <w:spacing w:after="0" w:line="360" w:lineRule="auto"/>
              <w:rPr>
                <w:rFonts w:eastAsiaTheme="minorEastAsia" w:cs="Times New Roman"/>
                <w:szCs w:val="24"/>
                <w:lang w:val="en-GB"/>
              </w:rPr>
            </w:pPr>
          </w:p>
        </w:tc>
      </w:tr>
    </w:tbl>
    <w:p w14:paraId="0AB0F5DB" w14:textId="77777777" w:rsidR="008509E3" w:rsidRPr="00CC24E2" w:rsidRDefault="008509E3" w:rsidP="00B27234">
      <w:pPr>
        <w:spacing w:after="0" w:line="360" w:lineRule="auto"/>
        <w:jc w:val="both"/>
        <w:rPr>
          <w:rFonts w:eastAsiaTheme="minorEastAsia" w:cs="Times New Roman"/>
          <w:szCs w:val="24"/>
          <w:lang w:val="en-GB"/>
        </w:rPr>
      </w:pPr>
    </w:p>
    <w:p w14:paraId="5B1ACAFF" w14:textId="052F8293" w:rsidR="00703C59" w:rsidRPr="00CC24E2" w:rsidRDefault="00722383" w:rsidP="00B27234">
      <w:pPr>
        <w:spacing w:after="0" w:line="360" w:lineRule="auto"/>
        <w:jc w:val="both"/>
        <w:rPr>
          <w:rFonts w:cs="Times New Roman"/>
          <w:szCs w:val="24"/>
          <w:lang w:val="en-GB"/>
        </w:rPr>
      </w:pPr>
      <w:r w:rsidRPr="00CC24E2">
        <w:rPr>
          <w:rFonts w:eastAsiaTheme="minorEastAsia" w:cs="Times New Roman"/>
          <w:szCs w:val="24"/>
          <w:lang w:val="en-GB"/>
        </w:rPr>
        <w:t>While examin</w:t>
      </w:r>
      <w:r w:rsidR="00F660E7" w:rsidRPr="00CC24E2">
        <w:rPr>
          <w:rFonts w:eastAsiaTheme="minorEastAsia" w:cs="Times New Roman"/>
          <w:szCs w:val="24"/>
          <w:lang w:val="en-GB"/>
        </w:rPr>
        <w:t>ing</w:t>
      </w:r>
      <w:r w:rsidRPr="00CC24E2">
        <w:rPr>
          <w:rFonts w:eastAsiaTheme="minorEastAsia" w:cs="Times New Roman"/>
          <w:szCs w:val="24"/>
          <w:lang w:val="en-GB"/>
        </w:rPr>
        <w:t xml:space="preserve"> </w:t>
      </w:r>
      <w:r w:rsidR="00F660E7" w:rsidRPr="00CC24E2">
        <w:rPr>
          <w:rFonts w:eastAsiaTheme="minorEastAsia" w:cs="Times New Roman"/>
          <w:szCs w:val="24"/>
          <w:lang w:val="en-GB"/>
        </w:rPr>
        <w:t xml:space="preserve">a </w:t>
      </w:r>
      <w:r w:rsidRPr="00CC24E2">
        <w:rPr>
          <w:rFonts w:eastAsiaTheme="minorEastAsia" w:cs="Times New Roman"/>
          <w:szCs w:val="24"/>
          <w:lang w:val="en-GB"/>
        </w:rPr>
        <w:t>reduction in inventory cost policies contribut</w:t>
      </w:r>
      <w:r w:rsidR="00F660E7" w:rsidRPr="00CC24E2">
        <w:rPr>
          <w:rFonts w:eastAsiaTheme="minorEastAsia" w:cs="Times New Roman"/>
          <w:szCs w:val="24"/>
          <w:lang w:val="en-GB"/>
        </w:rPr>
        <w:t>ing</w:t>
      </w:r>
      <w:r w:rsidRPr="00CC24E2">
        <w:rPr>
          <w:rFonts w:eastAsiaTheme="minorEastAsia" w:cs="Times New Roman"/>
          <w:szCs w:val="24"/>
          <w:lang w:val="en-GB"/>
        </w:rPr>
        <w:t xml:space="preserve"> </w:t>
      </w:r>
      <w:r w:rsidR="00F660E7" w:rsidRPr="00CC24E2">
        <w:rPr>
          <w:rFonts w:eastAsiaTheme="minorEastAsia" w:cs="Times New Roman"/>
          <w:szCs w:val="24"/>
          <w:lang w:val="en-GB"/>
        </w:rPr>
        <w:t>to</w:t>
      </w:r>
      <w:r w:rsidRPr="00CC24E2">
        <w:rPr>
          <w:rFonts w:eastAsiaTheme="minorEastAsia" w:cs="Times New Roman"/>
          <w:szCs w:val="24"/>
          <w:lang w:val="en-GB"/>
        </w:rPr>
        <w:t xml:space="preserve"> </w:t>
      </w:r>
      <w:r w:rsidR="00F660E7" w:rsidRPr="00CC24E2">
        <w:rPr>
          <w:rFonts w:eastAsiaTheme="minorEastAsia" w:cs="Times New Roman"/>
          <w:szCs w:val="24"/>
          <w:lang w:val="en-GB"/>
        </w:rPr>
        <w:t xml:space="preserve">the </w:t>
      </w:r>
      <w:r w:rsidRPr="00CC24E2">
        <w:rPr>
          <w:rFonts w:eastAsiaTheme="minorEastAsia" w:cs="Times New Roman"/>
          <w:szCs w:val="24"/>
          <w:lang w:val="en-GB"/>
        </w:rPr>
        <w:t>sustainable implementation of green construction methods, 39 participants agreed on being asked</w:t>
      </w:r>
      <w:r w:rsidR="00F660E7" w:rsidRPr="00CC24E2">
        <w:rPr>
          <w:rFonts w:eastAsiaTheme="minorEastAsia" w:cs="Times New Roman"/>
          <w:szCs w:val="24"/>
          <w:lang w:val="en-GB"/>
        </w:rPr>
        <w:t>,</w:t>
      </w:r>
      <w:r w:rsidRPr="00CC24E2">
        <w:rPr>
          <w:rFonts w:eastAsiaTheme="minorEastAsia" w:cs="Times New Roman"/>
          <w:szCs w:val="24"/>
          <w:lang w:val="en-GB"/>
        </w:rPr>
        <w:t xml:space="preserve"> which denotes that by reducing costs for renewable raw</w:t>
      </w:r>
      <w:r w:rsidR="00F660E7" w:rsidRPr="00CC24E2">
        <w:rPr>
          <w:rFonts w:eastAsiaTheme="minorEastAsia" w:cs="Times New Roman"/>
          <w:szCs w:val="24"/>
          <w:lang w:val="en-GB"/>
        </w:rPr>
        <w:t xml:space="preserve"> </w:t>
      </w:r>
      <w:r w:rsidRPr="00CC24E2">
        <w:rPr>
          <w:rFonts w:eastAsiaTheme="minorEastAsia" w:cs="Times New Roman"/>
          <w:szCs w:val="24"/>
          <w:lang w:val="en-GB"/>
        </w:rPr>
        <w:t>materials</w:t>
      </w:r>
      <w:r w:rsidR="00F660E7" w:rsidRPr="00CC24E2">
        <w:rPr>
          <w:rFonts w:eastAsiaTheme="minorEastAsia" w:cs="Times New Roman"/>
          <w:szCs w:val="24"/>
          <w:lang w:val="en-GB"/>
        </w:rPr>
        <w:t>,</w:t>
      </w:r>
      <w:r w:rsidRPr="00CC24E2">
        <w:rPr>
          <w:rFonts w:eastAsiaTheme="minorEastAsia" w:cs="Times New Roman"/>
          <w:szCs w:val="24"/>
          <w:lang w:val="en-GB"/>
        </w:rPr>
        <w:t xml:space="preserve"> </w:t>
      </w:r>
      <w:r w:rsidR="00020F33" w:rsidRPr="00CC24E2">
        <w:rPr>
          <w:rFonts w:eastAsiaTheme="minorEastAsia" w:cs="Times New Roman"/>
          <w:szCs w:val="24"/>
          <w:lang w:val="en-GB"/>
        </w:rPr>
        <w:t>green dimensions would be practi</w:t>
      </w:r>
      <w:r w:rsidR="00F660E7" w:rsidRPr="00CC24E2">
        <w:rPr>
          <w:rFonts w:eastAsiaTheme="minorEastAsia" w:cs="Times New Roman"/>
          <w:szCs w:val="24"/>
          <w:lang w:val="en-GB"/>
        </w:rPr>
        <w:t>s</w:t>
      </w:r>
      <w:r w:rsidR="00020F33" w:rsidRPr="00CC24E2">
        <w:rPr>
          <w:rFonts w:eastAsiaTheme="minorEastAsia" w:cs="Times New Roman"/>
          <w:szCs w:val="24"/>
          <w:lang w:val="en-GB"/>
        </w:rPr>
        <w:t xml:space="preserve">ed </w:t>
      </w:r>
      <w:r w:rsidR="00020F33" w:rsidRPr="00CC24E2">
        <w:rPr>
          <w:rFonts w:cs="Times New Roman"/>
          <w:szCs w:val="24"/>
          <w:lang w:val="en-GB"/>
        </w:rPr>
        <w:t xml:space="preserve">within </w:t>
      </w:r>
      <w:r w:rsidR="00F660E7" w:rsidRPr="00CC24E2">
        <w:rPr>
          <w:rFonts w:cs="Times New Roman"/>
          <w:szCs w:val="24"/>
          <w:lang w:val="en-GB"/>
        </w:rPr>
        <w:t xml:space="preserve">the </w:t>
      </w:r>
      <w:r w:rsidR="00020F33" w:rsidRPr="00CC24E2">
        <w:rPr>
          <w:rFonts w:cs="Times New Roman"/>
          <w:szCs w:val="24"/>
          <w:lang w:val="en-GB"/>
        </w:rPr>
        <w:t xml:space="preserve">construction industry. </w:t>
      </w:r>
    </w:p>
    <w:tbl>
      <w:tblPr>
        <w:tblW w:w="74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836DE8" w:rsidRPr="00CC24E2" w14:paraId="45A40213" w14:textId="77777777" w:rsidTr="00383EB0">
        <w:trPr>
          <w:cantSplit/>
          <w:jc w:val="center"/>
        </w:trPr>
        <w:tc>
          <w:tcPr>
            <w:tcW w:w="7477" w:type="dxa"/>
            <w:gridSpan w:val="6"/>
            <w:tcBorders>
              <w:top w:val="nil"/>
              <w:left w:val="nil"/>
              <w:bottom w:val="nil"/>
              <w:right w:val="nil"/>
            </w:tcBorders>
            <w:shd w:val="clear" w:color="auto" w:fill="FFFFFF"/>
          </w:tcPr>
          <w:p w14:paraId="1845B7AC" w14:textId="77777777" w:rsidR="00836DE8" w:rsidRPr="00CC24E2" w:rsidRDefault="00836DE8" w:rsidP="00B27234">
            <w:pPr>
              <w:autoSpaceDE w:val="0"/>
              <w:autoSpaceDN w:val="0"/>
              <w:adjustRightInd w:val="0"/>
              <w:spacing w:after="0" w:line="360" w:lineRule="auto"/>
              <w:ind w:left="60" w:right="60"/>
              <w:jc w:val="center"/>
              <w:rPr>
                <w:rFonts w:cs="Times New Roman"/>
                <w:b/>
                <w:bCs/>
                <w:szCs w:val="24"/>
                <w:lang w:val="en-GB"/>
              </w:rPr>
            </w:pPr>
            <w:r w:rsidRPr="00CC24E2">
              <w:rPr>
                <w:rFonts w:eastAsiaTheme="minorEastAsia" w:cs="Times New Roman"/>
                <w:b/>
                <w:bCs/>
                <w:color w:val="000000"/>
                <w:szCs w:val="24"/>
                <w:lang w:val="en-GB"/>
              </w:rPr>
              <w:t>CSTAKEHOLDERSVIEWDosustainableinitiativesundertakenbyc</w:t>
            </w:r>
          </w:p>
        </w:tc>
      </w:tr>
      <w:tr w:rsidR="00836DE8" w:rsidRPr="00CC24E2" w14:paraId="22508778" w14:textId="77777777" w:rsidTr="00383EB0">
        <w:trPr>
          <w:cantSplit/>
          <w:jc w:val="center"/>
        </w:trPr>
        <w:tc>
          <w:tcPr>
            <w:tcW w:w="2477" w:type="dxa"/>
            <w:gridSpan w:val="2"/>
            <w:tcBorders>
              <w:top w:val="single" w:sz="16" w:space="0" w:color="000000"/>
              <w:left w:val="single" w:sz="16" w:space="0" w:color="000000"/>
              <w:bottom w:val="single" w:sz="16" w:space="0" w:color="000000"/>
              <w:right w:val="nil"/>
            </w:tcBorders>
            <w:shd w:val="clear" w:color="auto" w:fill="FFFFFF"/>
          </w:tcPr>
          <w:p w14:paraId="3FF05C68" w14:textId="77777777" w:rsidR="00836DE8" w:rsidRPr="00CC24E2" w:rsidRDefault="00836DE8"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single" w:sz="16" w:space="0" w:color="000000"/>
            </w:tcBorders>
            <w:shd w:val="clear" w:color="auto" w:fill="FFFFFF"/>
          </w:tcPr>
          <w:p w14:paraId="0315E2E4" w14:textId="77777777" w:rsidR="00836DE8" w:rsidRPr="00CC24E2" w:rsidRDefault="00836DE8"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Frequency</w:t>
            </w:r>
          </w:p>
        </w:tc>
        <w:tc>
          <w:tcPr>
            <w:tcW w:w="1009" w:type="dxa"/>
            <w:tcBorders>
              <w:top w:val="single" w:sz="16" w:space="0" w:color="000000"/>
              <w:bottom w:val="single" w:sz="16" w:space="0" w:color="000000"/>
            </w:tcBorders>
            <w:shd w:val="clear" w:color="auto" w:fill="FFFFFF"/>
          </w:tcPr>
          <w:p w14:paraId="79AE07E3" w14:textId="77777777" w:rsidR="00836DE8" w:rsidRPr="00CC24E2" w:rsidRDefault="00836DE8"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Percent</w:t>
            </w:r>
          </w:p>
        </w:tc>
        <w:tc>
          <w:tcPr>
            <w:tcW w:w="1376" w:type="dxa"/>
            <w:tcBorders>
              <w:top w:val="single" w:sz="16" w:space="0" w:color="000000"/>
              <w:bottom w:val="single" w:sz="16" w:space="0" w:color="000000"/>
            </w:tcBorders>
            <w:shd w:val="clear" w:color="auto" w:fill="FFFFFF"/>
          </w:tcPr>
          <w:p w14:paraId="24717F1D" w14:textId="77777777" w:rsidR="00836DE8" w:rsidRPr="00CC24E2" w:rsidRDefault="00836DE8"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Valid Percent</w:t>
            </w:r>
          </w:p>
        </w:tc>
        <w:tc>
          <w:tcPr>
            <w:tcW w:w="1468" w:type="dxa"/>
            <w:tcBorders>
              <w:top w:val="single" w:sz="16" w:space="0" w:color="000000"/>
              <w:bottom w:val="single" w:sz="16" w:space="0" w:color="000000"/>
              <w:right w:val="single" w:sz="16" w:space="0" w:color="000000"/>
            </w:tcBorders>
            <w:shd w:val="clear" w:color="auto" w:fill="FFFFFF"/>
          </w:tcPr>
          <w:p w14:paraId="31263874" w14:textId="77777777" w:rsidR="00836DE8" w:rsidRPr="00CC24E2" w:rsidRDefault="00836DE8"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Cumulative Percent</w:t>
            </w:r>
          </w:p>
        </w:tc>
      </w:tr>
      <w:tr w:rsidR="00836DE8" w:rsidRPr="00CC24E2" w14:paraId="417CF7D6" w14:textId="77777777" w:rsidTr="00383EB0">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0669CB75" w14:textId="77777777" w:rsidR="00836DE8" w:rsidRPr="00CC24E2" w:rsidRDefault="00836DE8"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Valid</w:t>
            </w:r>
          </w:p>
        </w:tc>
        <w:tc>
          <w:tcPr>
            <w:tcW w:w="1743" w:type="dxa"/>
            <w:tcBorders>
              <w:top w:val="single" w:sz="16" w:space="0" w:color="000000"/>
              <w:left w:val="nil"/>
              <w:bottom w:val="nil"/>
              <w:right w:val="single" w:sz="16" w:space="0" w:color="000000"/>
            </w:tcBorders>
            <w:shd w:val="clear" w:color="auto" w:fill="FFFFFF"/>
            <w:vAlign w:val="center"/>
          </w:tcPr>
          <w:p w14:paraId="23AEF836" w14:textId="77777777" w:rsidR="00836DE8" w:rsidRPr="00CC24E2" w:rsidRDefault="00836DE8"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nil"/>
            </w:tcBorders>
            <w:shd w:val="clear" w:color="auto" w:fill="FFFFFF"/>
          </w:tcPr>
          <w:p w14:paraId="0A74E5A5" w14:textId="77777777" w:rsidR="00836DE8" w:rsidRPr="00CC24E2" w:rsidRDefault="00836DE8"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009" w:type="dxa"/>
            <w:tcBorders>
              <w:top w:val="single" w:sz="16" w:space="0" w:color="000000"/>
              <w:bottom w:val="nil"/>
            </w:tcBorders>
            <w:shd w:val="clear" w:color="auto" w:fill="FFFFFF"/>
          </w:tcPr>
          <w:p w14:paraId="419A9CFE" w14:textId="77777777" w:rsidR="00836DE8" w:rsidRPr="00CC24E2" w:rsidRDefault="00836DE8"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376" w:type="dxa"/>
            <w:tcBorders>
              <w:top w:val="single" w:sz="16" w:space="0" w:color="000000"/>
              <w:bottom w:val="nil"/>
            </w:tcBorders>
            <w:shd w:val="clear" w:color="auto" w:fill="FFFFFF"/>
          </w:tcPr>
          <w:p w14:paraId="6385A300" w14:textId="77777777" w:rsidR="00836DE8" w:rsidRPr="00CC24E2" w:rsidRDefault="00836DE8"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468" w:type="dxa"/>
            <w:tcBorders>
              <w:top w:val="single" w:sz="16" w:space="0" w:color="000000"/>
              <w:bottom w:val="nil"/>
              <w:right w:val="single" w:sz="16" w:space="0" w:color="000000"/>
            </w:tcBorders>
            <w:shd w:val="clear" w:color="auto" w:fill="FFFFFF"/>
          </w:tcPr>
          <w:p w14:paraId="18CB11F7" w14:textId="77777777" w:rsidR="00836DE8" w:rsidRPr="00CC24E2" w:rsidRDefault="00836DE8"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r>
      <w:tr w:rsidR="00836DE8" w:rsidRPr="00CC24E2" w14:paraId="33C711FA"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723CB50A" w14:textId="77777777" w:rsidR="00836DE8" w:rsidRPr="00CC24E2" w:rsidRDefault="00836DE8"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1DFA3AD8" w14:textId="77777777" w:rsidR="00836DE8" w:rsidRPr="00CC24E2" w:rsidRDefault="00836DE8"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Agree</w:t>
            </w:r>
          </w:p>
        </w:tc>
        <w:tc>
          <w:tcPr>
            <w:tcW w:w="1147" w:type="dxa"/>
            <w:tcBorders>
              <w:top w:val="nil"/>
              <w:left w:val="single" w:sz="16" w:space="0" w:color="000000"/>
              <w:bottom w:val="nil"/>
            </w:tcBorders>
            <w:shd w:val="clear" w:color="auto" w:fill="FFFFFF"/>
          </w:tcPr>
          <w:p w14:paraId="23B02DD6" w14:textId="77777777" w:rsidR="00836DE8" w:rsidRPr="00CC24E2" w:rsidRDefault="00836DE8"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20</w:t>
            </w:r>
          </w:p>
        </w:tc>
        <w:tc>
          <w:tcPr>
            <w:tcW w:w="1009" w:type="dxa"/>
            <w:tcBorders>
              <w:top w:val="nil"/>
              <w:bottom w:val="nil"/>
            </w:tcBorders>
            <w:shd w:val="clear" w:color="auto" w:fill="FFFFFF"/>
          </w:tcPr>
          <w:p w14:paraId="38DB3B84" w14:textId="77777777" w:rsidR="00836DE8" w:rsidRPr="00CC24E2" w:rsidRDefault="00836DE8"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36.4</w:t>
            </w:r>
          </w:p>
        </w:tc>
        <w:tc>
          <w:tcPr>
            <w:tcW w:w="1376" w:type="dxa"/>
            <w:tcBorders>
              <w:top w:val="nil"/>
              <w:bottom w:val="nil"/>
            </w:tcBorders>
            <w:shd w:val="clear" w:color="auto" w:fill="FFFFFF"/>
          </w:tcPr>
          <w:p w14:paraId="4D870973" w14:textId="77777777" w:rsidR="00836DE8" w:rsidRPr="00CC24E2" w:rsidRDefault="00836DE8"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36.4</w:t>
            </w:r>
          </w:p>
        </w:tc>
        <w:tc>
          <w:tcPr>
            <w:tcW w:w="1468" w:type="dxa"/>
            <w:tcBorders>
              <w:top w:val="nil"/>
              <w:bottom w:val="nil"/>
              <w:right w:val="single" w:sz="16" w:space="0" w:color="000000"/>
            </w:tcBorders>
            <w:shd w:val="clear" w:color="auto" w:fill="FFFFFF"/>
          </w:tcPr>
          <w:p w14:paraId="50825A17" w14:textId="77777777" w:rsidR="00836DE8" w:rsidRPr="00CC24E2" w:rsidRDefault="00836DE8"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45.5</w:t>
            </w:r>
          </w:p>
        </w:tc>
      </w:tr>
      <w:tr w:rsidR="00836DE8" w:rsidRPr="00CC24E2" w14:paraId="0B7FA0BB"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770973B1" w14:textId="77777777" w:rsidR="00836DE8" w:rsidRPr="00CC24E2" w:rsidRDefault="00836DE8"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40A83F44" w14:textId="77777777" w:rsidR="00836DE8" w:rsidRPr="00CC24E2" w:rsidRDefault="00836DE8"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Disagree</w:t>
            </w:r>
          </w:p>
        </w:tc>
        <w:tc>
          <w:tcPr>
            <w:tcW w:w="1147" w:type="dxa"/>
            <w:tcBorders>
              <w:top w:val="nil"/>
              <w:left w:val="single" w:sz="16" w:space="0" w:color="000000"/>
              <w:bottom w:val="nil"/>
            </w:tcBorders>
            <w:shd w:val="clear" w:color="auto" w:fill="FFFFFF"/>
          </w:tcPr>
          <w:p w14:paraId="118FF82F" w14:textId="77777777" w:rsidR="00836DE8" w:rsidRPr="00CC24E2" w:rsidRDefault="00836DE8"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w:t>
            </w:r>
          </w:p>
        </w:tc>
        <w:tc>
          <w:tcPr>
            <w:tcW w:w="1009" w:type="dxa"/>
            <w:tcBorders>
              <w:top w:val="nil"/>
              <w:bottom w:val="nil"/>
            </w:tcBorders>
            <w:shd w:val="clear" w:color="auto" w:fill="FFFFFF"/>
          </w:tcPr>
          <w:p w14:paraId="5B30ECCD" w14:textId="77777777" w:rsidR="00836DE8" w:rsidRPr="00CC24E2" w:rsidRDefault="00836DE8"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376" w:type="dxa"/>
            <w:tcBorders>
              <w:top w:val="nil"/>
              <w:bottom w:val="nil"/>
            </w:tcBorders>
            <w:shd w:val="clear" w:color="auto" w:fill="FFFFFF"/>
          </w:tcPr>
          <w:p w14:paraId="7EF96A7B" w14:textId="77777777" w:rsidR="00836DE8" w:rsidRPr="00CC24E2" w:rsidRDefault="00836DE8"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468" w:type="dxa"/>
            <w:tcBorders>
              <w:top w:val="nil"/>
              <w:bottom w:val="nil"/>
              <w:right w:val="single" w:sz="16" w:space="0" w:color="000000"/>
            </w:tcBorders>
            <w:shd w:val="clear" w:color="auto" w:fill="FFFFFF"/>
          </w:tcPr>
          <w:p w14:paraId="4176F41C" w14:textId="77777777" w:rsidR="00836DE8" w:rsidRPr="00CC24E2" w:rsidRDefault="00836DE8"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49.1</w:t>
            </w:r>
          </w:p>
        </w:tc>
      </w:tr>
      <w:tr w:rsidR="00836DE8" w:rsidRPr="00CC24E2" w14:paraId="5EBCBE6A"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A45CF25" w14:textId="77777777" w:rsidR="00836DE8" w:rsidRPr="00CC24E2" w:rsidRDefault="00836DE8"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23289489" w14:textId="77777777" w:rsidR="00836DE8" w:rsidRPr="00CC24E2" w:rsidRDefault="00836DE8"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Neutral</w:t>
            </w:r>
          </w:p>
        </w:tc>
        <w:tc>
          <w:tcPr>
            <w:tcW w:w="1147" w:type="dxa"/>
            <w:tcBorders>
              <w:top w:val="nil"/>
              <w:left w:val="single" w:sz="16" w:space="0" w:color="000000"/>
              <w:bottom w:val="nil"/>
            </w:tcBorders>
            <w:shd w:val="clear" w:color="auto" w:fill="FFFFFF"/>
          </w:tcPr>
          <w:p w14:paraId="66D71A4B" w14:textId="77777777" w:rsidR="00836DE8" w:rsidRPr="00CC24E2" w:rsidRDefault="00836DE8"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8</w:t>
            </w:r>
          </w:p>
        </w:tc>
        <w:tc>
          <w:tcPr>
            <w:tcW w:w="1009" w:type="dxa"/>
            <w:tcBorders>
              <w:top w:val="nil"/>
              <w:bottom w:val="nil"/>
            </w:tcBorders>
            <w:shd w:val="clear" w:color="auto" w:fill="FFFFFF"/>
          </w:tcPr>
          <w:p w14:paraId="651896DF" w14:textId="77777777" w:rsidR="00836DE8" w:rsidRPr="00CC24E2" w:rsidRDefault="00836DE8"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14.5</w:t>
            </w:r>
          </w:p>
        </w:tc>
        <w:tc>
          <w:tcPr>
            <w:tcW w:w="1376" w:type="dxa"/>
            <w:tcBorders>
              <w:top w:val="nil"/>
              <w:bottom w:val="nil"/>
            </w:tcBorders>
            <w:shd w:val="clear" w:color="auto" w:fill="FFFFFF"/>
          </w:tcPr>
          <w:p w14:paraId="7B60CADD" w14:textId="77777777" w:rsidR="00836DE8" w:rsidRPr="00CC24E2" w:rsidRDefault="00836DE8"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14.5</w:t>
            </w:r>
          </w:p>
        </w:tc>
        <w:tc>
          <w:tcPr>
            <w:tcW w:w="1468" w:type="dxa"/>
            <w:tcBorders>
              <w:top w:val="nil"/>
              <w:bottom w:val="nil"/>
              <w:right w:val="single" w:sz="16" w:space="0" w:color="000000"/>
            </w:tcBorders>
            <w:shd w:val="clear" w:color="auto" w:fill="FFFFFF"/>
          </w:tcPr>
          <w:p w14:paraId="4B538907" w14:textId="77777777" w:rsidR="00836DE8" w:rsidRPr="00CC24E2" w:rsidRDefault="00836DE8"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63.6</w:t>
            </w:r>
          </w:p>
        </w:tc>
      </w:tr>
      <w:tr w:rsidR="00836DE8" w:rsidRPr="00CC24E2" w14:paraId="34DB0CEA"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09E1BF6E" w14:textId="77777777" w:rsidR="00836DE8" w:rsidRPr="00CC24E2" w:rsidRDefault="00836DE8"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3479870C" w14:textId="77777777" w:rsidR="00836DE8" w:rsidRPr="00CC24E2" w:rsidRDefault="00836DE8"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agree</w:t>
            </w:r>
          </w:p>
        </w:tc>
        <w:tc>
          <w:tcPr>
            <w:tcW w:w="1147" w:type="dxa"/>
            <w:tcBorders>
              <w:top w:val="nil"/>
              <w:left w:val="single" w:sz="16" w:space="0" w:color="000000"/>
              <w:bottom w:val="nil"/>
            </w:tcBorders>
            <w:shd w:val="clear" w:color="auto" w:fill="FFFFFF"/>
          </w:tcPr>
          <w:p w14:paraId="353EB805" w14:textId="77777777" w:rsidR="00836DE8" w:rsidRPr="00CC24E2" w:rsidRDefault="00836DE8"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16</w:t>
            </w:r>
          </w:p>
        </w:tc>
        <w:tc>
          <w:tcPr>
            <w:tcW w:w="1009" w:type="dxa"/>
            <w:tcBorders>
              <w:top w:val="nil"/>
              <w:bottom w:val="nil"/>
            </w:tcBorders>
            <w:shd w:val="clear" w:color="auto" w:fill="FFFFFF"/>
          </w:tcPr>
          <w:p w14:paraId="4226576E" w14:textId="77777777" w:rsidR="00836DE8" w:rsidRPr="00CC24E2" w:rsidRDefault="00836DE8"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29.1</w:t>
            </w:r>
          </w:p>
        </w:tc>
        <w:tc>
          <w:tcPr>
            <w:tcW w:w="1376" w:type="dxa"/>
            <w:tcBorders>
              <w:top w:val="nil"/>
              <w:bottom w:val="nil"/>
            </w:tcBorders>
            <w:shd w:val="clear" w:color="auto" w:fill="FFFFFF"/>
          </w:tcPr>
          <w:p w14:paraId="53F4F8F7" w14:textId="77777777" w:rsidR="00836DE8" w:rsidRPr="00CC24E2" w:rsidRDefault="00836DE8"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29.1</w:t>
            </w:r>
          </w:p>
        </w:tc>
        <w:tc>
          <w:tcPr>
            <w:tcW w:w="1468" w:type="dxa"/>
            <w:tcBorders>
              <w:top w:val="nil"/>
              <w:bottom w:val="nil"/>
              <w:right w:val="single" w:sz="16" w:space="0" w:color="000000"/>
            </w:tcBorders>
            <w:shd w:val="clear" w:color="auto" w:fill="FFFFFF"/>
          </w:tcPr>
          <w:p w14:paraId="78000C0B" w14:textId="77777777" w:rsidR="00836DE8" w:rsidRPr="00CC24E2" w:rsidRDefault="00836DE8"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92.7</w:t>
            </w:r>
          </w:p>
        </w:tc>
      </w:tr>
      <w:tr w:rsidR="00836DE8" w:rsidRPr="00CC24E2" w14:paraId="6E0030E6"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528B3DDB" w14:textId="77777777" w:rsidR="00836DE8" w:rsidRPr="00CC24E2" w:rsidRDefault="00836DE8"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42D0D406" w14:textId="77777777" w:rsidR="00836DE8" w:rsidRPr="00CC24E2" w:rsidRDefault="00836DE8"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disagree</w:t>
            </w:r>
          </w:p>
        </w:tc>
        <w:tc>
          <w:tcPr>
            <w:tcW w:w="1147" w:type="dxa"/>
            <w:tcBorders>
              <w:top w:val="nil"/>
              <w:left w:val="single" w:sz="16" w:space="0" w:color="000000"/>
              <w:bottom w:val="nil"/>
            </w:tcBorders>
            <w:shd w:val="clear" w:color="auto" w:fill="FFFFFF"/>
          </w:tcPr>
          <w:p w14:paraId="6062BF5F" w14:textId="77777777" w:rsidR="00836DE8" w:rsidRPr="00CC24E2" w:rsidRDefault="00836DE8"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w:t>
            </w:r>
          </w:p>
        </w:tc>
        <w:tc>
          <w:tcPr>
            <w:tcW w:w="1009" w:type="dxa"/>
            <w:tcBorders>
              <w:top w:val="nil"/>
              <w:bottom w:val="nil"/>
            </w:tcBorders>
            <w:shd w:val="clear" w:color="auto" w:fill="FFFFFF"/>
          </w:tcPr>
          <w:p w14:paraId="47548D82" w14:textId="77777777" w:rsidR="00836DE8" w:rsidRPr="00CC24E2" w:rsidRDefault="00836DE8"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7.3</w:t>
            </w:r>
          </w:p>
        </w:tc>
        <w:tc>
          <w:tcPr>
            <w:tcW w:w="1376" w:type="dxa"/>
            <w:tcBorders>
              <w:top w:val="nil"/>
              <w:bottom w:val="nil"/>
            </w:tcBorders>
            <w:shd w:val="clear" w:color="auto" w:fill="FFFFFF"/>
          </w:tcPr>
          <w:p w14:paraId="11C58095" w14:textId="77777777" w:rsidR="00836DE8" w:rsidRPr="00CC24E2" w:rsidRDefault="00836DE8"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7.3</w:t>
            </w:r>
          </w:p>
        </w:tc>
        <w:tc>
          <w:tcPr>
            <w:tcW w:w="1468" w:type="dxa"/>
            <w:tcBorders>
              <w:top w:val="nil"/>
              <w:bottom w:val="nil"/>
              <w:right w:val="single" w:sz="16" w:space="0" w:color="000000"/>
            </w:tcBorders>
            <w:shd w:val="clear" w:color="auto" w:fill="FFFFFF"/>
          </w:tcPr>
          <w:p w14:paraId="60E28B20" w14:textId="77777777" w:rsidR="00836DE8" w:rsidRPr="00CC24E2" w:rsidRDefault="00836DE8"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r>
      <w:tr w:rsidR="00836DE8" w:rsidRPr="00CC24E2" w14:paraId="61DE0567"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860E570" w14:textId="77777777" w:rsidR="00836DE8" w:rsidRPr="00CC24E2" w:rsidRDefault="00836DE8"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single" w:sz="16" w:space="0" w:color="000000"/>
              <w:right w:val="single" w:sz="16" w:space="0" w:color="000000"/>
            </w:tcBorders>
            <w:shd w:val="clear" w:color="auto" w:fill="FFFFFF"/>
            <w:vAlign w:val="center"/>
          </w:tcPr>
          <w:p w14:paraId="584EB328" w14:textId="77777777" w:rsidR="00836DE8" w:rsidRPr="00CC24E2" w:rsidRDefault="00836DE8"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Total</w:t>
            </w:r>
          </w:p>
        </w:tc>
        <w:tc>
          <w:tcPr>
            <w:tcW w:w="1147" w:type="dxa"/>
            <w:tcBorders>
              <w:top w:val="nil"/>
              <w:left w:val="single" w:sz="16" w:space="0" w:color="000000"/>
              <w:bottom w:val="single" w:sz="16" w:space="0" w:color="000000"/>
            </w:tcBorders>
            <w:shd w:val="clear" w:color="auto" w:fill="FFFFFF"/>
          </w:tcPr>
          <w:p w14:paraId="5E3BEB95" w14:textId="77777777" w:rsidR="00836DE8" w:rsidRPr="00CC24E2" w:rsidRDefault="00836DE8"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w:t>
            </w:r>
            <w:r w:rsidR="00B11B23" w:rsidRPr="00CC24E2">
              <w:rPr>
                <w:rFonts w:eastAsiaTheme="minorEastAsia" w:cs="Times New Roman"/>
                <w:color w:val="000000"/>
                <w:szCs w:val="24"/>
                <w:lang w:val="en-GB"/>
              </w:rPr>
              <w:t>0</w:t>
            </w:r>
          </w:p>
        </w:tc>
        <w:tc>
          <w:tcPr>
            <w:tcW w:w="1009" w:type="dxa"/>
            <w:tcBorders>
              <w:top w:val="nil"/>
              <w:bottom w:val="single" w:sz="16" w:space="0" w:color="000000"/>
            </w:tcBorders>
            <w:shd w:val="clear" w:color="auto" w:fill="FFFFFF"/>
          </w:tcPr>
          <w:p w14:paraId="3BC99C1B" w14:textId="77777777" w:rsidR="00836DE8" w:rsidRPr="00CC24E2" w:rsidRDefault="00836DE8"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376" w:type="dxa"/>
            <w:tcBorders>
              <w:top w:val="nil"/>
              <w:bottom w:val="single" w:sz="16" w:space="0" w:color="000000"/>
            </w:tcBorders>
            <w:shd w:val="clear" w:color="auto" w:fill="FFFFFF"/>
          </w:tcPr>
          <w:p w14:paraId="40767DA4" w14:textId="77777777" w:rsidR="00836DE8" w:rsidRPr="00CC24E2" w:rsidRDefault="00836DE8"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468" w:type="dxa"/>
            <w:tcBorders>
              <w:top w:val="nil"/>
              <w:bottom w:val="single" w:sz="16" w:space="0" w:color="000000"/>
              <w:right w:val="single" w:sz="16" w:space="0" w:color="000000"/>
            </w:tcBorders>
            <w:shd w:val="clear" w:color="auto" w:fill="FFFFFF"/>
          </w:tcPr>
          <w:p w14:paraId="1CBEE182" w14:textId="77777777" w:rsidR="00836DE8" w:rsidRPr="00CC24E2" w:rsidRDefault="00836DE8" w:rsidP="00B27234">
            <w:pPr>
              <w:autoSpaceDE w:val="0"/>
              <w:autoSpaceDN w:val="0"/>
              <w:adjustRightInd w:val="0"/>
              <w:spacing w:after="0" w:line="360" w:lineRule="auto"/>
              <w:rPr>
                <w:rFonts w:eastAsiaTheme="minorEastAsia" w:cs="Times New Roman"/>
                <w:szCs w:val="24"/>
                <w:lang w:val="en-GB"/>
              </w:rPr>
            </w:pPr>
          </w:p>
        </w:tc>
      </w:tr>
    </w:tbl>
    <w:p w14:paraId="1D821DB5" w14:textId="77777777" w:rsidR="007569D8" w:rsidRPr="00CC24E2" w:rsidRDefault="007569D8" w:rsidP="00B27234">
      <w:pPr>
        <w:autoSpaceDE w:val="0"/>
        <w:autoSpaceDN w:val="0"/>
        <w:adjustRightInd w:val="0"/>
        <w:spacing w:after="0" w:line="360" w:lineRule="auto"/>
        <w:rPr>
          <w:rFonts w:eastAsiaTheme="minorEastAsia" w:cs="Times New Roman"/>
          <w:szCs w:val="24"/>
          <w:lang w:val="en-GB"/>
        </w:rPr>
      </w:pPr>
    </w:p>
    <w:p w14:paraId="6257B837" w14:textId="6F5E75A5" w:rsidR="00F660E7" w:rsidRPr="00CC24E2" w:rsidRDefault="00B728AF" w:rsidP="00B27234">
      <w:pPr>
        <w:spacing w:line="360" w:lineRule="auto"/>
        <w:jc w:val="both"/>
        <w:rPr>
          <w:rFonts w:cs="Times New Roman"/>
          <w:szCs w:val="24"/>
          <w:lang w:val="en-GB"/>
        </w:rPr>
      </w:pPr>
      <w:r w:rsidRPr="00CC24E2">
        <w:rPr>
          <w:rFonts w:eastAsiaTheme="minorEastAsia" w:cs="Times New Roman"/>
          <w:szCs w:val="24"/>
          <w:lang w:val="en-GB"/>
        </w:rPr>
        <w:t>Wh</w:t>
      </w:r>
      <w:r w:rsidR="00F660E7" w:rsidRPr="00CC24E2">
        <w:rPr>
          <w:rFonts w:eastAsiaTheme="minorEastAsia" w:cs="Times New Roman"/>
          <w:szCs w:val="24"/>
          <w:lang w:val="en-GB"/>
        </w:rPr>
        <w:t>en</w:t>
      </w:r>
      <w:r w:rsidRPr="00CC24E2">
        <w:rPr>
          <w:rFonts w:eastAsiaTheme="minorEastAsia" w:cs="Times New Roman"/>
          <w:szCs w:val="24"/>
          <w:lang w:val="en-GB"/>
        </w:rPr>
        <w:t xml:space="preserve"> asked about </w:t>
      </w:r>
      <w:r w:rsidR="007569D8" w:rsidRPr="00CC24E2">
        <w:rPr>
          <w:rFonts w:eastAsiaTheme="minorEastAsia" w:cs="Times New Roman"/>
          <w:szCs w:val="24"/>
          <w:lang w:val="en-GB"/>
        </w:rPr>
        <w:t>initiatives</w:t>
      </w:r>
      <w:r w:rsidRPr="00CC24E2">
        <w:rPr>
          <w:rFonts w:eastAsiaTheme="minorEastAsia" w:cs="Times New Roman"/>
          <w:szCs w:val="24"/>
          <w:lang w:val="en-GB"/>
        </w:rPr>
        <w:t xml:space="preserve"> practi</w:t>
      </w:r>
      <w:r w:rsidR="00F660E7" w:rsidRPr="00CC24E2">
        <w:rPr>
          <w:rFonts w:eastAsiaTheme="minorEastAsia" w:cs="Times New Roman"/>
          <w:szCs w:val="24"/>
          <w:lang w:val="en-GB"/>
        </w:rPr>
        <w:t>s</w:t>
      </w:r>
      <w:r w:rsidRPr="00CC24E2">
        <w:rPr>
          <w:rFonts w:eastAsiaTheme="minorEastAsia" w:cs="Times New Roman"/>
          <w:szCs w:val="24"/>
          <w:lang w:val="en-GB"/>
        </w:rPr>
        <w:t xml:space="preserve">ed </w:t>
      </w:r>
      <w:r w:rsidR="007569D8" w:rsidRPr="00CC24E2">
        <w:rPr>
          <w:rFonts w:eastAsiaTheme="minorEastAsia" w:cs="Times New Roman"/>
          <w:szCs w:val="24"/>
          <w:lang w:val="en-GB"/>
        </w:rPr>
        <w:t>by</w:t>
      </w:r>
      <w:r w:rsidR="00B24BB4" w:rsidRPr="00CC24E2">
        <w:rPr>
          <w:rFonts w:eastAsiaTheme="minorEastAsia" w:cs="Times New Roman"/>
          <w:szCs w:val="24"/>
          <w:lang w:val="en-GB"/>
        </w:rPr>
        <w:t xml:space="preserve"> construction managers within</w:t>
      </w:r>
      <w:r w:rsidR="007569D8" w:rsidRPr="00CC24E2">
        <w:rPr>
          <w:rFonts w:eastAsiaTheme="minorEastAsia" w:cs="Times New Roman"/>
          <w:szCs w:val="24"/>
          <w:lang w:val="en-GB"/>
        </w:rPr>
        <w:t xml:space="preserve"> </w:t>
      </w:r>
      <w:r w:rsidR="00B24BB4" w:rsidRPr="00CC24E2">
        <w:rPr>
          <w:rFonts w:eastAsiaTheme="minorEastAsia" w:cs="Times New Roman"/>
          <w:szCs w:val="24"/>
          <w:lang w:val="en-GB"/>
        </w:rPr>
        <w:t>construction projects adopted in</w:t>
      </w:r>
      <w:r w:rsidR="00F660E7" w:rsidRPr="00CC24E2">
        <w:rPr>
          <w:rFonts w:eastAsiaTheme="minorEastAsia" w:cs="Times New Roman"/>
          <w:szCs w:val="24"/>
          <w:lang w:val="en-GB"/>
        </w:rPr>
        <w:t xml:space="preserve"> </w:t>
      </w:r>
      <w:r w:rsidR="00B24BB4" w:rsidRPr="00CC24E2">
        <w:rPr>
          <w:rFonts w:eastAsiaTheme="minorEastAsia" w:cs="Times New Roman"/>
          <w:szCs w:val="24"/>
          <w:lang w:val="en-GB"/>
        </w:rPr>
        <w:t>parallel with stakeholders</w:t>
      </w:r>
      <w:r w:rsidR="00F660E7" w:rsidRPr="00CC24E2">
        <w:rPr>
          <w:rFonts w:eastAsiaTheme="minorEastAsia" w:cs="Times New Roman"/>
          <w:szCs w:val="24"/>
          <w:lang w:val="en-GB"/>
        </w:rPr>
        <w:t>'</w:t>
      </w:r>
      <w:r w:rsidR="00B24BB4" w:rsidRPr="00CC24E2">
        <w:rPr>
          <w:rFonts w:eastAsiaTheme="minorEastAsia" w:cs="Times New Roman"/>
          <w:szCs w:val="24"/>
          <w:lang w:val="en-GB"/>
        </w:rPr>
        <w:t xml:space="preserve"> priorities, 36 participants agreed</w:t>
      </w:r>
      <w:r w:rsidR="00F660E7" w:rsidRPr="00CC24E2">
        <w:rPr>
          <w:rFonts w:eastAsiaTheme="minorEastAsia" w:cs="Times New Roman"/>
          <w:szCs w:val="24"/>
          <w:lang w:val="en-GB"/>
        </w:rPr>
        <w:t>,</w:t>
      </w:r>
      <w:r w:rsidR="00B24BB4" w:rsidRPr="00CC24E2">
        <w:rPr>
          <w:rFonts w:eastAsiaTheme="minorEastAsia" w:cs="Times New Roman"/>
          <w:szCs w:val="24"/>
          <w:lang w:val="en-GB"/>
        </w:rPr>
        <w:t xml:space="preserve"> which indicates that project </w:t>
      </w:r>
      <w:r w:rsidR="00B24BB4" w:rsidRPr="00CC24E2">
        <w:rPr>
          <w:rFonts w:cs="Times New Roman"/>
          <w:szCs w:val="24"/>
          <w:lang w:val="en-GB"/>
        </w:rPr>
        <w:t xml:space="preserve">managers value </w:t>
      </w:r>
      <w:r w:rsidR="00F660E7" w:rsidRPr="00CC24E2">
        <w:rPr>
          <w:rFonts w:cs="Times New Roman"/>
          <w:szCs w:val="24"/>
          <w:lang w:val="en-GB"/>
        </w:rPr>
        <w:t xml:space="preserve">the </w:t>
      </w:r>
      <w:r w:rsidR="00B24BB4" w:rsidRPr="00CC24E2">
        <w:rPr>
          <w:rFonts w:cs="Times New Roman"/>
          <w:szCs w:val="24"/>
          <w:lang w:val="en-GB"/>
        </w:rPr>
        <w:t xml:space="preserve">preferences of stakeholders during </w:t>
      </w:r>
      <w:r w:rsidR="00F660E7" w:rsidRPr="00CC24E2">
        <w:rPr>
          <w:rFonts w:cs="Times New Roman"/>
          <w:szCs w:val="24"/>
          <w:lang w:val="en-GB"/>
        </w:rPr>
        <w:t xml:space="preserve">the </w:t>
      </w:r>
      <w:r w:rsidR="00B24BB4" w:rsidRPr="00CC24E2">
        <w:rPr>
          <w:rFonts w:cs="Times New Roman"/>
          <w:szCs w:val="24"/>
          <w:lang w:val="en-GB"/>
        </w:rPr>
        <w:t xml:space="preserve">project planning phase. </w:t>
      </w:r>
    </w:p>
    <w:p w14:paraId="2B145943" w14:textId="77777777" w:rsidR="00177BD9" w:rsidRPr="00CC24E2" w:rsidRDefault="00177BD9" w:rsidP="00B27234">
      <w:pPr>
        <w:spacing w:line="360" w:lineRule="auto"/>
        <w:jc w:val="both"/>
        <w:rPr>
          <w:rFonts w:cs="Times New Roman"/>
          <w:szCs w:val="24"/>
          <w:lang w:val="en-GB"/>
        </w:rPr>
      </w:pPr>
    </w:p>
    <w:tbl>
      <w:tblPr>
        <w:tblW w:w="74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FA7E9C" w:rsidRPr="00CC24E2" w14:paraId="5752C1CD" w14:textId="77777777" w:rsidTr="00383EB0">
        <w:trPr>
          <w:cantSplit/>
          <w:jc w:val="center"/>
        </w:trPr>
        <w:tc>
          <w:tcPr>
            <w:tcW w:w="7477" w:type="dxa"/>
            <w:gridSpan w:val="6"/>
            <w:tcBorders>
              <w:top w:val="nil"/>
              <w:left w:val="nil"/>
              <w:bottom w:val="nil"/>
              <w:right w:val="nil"/>
            </w:tcBorders>
            <w:shd w:val="clear" w:color="auto" w:fill="FFFFFF"/>
          </w:tcPr>
          <w:p w14:paraId="5A42FF8E" w14:textId="77777777" w:rsidR="00FA7E9C" w:rsidRPr="00CC24E2" w:rsidRDefault="00FA7E9C" w:rsidP="00B27234">
            <w:pPr>
              <w:autoSpaceDE w:val="0"/>
              <w:autoSpaceDN w:val="0"/>
              <w:adjustRightInd w:val="0"/>
              <w:spacing w:after="0" w:line="360" w:lineRule="auto"/>
              <w:ind w:left="60" w:right="60"/>
              <w:jc w:val="center"/>
              <w:rPr>
                <w:rFonts w:cs="Times New Roman"/>
                <w:b/>
                <w:bCs/>
                <w:szCs w:val="24"/>
                <w:lang w:val="en-GB"/>
              </w:rPr>
            </w:pPr>
            <w:r w:rsidRPr="00CC24E2">
              <w:rPr>
                <w:rFonts w:eastAsiaTheme="minorEastAsia" w:cs="Times New Roman"/>
                <w:b/>
                <w:bCs/>
                <w:color w:val="000000"/>
                <w:szCs w:val="24"/>
                <w:lang w:val="en-GB"/>
              </w:rPr>
              <w:t>Dofinancialinvestorsgainprofitablereturnswiththeimplemen</w:t>
            </w:r>
          </w:p>
        </w:tc>
      </w:tr>
      <w:tr w:rsidR="00FA7E9C" w:rsidRPr="00CC24E2" w14:paraId="074B817D" w14:textId="77777777" w:rsidTr="00383EB0">
        <w:trPr>
          <w:cantSplit/>
          <w:jc w:val="center"/>
        </w:trPr>
        <w:tc>
          <w:tcPr>
            <w:tcW w:w="2477" w:type="dxa"/>
            <w:gridSpan w:val="2"/>
            <w:tcBorders>
              <w:top w:val="single" w:sz="16" w:space="0" w:color="000000"/>
              <w:left w:val="single" w:sz="16" w:space="0" w:color="000000"/>
              <w:bottom w:val="single" w:sz="16" w:space="0" w:color="000000"/>
              <w:right w:val="nil"/>
            </w:tcBorders>
            <w:shd w:val="clear" w:color="auto" w:fill="FFFFFF"/>
          </w:tcPr>
          <w:p w14:paraId="1CE1BFCC" w14:textId="77777777" w:rsidR="00FA7E9C" w:rsidRPr="00CC24E2" w:rsidRDefault="00FA7E9C"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single" w:sz="16" w:space="0" w:color="000000"/>
            </w:tcBorders>
            <w:shd w:val="clear" w:color="auto" w:fill="FFFFFF"/>
          </w:tcPr>
          <w:p w14:paraId="1B87C549" w14:textId="77777777" w:rsidR="00FA7E9C" w:rsidRPr="00CC24E2" w:rsidRDefault="00FA7E9C"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Frequency</w:t>
            </w:r>
          </w:p>
        </w:tc>
        <w:tc>
          <w:tcPr>
            <w:tcW w:w="1009" w:type="dxa"/>
            <w:tcBorders>
              <w:top w:val="single" w:sz="16" w:space="0" w:color="000000"/>
              <w:bottom w:val="single" w:sz="16" w:space="0" w:color="000000"/>
            </w:tcBorders>
            <w:shd w:val="clear" w:color="auto" w:fill="FFFFFF"/>
          </w:tcPr>
          <w:p w14:paraId="42A842A2" w14:textId="77777777" w:rsidR="00FA7E9C" w:rsidRPr="00CC24E2" w:rsidRDefault="00FA7E9C"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Percent</w:t>
            </w:r>
          </w:p>
        </w:tc>
        <w:tc>
          <w:tcPr>
            <w:tcW w:w="1376" w:type="dxa"/>
            <w:tcBorders>
              <w:top w:val="single" w:sz="16" w:space="0" w:color="000000"/>
              <w:bottom w:val="single" w:sz="16" w:space="0" w:color="000000"/>
            </w:tcBorders>
            <w:shd w:val="clear" w:color="auto" w:fill="FFFFFF"/>
          </w:tcPr>
          <w:p w14:paraId="4C1114C5" w14:textId="77777777" w:rsidR="00FA7E9C" w:rsidRPr="00CC24E2" w:rsidRDefault="00FA7E9C"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Valid Percent</w:t>
            </w:r>
          </w:p>
        </w:tc>
        <w:tc>
          <w:tcPr>
            <w:tcW w:w="1468" w:type="dxa"/>
            <w:tcBorders>
              <w:top w:val="single" w:sz="16" w:space="0" w:color="000000"/>
              <w:bottom w:val="single" w:sz="16" w:space="0" w:color="000000"/>
              <w:right w:val="single" w:sz="16" w:space="0" w:color="000000"/>
            </w:tcBorders>
            <w:shd w:val="clear" w:color="auto" w:fill="FFFFFF"/>
          </w:tcPr>
          <w:p w14:paraId="4656B430" w14:textId="77777777" w:rsidR="00FA7E9C" w:rsidRPr="00CC24E2" w:rsidRDefault="00FA7E9C"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Cumulative Percent</w:t>
            </w:r>
          </w:p>
        </w:tc>
      </w:tr>
      <w:tr w:rsidR="00FA7E9C" w:rsidRPr="00CC24E2" w14:paraId="7CDB3B69" w14:textId="77777777" w:rsidTr="00383EB0">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76B34909" w14:textId="77777777" w:rsidR="00FA7E9C" w:rsidRPr="00CC24E2" w:rsidRDefault="00FA7E9C"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Valid</w:t>
            </w:r>
          </w:p>
        </w:tc>
        <w:tc>
          <w:tcPr>
            <w:tcW w:w="1743" w:type="dxa"/>
            <w:tcBorders>
              <w:top w:val="single" w:sz="16" w:space="0" w:color="000000"/>
              <w:left w:val="nil"/>
              <w:bottom w:val="nil"/>
              <w:right w:val="single" w:sz="16" w:space="0" w:color="000000"/>
            </w:tcBorders>
            <w:shd w:val="clear" w:color="auto" w:fill="FFFFFF"/>
            <w:vAlign w:val="center"/>
          </w:tcPr>
          <w:p w14:paraId="5705DA0D" w14:textId="77777777" w:rsidR="00FA7E9C" w:rsidRPr="00CC24E2" w:rsidRDefault="00FA7E9C"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nil"/>
            </w:tcBorders>
            <w:shd w:val="clear" w:color="auto" w:fill="FFFFFF"/>
          </w:tcPr>
          <w:p w14:paraId="168B0143" w14:textId="77777777" w:rsidR="00FA7E9C" w:rsidRPr="00CC24E2" w:rsidRDefault="00FA7E9C"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009" w:type="dxa"/>
            <w:tcBorders>
              <w:top w:val="single" w:sz="16" w:space="0" w:color="000000"/>
              <w:bottom w:val="nil"/>
            </w:tcBorders>
            <w:shd w:val="clear" w:color="auto" w:fill="FFFFFF"/>
          </w:tcPr>
          <w:p w14:paraId="6DBC2753" w14:textId="77777777" w:rsidR="00FA7E9C" w:rsidRPr="00CC24E2" w:rsidRDefault="00FA7E9C"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376" w:type="dxa"/>
            <w:tcBorders>
              <w:top w:val="single" w:sz="16" w:space="0" w:color="000000"/>
              <w:bottom w:val="nil"/>
            </w:tcBorders>
            <w:shd w:val="clear" w:color="auto" w:fill="FFFFFF"/>
          </w:tcPr>
          <w:p w14:paraId="663DA000" w14:textId="77777777" w:rsidR="00FA7E9C" w:rsidRPr="00CC24E2" w:rsidRDefault="00FA7E9C"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468" w:type="dxa"/>
            <w:tcBorders>
              <w:top w:val="single" w:sz="16" w:space="0" w:color="000000"/>
              <w:bottom w:val="nil"/>
              <w:right w:val="single" w:sz="16" w:space="0" w:color="000000"/>
            </w:tcBorders>
            <w:shd w:val="clear" w:color="auto" w:fill="FFFFFF"/>
          </w:tcPr>
          <w:p w14:paraId="652FFBC9" w14:textId="77777777" w:rsidR="00FA7E9C" w:rsidRPr="00CC24E2" w:rsidRDefault="00FA7E9C"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r>
      <w:tr w:rsidR="00FA7E9C" w:rsidRPr="00CC24E2" w14:paraId="6CDC6D59"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018332D8" w14:textId="77777777" w:rsidR="00FA7E9C" w:rsidRPr="00CC24E2" w:rsidRDefault="00FA7E9C"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21423A26" w14:textId="77777777" w:rsidR="00FA7E9C" w:rsidRPr="00CC24E2" w:rsidRDefault="00FA7E9C"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Agree</w:t>
            </w:r>
          </w:p>
        </w:tc>
        <w:tc>
          <w:tcPr>
            <w:tcW w:w="1147" w:type="dxa"/>
            <w:tcBorders>
              <w:top w:val="nil"/>
              <w:left w:val="single" w:sz="16" w:space="0" w:color="000000"/>
              <w:bottom w:val="nil"/>
            </w:tcBorders>
            <w:shd w:val="clear" w:color="auto" w:fill="FFFFFF"/>
          </w:tcPr>
          <w:p w14:paraId="04BD87B2" w14:textId="77777777" w:rsidR="00FA7E9C" w:rsidRPr="00CC24E2" w:rsidRDefault="00FA7E9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26</w:t>
            </w:r>
          </w:p>
        </w:tc>
        <w:tc>
          <w:tcPr>
            <w:tcW w:w="1009" w:type="dxa"/>
            <w:tcBorders>
              <w:top w:val="nil"/>
              <w:bottom w:val="nil"/>
            </w:tcBorders>
            <w:shd w:val="clear" w:color="auto" w:fill="FFFFFF"/>
          </w:tcPr>
          <w:p w14:paraId="760B6601" w14:textId="77777777" w:rsidR="00FA7E9C" w:rsidRPr="00CC24E2" w:rsidRDefault="00FA7E9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47.3</w:t>
            </w:r>
          </w:p>
        </w:tc>
        <w:tc>
          <w:tcPr>
            <w:tcW w:w="1376" w:type="dxa"/>
            <w:tcBorders>
              <w:top w:val="nil"/>
              <w:bottom w:val="nil"/>
            </w:tcBorders>
            <w:shd w:val="clear" w:color="auto" w:fill="FFFFFF"/>
          </w:tcPr>
          <w:p w14:paraId="2E552E9C" w14:textId="77777777" w:rsidR="00FA7E9C" w:rsidRPr="00CC24E2" w:rsidRDefault="00FA7E9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47.3</w:t>
            </w:r>
          </w:p>
        </w:tc>
        <w:tc>
          <w:tcPr>
            <w:tcW w:w="1468" w:type="dxa"/>
            <w:tcBorders>
              <w:top w:val="nil"/>
              <w:bottom w:val="nil"/>
              <w:right w:val="single" w:sz="16" w:space="0" w:color="000000"/>
            </w:tcBorders>
            <w:shd w:val="clear" w:color="auto" w:fill="FFFFFF"/>
          </w:tcPr>
          <w:p w14:paraId="14E9EAAB" w14:textId="77777777" w:rsidR="00FA7E9C" w:rsidRPr="00CC24E2" w:rsidRDefault="00FA7E9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56.4</w:t>
            </w:r>
          </w:p>
        </w:tc>
      </w:tr>
      <w:tr w:rsidR="00FA7E9C" w:rsidRPr="00CC24E2" w14:paraId="4EBCCD7C"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5F5BD742" w14:textId="77777777" w:rsidR="00FA7E9C" w:rsidRPr="00CC24E2" w:rsidRDefault="00FA7E9C"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615DD66B" w14:textId="77777777" w:rsidR="00FA7E9C" w:rsidRPr="00CC24E2" w:rsidRDefault="00FA7E9C"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Disagree</w:t>
            </w:r>
          </w:p>
        </w:tc>
        <w:tc>
          <w:tcPr>
            <w:tcW w:w="1147" w:type="dxa"/>
            <w:tcBorders>
              <w:top w:val="nil"/>
              <w:left w:val="single" w:sz="16" w:space="0" w:color="000000"/>
              <w:bottom w:val="nil"/>
            </w:tcBorders>
            <w:shd w:val="clear" w:color="auto" w:fill="FFFFFF"/>
          </w:tcPr>
          <w:p w14:paraId="67F79FBC" w14:textId="77777777" w:rsidR="00FA7E9C" w:rsidRPr="00CC24E2" w:rsidRDefault="00FA7E9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w:t>
            </w:r>
          </w:p>
        </w:tc>
        <w:tc>
          <w:tcPr>
            <w:tcW w:w="1009" w:type="dxa"/>
            <w:tcBorders>
              <w:top w:val="nil"/>
              <w:bottom w:val="nil"/>
            </w:tcBorders>
            <w:shd w:val="clear" w:color="auto" w:fill="FFFFFF"/>
          </w:tcPr>
          <w:p w14:paraId="21B7D979" w14:textId="77777777" w:rsidR="00FA7E9C" w:rsidRPr="00CC24E2" w:rsidRDefault="00FA7E9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1.8</w:t>
            </w:r>
          </w:p>
        </w:tc>
        <w:tc>
          <w:tcPr>
            <w:tcW w:w="1376" w:type="dxa"/>
            <w:tcBorders>
              <w:top w:val="nil"/>
              <w:bottom w:val="nil"/>
            </w:tcBorders>
            <w:shd w:val="clear" w:color="auto" w:fill="FFFFFF"/>
          </w:tcPr>
          <w:p w14:paraId="251EB932" w14:textId="77777777" w:rsidR="00FA7E9C" w:rsidRPr="00CC24E2" w:rsidRDefault="00FA7E9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1.8</w:t>
            </w:r>
          </w:p>
        </w:tc>
        <w:tc>
          <w:tcPr>
            <w:tcW w:w="1468" w:type="dxa"/>
            <w:tcBorders>
              <w:top w:val="nil"/>
              <w:bottom w:val="nil"/>
              <w:right w:val="single" w:sz="16" w:space="0" w:color="000000"/>
            </w:tcBorders>
            <w:shd w:val="clear" w:color="auto" w:fill="FFFFFF"/>
          </w:tcPr>
          <w:p w14:paraId="26B37C85" w14:textId="77777777" w:rsidR="00FA7E9C" w:rsidRPr="00CC24E2" w:rsidRDefault="00FA7E9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58.2</w:t>
            </w:r>
          </w:p>
        </w:tc>
      </w:tr>
      <w:tr w:rsidR="00FA7E9C" w:rsidRPr="00CC24E2" w14:paraId="5502822F"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C23FFB7" w14:textId="77777777" w:rsidR="00FA7E9C" w:rsidRPr="00CC24E2" w:rsidRDefault="00FA7E9C"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4C15D803" w14:textId="77777777" w:rsidR="00FA7E9C" w:rsidRPr="00CC24E2" w:rsidRDefault="00FA7E9C"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Neutral</w:t>
            </w:r>
          </w:p>
        </w:tc>
        <w:tc>
          <w:tcPr>
            <w:tcW w:w="1147" w:type="dxa"/>
            <w:tcBorders>
              <w:top w:val="nil"/>
              <w:left w:val="single" w:sz="16" w:space="0" w:color="000000"/>
              <w:bottom w:val="nil"/>
            </w:tcBorders>
            <w:shd w:val="clear" w:color="auto" w:fill="FFFFFF"/>
          </w:tcPr>
          <w:p w14:paraId="7D0CBE55" w14:textId="77777777" w:rsidR="00FA7E9C" w:rsidRPr="00CC24E2" w:rsidRDefault="00FA7E9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8</w:t>
            </w:r>
          </w:p>
        </w:tc>
        <w:tc>
          <w:tcPr>
            <w:tcW w:w="1009" w:type="dxa"/>
            <w:tcBorders>
              <w:top w:val="nil"/>
              <w:bottom w:val="nil"/>
            </w:tcBorders>
            <w:shd w:val="clear" w:color="auto" w:fill="FFFFFF"/>
          </w:tcPr>
          <w:p w14:paraId="6CEEBB83" w14:textId="77777777" w:rsidR="00FA7E9C" w:rsidRPr="00CC24E2" w:rsidRDefault="00FA7E9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14.5</w:t>
            </w:r>
          </w:p>
        </w:tc>
        <w:tc>
          <w:tcPr>
            <w:tcW w:w="1376" w:type="dxa"/>
            <w:tcBorders>
              <w:top w:val="nil"/>
              <w:bottom w:val="nil"/>
            </w:tcBorders>
            <w:shd w:val="clear" w:color="auto" w:fill="FFFFFF"/>
          </w:tcPr>
          <w:p w14:paraId="1D9C7B84" w14:textId="77777777" w:rsidR="00FA7E9C" w:rsidRPr="00CC24E2" w:rsidRDefault="00FA7E9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14.5</w:t>
            </w:r>
          </w:p>
        </w:tc>
        <w:tc>
          <w:tcPr>
            <w:tcW w:w="1468" w:type="dxa"/>
            <w:tcBorders>
              <w:top w:val="nil"/>
              <w:bottom w:val="nil"/>
              <w:right w:val="single" w:sz="16" w:space="0" w:color="000000"/>
            </w:tcBorders>
            <w:shd w:val="clear" w:color="auto" w:fill="FFFFFF"/>
          </w:tcPr>
          <w:p w14:paraId="173B3239" w14:textId="77777777" w:rsidR="00FA7E9C" w:rsidRPr="00CC24E2" w:rsidRDefault="00FA7E9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72.7</w:t>
            </w:r>
          </w:p>
        </w:tc>
      </w:tr>
      <w:tr w:rsidR="00FA7E9C" w:rsidRPr="00CC24E2" w14:paraId="5F9B6422"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5C4917DE" w14:textId="77777777" w:rsidR="00FA7E9C" w:rsidRPr="00CC24E2" w:rsidRDefault="00FA7E9C"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7B2594D5" w14:textId="77777777" w:rsidR="00FA7E9C" w:rsidRPr="00CC24E2" w:rsidRDefault="00FA7E9C"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Agree</w:t>
            </w:r>
          </w:p>
        </w:tc>
        <w:tc>
          <w:tcPr>
            <w:tcW w:w="1147" w:type="dxa"/>
            <w:tcBorders>
              <w:top w:val="nil"/>
              <w:left w:val="single" w:sz="16" w:space="0" w:color="000000"/>
              <w:bottom w:val="nil"/>
            </w:tcBorders>
            <w:shd w:val="clear" w:color="auto" w:fill="FFFFFF"/>
          </w:tcPr>
          <w:p w14:paraId="6BCBB2E0" w14:textId="77777777" w:rsidR="00FA7E9C" w:rsidRPr="00CC24E2" w:rsidRDefault="00FA7E9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13</w:t>
            </w:r>
          </w:p>
        </w:tc>
        <w:tc>
          <w:tcPr>
            <w:tcW w:w="1009" w:type="dxa"/>
            <w:tcBorders>
              <w:top w:val="nil"/>
              <w:bottom w:val="nil"/>
            </w:tcBorders>
            <w:shd w:val="clear" w:color="auto" w:fill="FFFFFF"/>
          </w:tcPr>
          <w:p w14:paraId="009A3331" w14:textId="77777777" w:rsidR="00FA7E9C" w:rsidRPr="00CC24E2" w:rsidRDefault="00FA7E9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23.6</w:t>
            </w:r>
          </w:p>
        </w:tc>
        <w:tc>
          <w:tcPr>
            <w:tcW w:w="1376" w:type="dxa"/>
            <w:tcBorders>
              <w:top w:val="nil"/>
              <w:bottom w:val="nil"/>
            </w:tcBorders>
            <w:shd w:val="clear" w:color="auto" w:fill="FFFFFF"/>
          </w:tcPr>
          <w:p w14:paraId="36AA7CFF" w14:textId="77777777" w:rsidR="00FA7E9C" w:rsidRPr="00CC24E2" w:rsidRDefault="00FA7E9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23.6</w:t>
            </w:r>
          </w:p>
        </w:tc>
        <w:tc>
          <w:tcPr>
            <w:tcW w:w="1468" w:type="dxa"/>
            <w:tcBorders>
              <w:top w:val="nil"/>
              <w:bottom w:val="nil"/>
              <w:right w:val="single" w:sz="16" w:space="0" w:color="000000"/>
            </w:tcBorders>
            <w:shd w:val="clear" w:color="auto" w:fill="FFFFFF"/>
          </w:tcPr>
          <w:p w14:paraId="458A2432" w14:textId="77777777" w:rsidR="00FA7E9C" w:rsidRPr="00CC24E2" w:rsidRDefault="00FA7E9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96.4</w:t>
            </w:r>
          </w:p>
        </w:tc>
      </w:tr>
      <w:tr w:rsidR="00FA7E9C" w:rsidRPr="00CC24E2" w14:paraId="08166B91"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675D619D" w14:textId="77777777" w:rsidR="00FA7E9C" w:rsidRPr="00CC24E2" w:rsidRDefault="00FA7E9C"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0476A825" w14:textId="77777777" w:rsidR="00FA7E9C" w:rsidRPr="00CC24E2" w:rsidRDefault="00FA7E9C"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disagree</w:t>
            </w:r>
          </w:p>
        </w:tc>
        <w:tc>
          <w:tcPr>
            <w:tcW w:w="1147" w:type="dxa"/>
            <w:tcBorders>
              <w:top w:val="nil"/>
              <w:left w:val="single" w:sz="16" w:space="0" w:color="000000"/>
              <w:bottom w:val="nil"/>
            </w:tcBorders>
            <w:shd w:val="clear" w:color="auto" w:fill="FFFFFF"/>
          </w:tcPr>
          <w:p w14:paraId="571D3A54" w14:textId="77777777" w:rsidR="00FA7E9C" w:rsidRPr="00CC24E2" w:rsidRDefault="00FA7E9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w:t>
            </w:r>
          </w:p>
        </w:tc>
        <w:tc>
          <w:tcPr>
            <w:tcW w:w="1009" w:type="dxa"/>
            <w:tcBorders>
              <w:top w:val="nil"/>
              <w:bottom w:val="nil"/>
            </w:tcBorders>
            <w:shd w:val="clear" w:color="auto" w:fill="FFFFFF"/>
          </w:tcPr>
          <w:p w14:paraId="17538CC6" w14:textId="77777777" w:rsidR="00FA7E9C" w:rsidRPr="00CC24E2" w:rsidRDefault="00FA7E9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376" w:type="dxa"/>
            <w:tcBorders>
              <w:top w:val="nil"/>
              <w:bottom w:val="nil"/>
            </w:tcBorders>
            <w:shd w:val="clear" w:color="auto" w:fill="FFFFFF"/>
          </w:tcPr>
          <w:p w14:paraId="7B4C3CC0" w14:textId="77777777" w:rsidR="00FA7E9C" w:rsidRPr="00CC24E2" w:rsidRDefault="00FA7E9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468" w:type="dxa"/>
            <w:tcBorders>
              <w:top w:val="nil"/>
              <w:bottom w:val="nil"/>
              <w:right w:val="single" w:sz="16" w:space="0" w:color="000000"/>
            </w:tcBorders>
            <w:shd w:val="clear" w:color="auto" w:fill="FFFFFF"/>
          </w:tcPr>
          <w:p w14:paraId="36C39420" w14:textId="77777777" w:rsidR="00FA7E9C" w:rsidRPr="00CC24E2" w:rsidRDefault="00FA7E9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r>
      <w:tr w:rsidR="00FA7E9C" w:rsidRPr="00CC24E2" w14:paraId="6E897703"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5F294848" w14:textId="77777777" w:rsidR="00FA7E9C" w:rsidRPr="00CC24E2" w:rsidRDefault="00FA7E9C"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single" w:sz="16" w:space="0" w:color="000000"/>
              <w:right w:val="single" w:sz="16" w:space="0" w:color="000000"/>
            </w:tcBorders>
            <w:shd w:val="clear" w:color="auto" w:fill="FFFFFF"/>
            <w:vAlign w:val="center"/>
          </w:tcPr>
          <w:p w14:paraId="4DC6CB3F" w14:textId="77777777" w:rsidR="00FA7E9C" w:rsidRPr="00CC24E2" w:rsidRDefault="00FA7E9C"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Total</w:t>
            </w:r>
          </w:p>
        </w:tc>
        <w:tc>
          <w:tcPr>
            <w:tcW w:w="1147" w:type="dxa"/>
            <w:tcBorders>
              <w:top w:val="nil"/>
              <w:left w:val="single" w:sz="16" w:space="0" w:color="000000"/>
              <w:bottom w:val="single" w:sz="16" w:space="0" w:color="000000"/>
            </w:tcBorders>
            <w:shd w:val="clear" w:color="auto" w:fill="FFFFFF"/>
          </w:tcPr>
          <w:p w14:paraId="5E70089A" w14:textId="77777777" w:rsidR="00FA7E9C" w:rsidRPr="00CC24E2" w:rsidRDefault="00FA7E9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w:t>
            </w:r>
          </w:p>
        </w:tc>
        <w:tc>
          <w:tcPr>
            <w:tcW w:w="1009" w:type="dxa"/>
            <w:tcBorders>
              <w:top w:val="nil"/>
              <w:bottom w:val="single" w:sz="16" w:space="0" w:color="000000"/>
            </w:tcBorders>
            <w:shd w:val="clear" w:color="auto" w:fill="FFFFFF"/>
          </w:tcPr>
          <w:p w14:paraId="0B06D830" w14:textId="77777777" w:rsidR="00FA7E9C" w:rsidRPr="00CC24E2" w:rsidRDefault="00FA7E9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376" w:type="dxa"/>
            <w:tcBorders>
              <w:top w:val="nil"/>
              <w:bottom w:val="single" w:sz="16" w:space="0" w:color="000000"/>
            </w:tcBorders>
            <w:shd w:val="clear" w:color="auto" w:fill="FFFFFF"/>
          </w:tcPr>
          <w:p w14:paraId="20A04D8E" w14:textId="77777777" w:rsidR="00FA7E9C" w:rsidRPr="00CC24E2" w:rsidRDefault="00FA7E9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468" w:type="dxa"/>
            <w:tcBorders>
              <w:top w:val="nil"/>
              <w:bottom w:val="single" w:sz="16" w:space="0" w:color="000000"/>
              <w:right w:val="single" w:sz="16" w:space="0" w:color="000000"/>
            </w:tcBorders>
            <w:shd w:val="clear" w:color="auto" w:fill="FFFFFF"/>
          </w:tcPr>
          <w:p w14:paraId="40CC0931" w14:textId="77777777" w:rsidR="00FA7E9C" w:rsidRPr="00CC24E2" w:rsidRDefault="00FA7E9C" w:rsidP="00B27234">
            <w:pPr>
              <w:autoSpaceDE w:val="0"/>
              <w:autoSpaceDN w:val="0"/>
              <w:adjustRightInd w:val="0"/>
              <w:spacing w:after="0" w:line="360" w:lineRule="auto"/>
              <w:rPr>
                <w:rFonts w:eastAsiaTheme="minorEastAsia" w:cs="Times New Roman"/>
                <w:szCs w:val="24"/>
                <w:lang w:val="en-GB"/>
              </w:rPr>
            </w:pPr>
          </w:p>
        </w:tc>
      </w:tr>
    </w:tbl>
    <w:p w14:paraId="2AA7A29B" w14:textId="77777777" w:rsidR="00FA7E9C" w:rsidRPr="00CC24E2" w:rsidRDefault="00FA7E9C" w:rsidP="00B27234">
      <w:pPr>
        <w:autoSpaceDE w:val="0"/>
        <w:autoSpaceDN w:val="0"/>
        <w:adjustRightInd w:val="0"/>
        <w:spacing w:after="0" w:line="360" w:lineRule="auto"/>
        <w:rPr>
          <w:rFonts w:eastAsiaTheme="minorEastAsia" w:cs="Times New Roman"/>
          <w:szCs w:val="24"/>
          <w:lang w:val="en-GB"/>
        </w:rPr>
      </w:pPr>
    </w:p>
    <w:p w14:paraId="743AFA17" w14:textId="148B3F07" w:rsidR="00F90FC3" w:rsidRPr="00CC24E2" w:rsidRDefault="004A1E46" w:rsidP="00177BD9">
      <w:pPr>
        <w:spacing w:line="360" w:lineRule="auto"/>
        <w:jc w:val="both"/>
        <w:rPr>
          <w:rFonts w:cs="Times New Roman"/>
          <w:szCs w:val="24"/>
          <w:lang w:val="en-GB"/>
        </w:rPr>
      </w:pPr>
      <w:r w:rsidRPr="00CC24E2">
        <w:rPr>
          <w:rFonts w:cs="Times New Roman"/>
          <w:szCs w:val="24"/>
          <w:lang w:val="en-GB"/>
        </w:rPr>
        <w:t xml:space="preserve">While asked about </w:t>
      </w:r>
      <w:r w:rsidR="00F660E7" w:rsidRPr="00CC24E2">
        <w:rPr>
          <w:rFonts w:cs="Times New Roman"/>
          <w:szCs w:val="24"/>
          <w:lang w:val="en-GB"/>
        </w:rPr>
        <w:t xml:space="preserve">the </w:t>
      </w:r>
      <w:r w:rsidRPr="00CC24E2">
        <w:rPr>
          <w:rFonts w:cs="Times New Roman"/>
          <w:szCs w:val="24"/>
          <w:lang w:val="en-GB"/>
        </w:rPr>
        <w:t>impact of sustainable project outcomes in generating considerable profitability margin, 39 participants agreed</w:t>
      </w:r>
      <w:r w:rsidR="00F660E7" w:rsidRPr="00CC24E2">
        <w:rPr>
          <w:rFonts w:cs="Times New Roman"/>
          <w:szCs w:val="24"/>
          <w:lang w:val="en-GB"/>
        </w:rPr>
        <w:t>,</w:t>
      </w:r>
      <w:r w:rsidRPr="00CC24E2">
        <w:rPr>
          <w:rFonts w:cs="Times New Roman"/>
          <w:szCs w:val="24"/>
          <w:lang w:val="en-GB"/>
        </w:rPr>
        <w:t xml:space="preserve"> which denotes that with </w:t>
      </w:r>
      <w:r w:rsidR="00F660E7" w:rsidRPr="00CC24E2">
        <w:rPr>
          <w:rFonts w:cs="Times New Roman"/>
          <w:szCs w:val="24"/>
          <w:lang w:val="en-GB"/>
        </w:rPr>
        <w:t xml:space="preserve">the </w:t>
      </w:r>
      <w:r w:rsidRPr="00CC24E2">
        <w:rPr>
          <w:rFonts w:cs="Times New Roman"/>
          <w:szCs w:val="24"/>
          <w:lang w:val="en-GB"/>
        </w:rPr>
        <w:t>accomplishment of project deliverables</w:t>
      </w:r>
      <w:r w:rsidR="00F660E7" w:rsidRPr="00CC24E2">
        <w:rPr>
          <w:rFonts w:cs="Times New Roman"/>
          <w:szCs w:val="24"/>
          <w:lang w:val="en-GB"/>
        </w:rPr>
        <w:t>,</w:t>
      </w:r>
      <w:r w:rsidRPr="00CC24E2">
        <w:rPr>
          <w:rFonts w:cs="Times New Roman"/>
          <w:szCs w:val="24"/>
          <w:lang w:val="en-GB"/>
        </w:rPr>
        <w:t xml:space="preserve"> financial investors are provided with </w:t>
      </w:r>
      <w:r w:rsidR="00F540DB" w:rsidRPr="00CC24E2">
        <w:rPr>
          <w:rFonts w:cs="Times New Roman"/>
          <w:szCs w:val="24"/>
          <w:lang w:val="en-GB"/>
        </w:rPr>
        <w:t xml:space="preserve">profitable returns. </w:t>
      </w:r>
      <w:r w:rsidR="00A42973" w:rsidRPr="00CC24E2">
        <w:rPr>
          <w:rFonts w:cs="Times New Roman"/>
          <w:szCs w:val="24"/>
          <w:lang w:val="en-GB"/>
        </w:rPr>
        <w:t xml:space="preserve">With implication of green technologies improved mechanism would be executed within </w:t>
      </w:r>
      <w:r w:rsidR="00E5451B" w:rsidRPr="00CC24E2">
        <w:rPr>
          <w:rFonts w:cs="Times New Roman"/>
          <w:szCs w:val="24"/>
          <w:lang w:val="en-GB"/>
        </w:rPr>
        <w:t xml:space="preserve">construction projects based on which profitable returns would be accomplished. </w:t>
      </w:r>
      <w:r w:rsidR="00637CB9" w:rsidRPr="00CC24E2">
        <w:rPr>
          <w:rFonts w:cs="Times New Roman"/>
          <w:szCs w:val="24"/>
          <w:lang w:val="en-GB"/>
        </w:rPr>
        <w:t>Higher profitability rate would enable project handlers to accommodate stakeholders expectations by providing expected returns i.e. dividend payments etc.</w:t>
      </w:r>
      <w:r w:rsidR="00C5618C" w:rsidRPr="00CC24E2">
        <w:rPr>
          <w:rFonts w:cs="Times New Roman"/>
          <w:szCs w:val="24"/>
          <w:lang w:val="en-GB"/>
        </w:rPr>
        <w:t xml:space="preserve"> </w:t>
      </w:r>
      <w:r w:rsidR="008B3306" w:rsidRPr="00CC24E2">
        <w:rPr>
          <w:rFonts w:cs="Times New Roman"/>
          <w:szCs w:val="24"/>
          <w:lang w:val="en-GB"/>
        </w:rPr>
        <w:t xml:space="preserve"> </w:t>
      </w:r>
      <w:r w:rsidR="003C718F" w:rsidRPr="00CC24E2">
        <w:rPr>
          <w:rFonts w:cs="Times New Roman"/>
          <w:szCs w:val="24"/>
          <w:lang w:val="en-GB"/>
        </w:rPr>
        <w:t xml:space="preserve"> </w:t>
      </w:r>
      <w:r w:rsidR="00A67D35" w:rsidRPr="00CC24E2">
        <w:rPr>
          <w:rFonts w:cs="Times New Roman"/>
          <w:szCs w:val="24"/>
          <w:lang w:val="en-GB"/>
        </w:rPr>
        <w:t xml:space="preserve"> </w:t>
      </w:r>
    </w:p>
    <w:tbl>
      <w:tblPr>
        <w:tblW w:w="74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2345ED" w:rsidRPr="00CC24E2" w14:paraId="4334C579" w14:textId="77777777" w:rsidTr="00383EB0">
        <w:trPr>
          <w:cantSplit/>
          <w:jc w:val="center"/>
        </w:trPr>
        <w:tc>
          <w:tcPr>
            <w:tcW w:w="7477" w:type="dxa"/>
            <w:gridSpan w:val="6"/>
            <w:tcBorders>
              <w:top w:val="nil"/>
              <w:left w:val="nil"/>
              <w:bottom w:val="nil"/>
              <w:right w:val="nil"/>
            </w:tcBorders>
            <w:shd w:val="clear" w:color="auto" w:fill="FFFFFF"/>
          </w:tcPr>
          <w:p w14:paraId="6D391DAF" w14:textId="77777777" w:rsidR="002345ED" w:rsidRPr="00CC24E2" w:rsidRDefault="002345ED"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b/>
                <w:bCs/>
                <w:color w:val="000000"/>
                <w:szCs w:val="24"/>
                <w:lang w:val="en-GB"/>
              </w:rPr>
              <w:t>Doyoubelievethatcorporatesocialresponsibilitiesareachiev</w:t>
            </w:r>
          </w:p>
        </w:tc>
      </w:tr>
      <w:tr w:rsidR="002345ED" w:rsidRPr="00CC24E2" w14:paraId="76F00625" w14:textId="77777777" w:rsidTr="00383EB0">
        <w:trPr>
          <w:cantSplit/>
          <w:jc w:val="center"/>
        </w:trPr>
        <w:tc>
          <w:tcPr>
            <w:tcW w:w="2477" w:type="dxa"/>
            <w:gridSpan w:val="2"/>
            <w:tcBorders>
              <w:top w:val="single" w:sz="16" w:space="0" w:color="000000"/>
              <w:left w:val="single" w:sz="16" w:space="0" w:color="000000"/>
              <w:bottom w:val="single" w:sz="16" w:space="0" w:color="000000"/>
              <w:right w:val="nil"/>
            </w:tcBorders>
            <w:shd w:val="clear" w:color="auto" w:fill="FFFFFF"/>
          </w:tcPr>
          <w:p w14:paraId="5A889962" w14:textId="77777777" w:rsidR="002345ED" w:rsidRPr="00CC24E2" w:rsidRDefault="002345ED"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single" w:sz="16" w:space="0" w:color="000000"/>
            </w:tcBorders>
            <w:shd w:val="clear" w:color="auto" w:fill="FFFFFF"/>
          </w:tcPr>
          <w:p w14:paraId="45712A0E" w14:textId="77777777" w:rsidR="002345ED" w:rsidRPr="00CC24E2" w:rsidRDefault="002345ED"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Frequency</w:t>
            </w:r>
          </w:p>
        </w:tc>
        <w:tc>
          <w:tcPr>
            <w:tcW w:w="1009" w:type="dxa"/>
            <w:tcBorders>
              <w:top w:val="single" w:sz="16" w:space="0" w:color="000000"/>
              <w:bottom w:val="single" w:sz="16" w:space="0" w:color="000000"/>
            </w:tcBorders>
            <w:shd w:val="clear" w:color="auto" w:fill="FFFFFF"/>
          </w:tcPr>
          <w:p w14:paraId="216732AE" w14:textId="77777777" w:rsidR="002345ED" w:rsidRPr="00CC24E2" w:rsidRDefault="002345ED"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Percent</w:t>
            </w:r>
          </w:p>
        </w:tc>
        <w:tc>
          <w:tcPr>
            <w:tcW w:w="1376" w:type="dxa"/>
            <w:tcBorders>
              <w:top w:val="single" w:sz="16" w:space="0" w:color="000000"/>
              <w:bottom w:val="single" w:sz="16" w:space="0" w:color="000000"/>
            </w:tcBorders>
            <w:shd w:val="clear" w:color="auto" w:fill="FFFFFF"/>
          </w:tcPr>
          <w:p w14:paraId="0F0FFDA7" w14:textId="77777777" w:rsidR="002345ED" w:rsidRPr="00CC24E2" w:rsidRDefault="002345ED"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Valid Percent</w:t>
            </w:r>
          </w:p>
        </w:tc>
        <w:tc>
          <w:tcPr>
            <w:tcW w:w="1468" w:type="dxa"/>
            <w:tcBorders>
              <w:top w:val="single" w:sz="16" w:space="0" w:color="000000"/>
              <w:bottom w:val="single" w:sz="16" w:space="0" w:color="000000"/>
              <w:right w:val="single" w:sz="16" w:space="0" w:color="000000"/>
            </w:tcBorders>
            <w:shd w:val="clear" w:color="auto" w:fill="FFFFFF"/>
          </w:tcPr>
          <w:p w14:paraId="7382AB3C" w14:textId="77777777" w:rsidR="002345ED" w:rsidRPr="00CC24E2" w:rsidRDefault="002345ED"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Cumulative Percent</w:t>
            </w:r>
          </w:p>
        </w:tc>
      </w:tr>
      <w:tr w:rsidR="002345ED" w:rsidRPr="00CC24E2" w14:paraId="0C192372" w14:textId="77777777" w:rsidTr="00383EB0">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7128A243" w14:textId="77777777" w:rsidR="002345ED" w:rsidRPr="00CC24E2" w:rsidRDefault="002345ED"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lastRenderedPageBreak/>
              <w:t>Valid</w:t>
            </w:r>
          </w:p>
        </w:tc>
        <w:tc>
          <w:tcPr>
            <w:tcW w:w="1743" w:type="dxa"/>
            <w:tcBorders>
              <w:top w:val="single" w:sz="16" w:space="0" w:color="000000"/>
              <w:left w:val="nil"/>
              <w:bottom w:val="nil"/>
              <w:right w:val="single" w:sz="16" w:space="0" w:color="000000"/>
            </w:tcBorders>
            <w:shd w:val="clear" w:color="auto" w:fill="FFFFFF"/>
            <w:vAlign w:val="center"/>
          </w:tcPr>
          <w:p w14:paraId="3EE5E90A" w14:textId="77777777" w:rsidR="002345ED" w:rsidRPr="00CC24E2" w:rsidRDefault="002345ED"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nil"/>
            </w:tcBorders>
            <w:shd w:val="clear" w:color="auto" w:fill="FFFFFF"/>
          </w:tcPr>
          <w:p w14:paraId="1529F27C" w14:textId="77777777" w:rsidR="002345ED" w:rsidRPr="00CC24E2" w:rsidRDefault="002345ED" w:rsidP="00B27234">
            <w:pPr>
              <w:autoSpaceDE w:val="0"/>
              <w:autoSpaceDN w:val="0"/>
              <w:adjustRightInd w:val="0"/>
              <w:spacing w:after="0" w:line="360" w:lineRule="auto"/>
              <w:ind w:left="60" w:right="60"/>
              <w:jc w:val="center"/>
              <w:rPr>
                <w:rFonts w:eastAsiaTheme="minorEastAsia" w:cs="Times New Roman"/>
                <w:color w:val="000000"/>
                <w:szCs w:val="24"/>
                <w:lang w:val="en-GB"/>
              </w:rPr>
            </w:pPr>
          </w:p>
        </w:tc>
        <w:tc>
          <w:tcPr>
            <w:tcW w:w="1009" w:type="dxa"/>
            <w:tcBorders>
              <w:top w:val="single" w:sz="16" w:space="0" w:color="000000"/>
              <w:bottom w:val="nil"/>
            </w:tcBorders>
            <w:shd w:val="clear" w:color="auto" w:fill="FFFFFF"/>
          </w:tcPr>
          <w:p w14:paraId="05484E53" w14:textId="77777777" w:rsidR="002345ED" w:rsidRPr="00CC24E2" w:rsidRDefault="002345ED"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376" w:type="dxa"/>
            <w:tcBorders>
              <w:top w:val="single" w:sz="16" w:space="0" w:color="000000"/>
              <w:bottom w:val="nil"/>
            </w:tcBorders>
            <w:shd w:val="clear" w:color="auto" w:fill="FFFFFF"/>
          </w:tcPr>
          <w:p w14:paraId="41F1805F" w14:textId="77777777" w:rsidR="002345ED" w:rsidRPr="00CC24E2" w:rsidRDefault="002345ED"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468" w:type="dxa"/>
            <w:tcBorders>
              <w:top w:val="single" w:sz="16" w:space="0" w:color="000000"/>
              <w:bottom w:val="nil"/>
              <w:right w:val="single" w:sz="16" w:space="0" w:color="000000"/>
            </w:tcBorders>
            <w:shd w:val="clear" w:color="auto" w:fill="FFFFFF"/>
          </w:tcPr>
          <w:p w14:paraId="68D69B85" w14:textId="77777777" w:rsidR="002345ED" w:rsidRPr="00CC24E2" w:rsidRDefault="002345ED"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r>
      <w:tr w:rsidR="002345ED" w:rsidRPr="00CC24E2" w14:paraId="282F3314"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B7195FF" w14:textId="77777777" w:rsidR="002345ED" w:rsidRPr="00CC24E2" w:rsidRDefault="002345ED"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0F94195A" w14:textId="77777777" w:rsidR="002345ED" w:rsidRPr="00CC24E2" w:rsidRDefault="002345ED"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Agree</w:t>
            </w:r>
          </w:p>
        </w:tc>
        <w:tc>
          <w:tcPr>
            <w:tcW w:w="1147" w:type="dxa"/>
            <w:tcBorders>
              <w:top w:val="nil"/>
              <w:left w:val="single" w:sz="16" w:space="0" w:color="000000"/>
              <w:bottom w:val="nil"/>
            </w:tcBorders>
            <w:shd w:val="clear" w:color="auto" w:fill="FFFFFF"/>
          </w:tcPr>
          <w:p w14:paraId="3F9D50A3" w14:textId="77777777" w:rsidR="002345ED" w:rsidRPr="00CC24E2" w:rsidRDefault="002345E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19</w:t>
            </w:r>
          </w:p>
        </w:tc>
        <w:tc>
          <w:tcPr>
            <w:tcW w:w="1009" w:type="dxa"/>
            <w:tcBorders>
              <w:top w:val="nil"/>
              <w:bottom w:val="nil"/>
            </w:tcBorders>
            <w:shd w:val="clear" w:color="auto" w:fill="FFFFFF"/>
          </w:tcPr>
          <w:p w14:paraId="112B46DF" w14:textId="77777777" w:rsidR="002345ED" w:rsidRPr="00CC24E2" w:rsidRDefault="002345E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34.5</w:t>
            </w:r>
          </w:p>
        </w:tc>
        <w:tc>
          <w:tcPr>
            <w:tcW w:w="1376" w:type="dxa"/>
            <w:tcBorders>
              <w:top w:val="nil"/>
              <w:bottom w:val="nil"/>
            </w:tcBorders>
            <w:shd w:val="clear" w:color="auto" w:fill="FFFFFF"/>
          </w:tcPr>
          <w:p w14:paraId="444AA1B1" w14:textId="77777777" w:rsidR="002345ED" w:rsidRPr="00CC24E2" w:rsidRDefault="002345E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34.5</w:t>
            </w:r>
          </w:p>
        </w:tc>
        <w:tc>
          <w:tcPr>
            <w:tcW w:w="1468" w:type="dxa"/>
            <w:tcBorders>
              <w:top w:val="nil"/>
              <w:bottom w:val="nil"/>
              <w:right w:val="single" w:sz="16" w:space="0" w:color="000000"/>
            </w:tcBorders>
            <w:shd w:val="clear" w:color="auto" w:fill="FFFFFF"/>
          </w:tcPr>
          <w:p w14:paraId="7E29E47B" w14:textId="77777777" w:rsidR="002345ED" w:rsidRPr="00CC24E2" w:rsidRDefault="002345E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43.6</w:t>
            </w:r>
          </w:p>
        </w:tc>
      </w:tr>
      <w:tr w:rsidR="002345ED" w:rsidRPr="00CC24E2" w14:paraId="2A093041"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5C74B6D" w14:textId="77777777" w:rsidR="002345ED" w:rsidRPr="00CC24E2" w:rsidRDefault="002345ED"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39A5612D" w14:textId="77777777" w:rsidR="002345ED" w:rsidRPr="00CC24E2" w:rsidRDefault="002345ED"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Disagree</w:t>
            </w:r>
          </w:p>
        </w:tc>
        <w:tc>
          <w:tcPr>
            <w:tcW w:w="1147" w:type="dxa"/>
            <w:tcBorders>
              <w:top w:val="nil"/>
              <w:left w:val="single" w:sz="16" w:space="0" w:color="000000"/>
              <w:bottom w:val="nil"/>
            </w:tcBorders>
            <w:shd w:val="clear" w:color="auto" w:fill="FFFFFF"/>
          </w:tcPr>
          <w:p w14:paraId="188DC741" w14:textId="77777777" w:rsidR="002345ED" w:rsidRPr="00CC24E2" w:rsidRDefault="002345E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w:t>
            </w:r>
          </w:p>
        </w:tc>
        <w:tc>
          <w:tcPr>
            <w:tcW w:w="1009" w:type="dxa"/>
            <w:tcBorders>
              <w:top w:val="nil"/>
              <w:bottom w:val="nil"/>
            </w:tcBorders>
            <w:shd w:val="clear" w:color="auto" w:fill="FFFFFF"/>
          </w:tcPr>
          <w:p w14:paraId="1221BC2B" w14:textId="77777777" w:rsidR="002345ED" w:rsidRPr="00CC24E2" w:rsidRDefault="002345E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376" w:type="dxa"/>
            <w:tcBorders>
              <w:top w:val="nil"/>
              <w:bottom w:val="nil"/>
            </w:tcBorders>
            <w:shd w:val="clear" w:color="auto" w:fill="FFFFFF"/>
          </w:tcPr>
          <w:p w14:paraId="333C6FE6" w14:textId="77777777" w:rsidR="002345ED" w:rsidRPr="00CC24E2" w:rsidRDefault="002345E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468" w:type="dxa"/>
            <w:tcBorders>
              <w:top w:val="nil"/>
              <w:bottom w:val="nil"/>
              <w:right w:val="single" w:sz="16" w:space="0" w:color="000000"/>
            </w:tcBorders>
            <w:shd w:val="clear" w:color="auto" w:fill="FFFFFF"/>
          </w:tcPr>
          <w:p w14:paraId="309D9FD3" w14:textId="77777777" w:rsidR="002345ED" w:rsidRPr="00CC24E2" w:rsidRDefault="002345E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47.3</w:t>
            </w:r>
          </w:p>
        </w:tc>
      </w:tr>
      <w:tr w:rsidR="002345ED" w:rsidRPr="00CC24E2" w14:paraId="17DE9E47"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D8CF5D8" w14:textId="77777777" w:rsidR="002345ED" w:rsidRPr="00CC24E2" w:rsidRDefault="002345ED"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63C03D34" w14:textId="77777777" w:rsidR="002345ED" w:rsidRPr="00CC24E2" w:rsidRDefault="002345ED"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Neutral</w:t>
            </w:r>
          </w:p>
        </w:tc>
        <w:tc>
          <w:tcPr>
            <w:tcW w:w="1147" w:type="dxa"/>
            <w:tcBorders>
              <w:top w:val="nil"/>
              <w:left w:val="single" w:sz="16" w:space="0" w:color="000000"/>
              <w:bottom w:val="nil"/>
            </w:tcBorders>
            <w:shd w:val="clear" w:color="auto" w:fill="FFFFFF"/>
          </w:tcPr>
          <w:p w14:paraId="60F8D6A5" w14:textId="77777777" w:rsidR="002345ED" w:rsidRPr="00CC24E2" w:rsidRDefault="002345E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9</w:t>
            </w:r>
          </w:p>
        </w:tc>
        <w:tc>
          <w:tcPr>
            <w:tcW w:w="1009" w:type="dxa"/>
            <w:tcBorders>
              <w:top w:val="nil"/>
              <w:bottom w:val="nil"/>
            </w:tcBorders>
            <w:shd w:val="clear" w:color="auto" w:fill="FFFFFF"/>
          </w:tcPr>
          <w:p w14:paraId="454F6137" w14:textId="77777777" w:rsidR="002345ED" w:rsidRPr="00CC24E2" w:rsidRDefault="002345E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16.4</w:t>
            </w:r>
          </w:p>
        </w:tc>
        <w:tc>
          <w:tcPr>
            <w:tcW w:w="1376" w:type="dxa"/>
            <w:tcBorders>
              <w:top w:val="nil"/>
              <w:bottom w:val="nil"/>
            </w:tcBorders>
            <w:shd w:val="clear" w:color="auto" w:fill="FFFFFF"/>
          </w:tcPr>
          <w:p w14:paraId="11515CB1" w14:textId="77777777" w:rsidR="002345ED" w:rsidRPr="00CC24E2" w:rsidRDefault="002345E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16.4</w:t>
            </w:r>
          </w:p>
        </w:tc>
        <w:tc>
          <w:tcPr>
            <w:tcW w:w="1468" w:type="dxa"/>
            <w:tcBorders>
              <w:top w:val="nil"/>
              <w:bottom w:val="nil"/>
              <w:right w:val="single" w:sz="16" w:space="0" w:color="000000"/>
            </w:tcBorders>
            <w:shd w:val="clear" w:color="auto" w:fill="FFFFFF"/>
          </w:tcPr>
          <w:p w14:paraId="795DA061" w14:textId="77777777" w:rsidR="002345ED" w:rsidRPr="00CC24E2" w:rsidRDefault="002345E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63.6</w:t>
            </w:r>
          </w:p>
        </w:tc>
      </w:tr>
      <w:tr w:rsidR="002345ED" w:rsidRPr="00CC24E2" w14:paraId="1D07CD72"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526AD924" w14:textId="77777777" w:rsidR="002345ED" w:rsidRPr="00CC24E2" w:rsidRDefault="002345ED"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681921A0" w14:textId="77777777" w:rsidR="002345ED" w:rsidRPr="00CC24E2" w:rsidRDefault="002345ED"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agree</w:t>
            </w:r>
          </w:p>
        </w:tc>
        <w:tc>
          <w:tcPr>
            <w:tcW w:w="1147" w:type="dxa"/>
            <w:tcBorders>
              <w:top w:val="nil"/>
              <w:left w:val="single" w:sz="16" w:space="0" w:color="000000"/>
              <w:bottom w:val="nil"/>
            </w:tcBorders>
            <w:shd w:val="clear" w:color="auto" w:fill="FFFFFF"/>
          </w:tcPr>
          <w:p w14:paraId="272BF861" w14:textId="77777777" w:rsidR="002345ED" w:rsidRPr="00CC24E2" w:rsidRDefault="002345E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17</w:t>
            </w:r>
          </w:p>
        </w:tc>
        <w:tc>
          <w:tcPr>
            <w:tcW w:w="1009" w:type="dxa"/>
            <w:tcBorders>
              <w:top w:val="nil"/>
              <w:bottom w:val="nil"/>
            </w:tcBorders>
            <w:shd w:val="clear" w:color="auto" w:fill="FFFFFF"/>
          </w:tcPr>
          <w:p w14:paraId="5CE46160" w14:textId="77777777" w:rsidR="002345ED" w:rsidRPr="00CC24E2" w:rsidRDefault="002345E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30.9</w:t>
            </w:r>
          </w:p>
        </w:tc>
        <w:tc>
          <w:tcPr>
            <w:tcW w:w="1376" w:type="dxa"/>
            <w:tcBorders>
              <w:top w:val="nil"/>
              <w:bottom w:val="nil"/>
            </w:tcBorders>
            <w:shd w:val="clear" w:color="auto" w:fill="FFFFFF"/>
          </w:tcPr>
          <w:p w14:paraId="40788C4C" w14:textId="77777777" w:rsidR="002345ED" w:rsidRPr="00CC24E2" w:rsidRDefault="002345E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30.9</w:t>
            </w:r>
          </w:p>
        </w:tc>
        <w:tc>
          <w:tcPr>
            <w:tcW w:w="1468" w:type="dxa"/>
            <w:tcBorders>
              <w:top w:val="nil"/>
              <w:bottom w:val="nil"/>
              <w:right w:val="single" w:sz="16" w:space="0" w:color="000000"/>
            </w:tcBorders>
            <w:shd w:val="clear" w:color="auto" w:fill="FFFFFF"/>
          </w:tcPr>
          <w:p w14:paraId="6BAB1314" w14:textId="77777777" w:rsidR="002345ED" w:rsidRPr="00CC24E2" w:rsidRDefault="002345E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94.5</w:t>
            </w:r>
          </w:p>
        </w:tc>
      </w:tr>
      <w:tr w:rsidR="002345ED" w:rsidRPr="00CC24E2" w14:paraId="2C564117"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4F614689" w14:textId="77777777" w:rsidR="002345ED" w:rsidRPr="00CC24E2" w:rsidRDefault="002345ED"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61DBD17B" w14:textId="77777777" w:rsidR="002345ED" w:rsidRPr="00CC24E2" w:rsidRDefault="002345ED"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disagree</w:t>
            </w:r>
          </w:p>
        </w:tc>
        <w:tc>
          <w:tcPr>
            <w:tcW w:w="1147" w:type="dxa"/>
            <w:tcBorders>
              <w:top w:val="nil"/>
              <w:left w:val="single" w:sz="16" w:space="0" w:color="000000"/>
              <w:bottom w:val="nil"/>
            </w:tcBorders>
            <w:shd w:val="clear" w:color="auto" w:fill="FFFFFF"/>
          </w:tcPr>
          <w:p w14:paraId="4900421C" w14:textId="77777777" w:rsidR="002345ED" w:rsidRPr="00CC24E2" w:rsidRDefault="002345E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w:t>
            </w:r>
          </w:p>
        </w:tc>
        <w:tc>
          <w:tcPr>
            <w:tcW w:w="1009" w:type="dxa"/>
            <w:tcBorders>
              <w:top w:val="nil"/>
              <w:bottom w:val="nil"/>
            </w:tcBorders>
            <w:shd w:val="clear" w:color="auto" w:fill="FFFFFF"/>
          </w:tcPr>
          <w:p w14:paraId="29F511A0" w14:textId="77777777" w:rsidR="002345ED" w:rsidRPr="00CC24E2" w:rsidRDefault="002345E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5.5</w:t>
            </w:r>
          </w:p>
        </w:tc>
        <w:tc>
          <w:tcPr>
            <w:tcW w:w="1376" w:type="dxa"/>
            <w:tcBorders>
              <w:top w:val="nil"/>
              <w:bottom w:val="nil"/>
            </w:tcBorders>
            <w:shd w:val="clear" w:color="auto" w:fill="FFFFFF"/>
          </w:tcPr>
          <w:p w14:paraId="39B1FEB8" w14:textId="77777777" w:rsidR="002345ED" w:rsidRPr="00CC24E2" w:rsidRDefault="002345E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5.5</w:t>
            </w:r>
          </w:p>
        </w:tc>
        <w:tc>
          <w:tcPr>
            <w:tcW w:w="1468" w:type="dxa"/>
            <w:tcBorders>
              <w:top w:val="nil"/>
              <w:bottom w:val="nil"/>
              <w:right w:val="single" w:sz="16" w:space="0" w:color="000000"/>
            </w:tcBorders>
            <w:shd w:val="clear" w:color="auto" w:fill="FFFFFF"/>
          </w:tcPr>
          <w:p w14:paraId="7C859947" w14:textId="77777777" w:rsidR="002345ED" w:rsidRPr="00CC24E2" w:rsidRDefault="002345E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r>
      <w:tr w:rsidR="002345ED" w:rsidRPr="00CC24E2" w14:paraId="14CB3F2D"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040BD26C" w14:textId="77777777" w:rsidR="002345ED" w:rsidRPr="00CC24E2" w:rsidRDefault="002345ED"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single" w:sz="16" w:space="0" w:color="000000"/>
              <w:right w:val="single" w:sz="16" w:space="0" w:color="000000"/>
            </w:tcBorders>
            <w:shd w:val="clear" w:color="auto" w:fill="FFFFFF"/>
            <w:vAlign w:val="center"/>
          </w:tcPr>
          <w:p w14:paraId="54941C26" w14:textId="77777777" w:rsidR="002345ED" w:rsidRPr="00CC24E2" w:rsidRDefault="002345ED"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Total</w:t>
            </w:r>
          </w:p>
        </w:tc>
        <w:tc>
          <w:tcPr>
            <w:tcW w:w="1147" w:type="dxa"/>
            <w:tcBorders>
              <w:top w:val="nil"/>
              <w:left w:val="single" w:sz="16" w:space="0" w:color="000000"/>
              <w:bottom w:val="single" w:sz="16" w:space="0" w:color="000000"/>
            </w:tcBorders>
            <w:shd w:val="clear" w:color="auto" w:fill="FFFFFF"/>
          </w:tcPr>
          <w:p w14:paraId="5108D05F" w14:textId="77777777" w:rsidR="002345ED" w:rsidRPr="00CC24E2" w:rsidRDefault="002345E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w:t>
            </w:r>
            <w:r w:rsidR="0083305A" w:rsidRPr="00CC24E2">
              <w:rPr>
                <w:rFonts w:eastAsiaTheme="minorEastAsia" w:cs="Times New Roman"/>
                <w:color w:val="000000"/>
                <w:szCs w:val="24"/>
                <w:lang w:val="en-GB"/>
              </w:rPr>
              <w:t>0</w:t>
            </w:r>
          </w:p>
        </w:tc>
        <w:tc>
          <w:tcPr>
            <w:tcW w:w="1009" w:type="dxa"/>
            <w:tcBorders>
              <w:top w:val="nil"/>
              <w:bottom w:val="single" w:sz="16" w:space="0" w:color="000000"/>
            </w:tcBorders>
            <w:shd w:val="clear" w:color="auto" w:fill="FFFFFF"/>
          </w:tcPr>
          <w:p w14:paraId="5A2E9BEF" w14:textId="77777777" w:rsidR="002345ED" w:rsidRPr="00CC24E2" w:rsidRDefault="002345E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376" w:type="dxa"/>
            <w:tcBorders>
              <w:top w:val="nil"/>
              <w:bottom w:val="single" w:sz="16" w:space="0" w:color="000000"/>
            </w:tcBorders>
            <w:shd w:val="clear" w:color="auto" w:fill="FFFFFF"/>
          </w:tcPr>
          <w:p w14:paraId="49210E58" w14:textId="77777777" w:rsidR="002345ED" w:rsidRPr="00CC24E2" w:rsidRDefault="002345E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468" w:type="dxa"/>
            <w:tcBorders>
              <w:top w:val="nil"/>
              <w:bottom w:val="single" w:sz="16" w:space="0" w:color="000000"/>
              <w:right w:val="single" w:sz="16" w:space="0" w:color="000000"/>
            </w:tcBorders>
            <w:shd w:val="clear" w:color="auto" w:fill="FFFFFF"/>
          </w:tcPr>
          <w:p w14:paraId="14301CBD" w14:textId="77777777" w:rsidR="002345ED" w:rsidRPr="00CC24E2" w:rsidRDefault="002345ED" w:rsidP="00B27234">
            <w:pPr>
              <w:autoSpaceDE w:val="0"/>
              <w:autoSpaceDN w:val="0"/>
              <w:adjustRightInd w:val="0"/>
              <w:spacing w:after="0" w:line="360" w:lineRule="auto"/>
              <w:rPr>
                <w:rFonts w:eastAsiaTheme="minorEastAsia" w:cs="Times New Roman"/>
                <w:szCs w:val="24"/>
                <w:lang w:val="en-GB"/>
              </w:rPr>
            </w:pPr>
          </w:p>
        </w:tc>
      </w:tr>
    </w:tbl>
    <w:p w14:paraId="544363E2" w14:textId="77777777" w:rsidR="002345ED" w:rsidRPr="00CC24E2" w:rsidRDefault="002345ED" w:rsidP="00B27234">
      <w:pPr>
        <w:autoSpaceDE w:val="0"/>
        <w:autoSpaceDN w:val="0"/>
        <w:adjustRightInd w:val="0"/>
        <w:spacing w:after="0" w:line="360" w:lineRule="auto"/>
        <w:rPr>
          <w:rFonts w:eastAsiaTheme="minorEastAsia" w:cs="Times New Roman"/>
          <w:szCs w:val="24"/>
          <w:lang w:val="en-GB"/>
        </w:rPr>
      </w:pPr>
    </w:p>
    <w:p w14:paraId="385BBA55" w14:textId="77777777" w:rsidR="00D77F25" w:rsidRPr="00CC24E2" w:rsidRDefault="00D77F25" w:rsidP="00B27234">
      <w:pPr>
        <w:spacing w:line="360" w:lineRule="auto"/>
        <w:jc w:val="both"/>
        <w:rPr>
          <w:rFonts w:cs="Times New Roman"/>
          <w:szCs w:val="24"/>
          <w:lang w:val="en-GB"/>
        </w:rPr>
      </w:pPr>
      <w:r w:rsidRPr="00CC24E2">
        <w:rPr>
          <w:rFonts w:cs="Times New Roman"/>
          <w:szCs w:val="24"/>
          <w:lang w:val="en-GB"/>
        </w:rPr>
        <w:t xml:space="preserve">While asked about </w:t>
      </w:r>
      <w:r w:rsidR="00F660E7" w:rsidRPr="00CC24E2">
        <w:rPr>
          <w:rFonts w:cs="Times New Roman"/>
          <w:szCs w:val="24"/>
          <w:lang w:val="en-GB"/>
        </w:rPr>
        <w:t xml:space="preserve">the </w:t>
      </w:r>
      <w:r w:rsidRPr="00CC24E2">
        <w:rPr>
          <w:rFonts w:cs="Times New Roman"/>
          <w:szCs w:val="24"/>
          <w:lang w:val="en-GB"/>
        </w:rPr>
        <w:t>influence of green practices in accommodating stakeholders</w:t>
      </w:r>
      <w:r w:rsidR="00F660E7" w:rsidRPr="00CC24E2">
        <w:rPr>
          <w:rFonts w:cs="Times New Roman"/>
          <w:szCs w:val="24"/>
          <w:lang w:val="en-GB"/>
        </w:rPr>
        <w:t>'</w:t>
      </w:r>
      <w:r w:rsidRPr="00CC24E2">
        <w:rPr>
          <w:rFonts w:cs="Times New Roman"/>
          <w:szCs w:val="24"/>
          <w:lang w:val="en-GB"/>
        </w:rPr>
        <w:t xml:space="preserve"> priorities</w:t>
      </w:r>
      <w:r w:rsidR="00F660E7" w:rsidRPr="00CC24E2">
        <w:rPr>
          <w:rFonts w:cs="Times New Roman"/>
          <w:szCs w:val="24"/>
          <w:lang w:val="en-GB"/>
        </w:rPr>
        <w:t>,</w:t>
      </w:r>
      <w:r w:rsidRPr="00CC24E2">
        <w:rPr>
          <w:rFonts w:cs="Times New Roman"/>
          <w:szCs w:val="24"/>
          <w:lang w:val="en-GB"/>
        </w:rPr>
        <w:t xml:space="preserve"> 36 participants agreed that with sustainable dimensions</w:t>
      </w:r>
      <w:r w:rsidR="00F660E7" w:rsidRPr="00CC24E2">
        <w:rPr>
          <w:rFonts w:cs="Times New Roman"/>
          <w:szCs w:val="24"/>
          <w:lang w:val="en-GB"/>
        </w:rPr>
        <w:t>,</w:t>
      </w:r>
      <w:r w:rsidRPr="00CC24E2">
        <w:rPr>
          <w:rFonts w:cs="Times New Roman"/>
          <w:szCs w:val="24"/>
          <w:lang w:val="en-GB"/>
        </w:rPr>
        <w:t xml:space="preserve"> corporate social responsibilities are achieved within construction projects. </w:t>
      </w:r>
    </w:p>
    <w:tbl>
      <w:tblPr>
        <w:tblW w:w="74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F67C93" w:rsidRPr="00CC24E2" w14:paraId="7A96B479" w14:textId="77777777" w:rsidTr="00383EB0">
        <w:trPr>
          <w:cantSplit/>
          <w:jc w:val="center"/>
        </w:trPr>
        <w:tc>
          <w:tcPr>
            <w:tcW w:w="7477" w:type="dxa"/>
            <w:gridSpan w:val="6"/>
            <w:tcBorders>
              <w:top w:val="nil"/>
              <w:left w:val="nil"/>
              <w:bottom w:val="nil"/>
              <w:right w:val="nil"/>
            </w:tcBorders>
            <w:shd w:val="clear" w:color="auto" w:fill="FFFFFF"/>
          </w:tcPr>
          <w:p w14:paraId="32081191" w14:textId="77777777" w:rsidR="00F67C93" w:rsidRPr="00CC24E2" w:rsidRDefault="00F67C93"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b/>
                <w:bCs/>
                <w:color w:val="000000"/>
                <w:szCs w:val="24"/>
                <w:lang w:val="en-GB"/>
              </w:rPr>
              <w:t>Dointernalbusinessstakeholdersgainahigherlevelofsatisfa</w:t>
            </w:r>
          </w:p>
        </w:tc>
      </w:tr>
      <w:tr w:rsidR="00F67C93" w:rsidRPr="00CC24E2" w14:paraId="71B18FB1" w14:textId="77777777" w:rsidTr="00383EB0">
        <w:trPr>
          <w:cantSplit/>
          <w:jc w:val="center"/>
        </w:trPr>
        <w:tc>
          <w:tcPr>
            <w:tcW w:w="2477" w:type="dxa"/>
            <w:gridSpan w:val="2"/>
            <w:tcBorders>
              <w:top w:val="single" w:sz="16" w:space="0" w:color="000000"/>
              <w:left w:val="single" w:sz="16" w:space="0" w:color="000000"/>
              <w:bottom w:val="single" w:sz="16" w:space="0" w:color="000000"/>
              <w:right w:val="nil"/>
            </w:tcBorders>
            <w:shd w:val="clear" w:color="auto" w:fill="FFFFFF"/>
          </w:tcPr>
          <w:p w14:paraId="02968D22" w14:textId="77777777" w:rsidR="00F67C93" w:rsidRPr="00CC24E2" w:rsidRDefault="00F67C93"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single" w:sz="16" w:space="0" w:color="000000"/>
            </w:tcBorders>
            <w:shd w:val="clear" w:color="auto" w:fill="FFFFFF"/>
          </w:tcPr>
          <w:p w14:paraId="64B0F88A" w14:textId="77777777" w:rsidR="00F67C93" w:rsidRPr="00CC24E2" w:rsidRDefault="00F67C93"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Frequency</w:t>
            </w:r>
          </w:p>
        </w:tc>
        <w:tc>
          <w:tcPr>
            <w:tcW w:w="1009" w:type="dxa"/>
            <w:tcBorders>
              <w:top w:val="single" w:sz="16" w:space="0" w:color="000000"/>
              <w:bottom w:val="single" w:sz="16" w:space="0" w:color="000000"/>
            </w:tcBorders>
            <w:shd w:val="clear" w:color="auto" w:fill="FFFFFF"/>
          </w:tcPr>
          <w:p w14:paraId="743B9FE5" w14:textId="77777777" w:rsidR="00F67C93" w:rsidRPr="00CC24E2" w:rsidRDefault="00F67C93"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Percent</w:t>
            </w:r>
          </w:p>
        </w:tc>
        <w:tc>
          <w:tcPr>
            <w:tcW w:w="1376" w:type="dxa"/>
            <w:tcBorders>
              <w:top w:val="single" w:sz="16" w:space="0" w:color="000000"/>
              <w:bottom w:val="single" w:sz="16" w:space="0" w:color="000000"/>
            </w:tcBorders>
            <w:shd w:val="clear" w:color="auto" w:fill="FFFFFF"/>
          </w:tcPr>
          <w:p w14:paraId="2E721C43" w14:textId="77777777" w:rsidR="00F67C93" w:rsidRPr="00CC24E2" w:rsidRDefault="00F67C93"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Valid Percent</w:t>
            </w:r>
          </w:p>
        </w:tc>
        <w:tc>
          <w:tcPr>
            <w:tcW w:w="1468" w:type="dxa"/>
            <w:tcBorders>
              <w:top w:val="single" w:sz="16" w:space="0" w:color="000000"/>
              <w:bottom w:val="single" w:sz="16" w:space="0" w:color="000000"/>
              <w:right w:val="single" w:sz="16" w:space="0" w:color="000000"/>
            </w:tcBorders>
            <w:shd w:val="clear" w:color="auto" w:fill="FFFFFF"/>
          </w:tcPr>
          <w:p w14:paraId="6AB30AC8" w14:textId="77777777" w:rsidR="00F67C93" w:rsidRPr="00CC24E2" w:rsidRDefault="00F67C93"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Cumulative Percent</w:t>
            </w:r>
          </w:p>
        </w:tc>
      </w:tr>
      <w:tr w:rsidR="00F67C93" w:rsidRPr="00CC24E2" w14:paraId="3E9262D1" w14:textId="77777777" w:rsidTr="00383EB0">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43E26EDD" w14:textId="77777777" w:rsidR="00F67C93" w:rsidRPr="00CC24E2" w:rsidRDefault="00F67C93"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Valid</w:t>
            </w:r>
          </w:p>
        </w:tc>
        <w:tc>
          <w:tcPr>
            <w:tcW w:w="1743" w:type="dxa"/>
            <w:tcBorders>
              <w:top w:val="single" w:sz="16" w:space="0" w:color="000000"/>
              <w:left w:val="nil"/>
              <w:bottom w:val="nil"/>
              <w:right w:val="single" w:sz="16" w:space="0" w:color="000000"/>
            </w:tcBorders>
            <w:shd w:val="clear" w:color="auto" w:fill="FFFFFF"/>
            <w:vAlign w:val="center"/>
          </w:tcPr>
          <w:p w14:paraId="60C3EDF9" w14:textId="77777777" w:rsidR="00F67C93" w:rsidRPr="00CC24E2" w:rsidRDefault="00F67C93"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nil"/>
            </w:tcBorders>
            <w:shd w:val="clear" w:color="auto" w:fill="FFFFFF"/>
          </w:tcPr>
          <w:p w14:paraId="578D538E" w14:textId="77777777" w:rsidR="00F67C93" w:rsidRPr="00CC24E2" w:rsidRDefault="00F67C93"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009" w:type="dxa"/>
            <w:tcBorders>
              <w:top w:val="single" w:sz="16" w:space="0" w:color="000000"/>
              <w:bottom w:val="nil"/>
            </w:tcBorders>
            <w:shd w:val="clear" w:color="auto" w:fill="FFFFFF"/>
          </w:tcPr>
          <w:p w14:paraId="63CB5037" w14:textId="77777777" w:rsidR="00F67C93" w:rsidRPr="00CC24E2" w:rsidRDefault="00F67C93"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376" w:type="dxa"/>
            <w:tcBorders>
              <w:top w:val="single" w:sz="16" w:space="0" w:color="000000"/>
              <w:bottom w:val="nil"/>
            </w:tcBorders>
            <w:shd w:val="clear" w:color="auto" w:fill="FFFFFF"/>
          </w:tcPr>
          <w:p w14:paraId="09D141D3" w14:textId="77777777" w:rsidR="00F67C93" w:rsidRPr="00CC24E2" w:rsidRDefault="00F67C93"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468" w:type="dxa"/>
            <w:tcBorders>
              <w:top w:val="single" w:sz="16" w:space="0" w:color="000000"/>
              <w:bottom w:val="nil"/>
              <w:right w:val="single" w:sz="16" w:space="0" w:color="000000"/>
            </w:tcBorders>
            <w:shd w:val="clear" w:color="auto" w:fill="FFFFFF"/>
          </w:tcPr>
          <w:p w14:paraId="3BD6E816" w14:textId="77777777" w:rsidR="00F67C93" w:rsidRPr="00CC24E2" w:rsidRDefault="00F67C93" w:rsidP="00B27234">
            <w:pPr>
              <w:autoSpaceDE w:val="0"/>
              <w:autoSpaceDN w:val="0"/>
              <w:adjustRightInd w:val="0"/>
              <w:spacing w:after="0" w:line="360" w:lineRule="auto"/>
              <w:ind w:left="60" w:right="60"/>
              <w:jc w:val="center"/>
              <w:rPr>
                <w:rFonts w:eastAsiaTheme="minorEastAsia" w:cs="Times New Roman"/>
                <w:color w:val="000000"/>
                <w:szCs w:val="24"/>
                <w:lang w:val="en-GB"/>
              </w:rPr>
            </w:pPr>
          </w:p>
        </w:tc>
      </w:tr>
      <w:tr w:rsidR="00F67C93" w:rsidRPr="00CC24E2" w14:paraId="195A7F21"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0E5C911" w14:textId="77777777" w:rsidR="00F67C93" w:rsidRPr="00CC24E2" w:rsidRDefault="00F67C93"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5A5F3C2F" w14:textId="77777777" w:rsidR="00F67C93" w:rsidRPr="00CC24E2" w:rsidRDefault="00F67C93"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Agree</w:t>
            </w:r>
          </w:p>
        </w:tc>
        <w:tc>
          <w:tcPr>
            <w:tcW w:w="1147" w:type="dxa"/>
            <w:tcBorders>
              <w:top w:val="nil"/>
              <w:left w:val="single" w:sz="16" w:space="0" w:color="000000"/>
              <w:bottom w:val="nil"/>
            </w:tcBorders>
            <w:shd w:val="clear" w:color="auto" w:fill="FFFFFF"/>
          </w:tcPr>
          <w:p w14:paraId="1294BAF5" w14:textId="77777777" w:rsidR="00F67C93" w:rsidRPr="00CC24E2" w:rsidRDefault="00F67C9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20</w:t>
            </w:r>
          </w:p>
        </w:tc>
        <w:tc>
          <w:tcPr>
            <w:tcW w:w="1009" w:type="dxa"/>
            <w:tcBorders>
              <w:top w:val="nil"/>
              <w:bottom w:val="nil"/>
            </w:tcBorders>
            <w:shd w:val="clear" w:color="auto" w:fill="FFFFFF"/>
          </w:tcPr>
          <w:p w14:paraId="6ED50159" w14:textId="77777777" w:rsidR="00F67C93" w:rsidRPr="00CC24E2" w:rsidRDefault="00F67C9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36.4</w:t>
            </w:r>
          </w:p>
        </w:tc>
        <w:tc>
          <w:tcPr>
            <w:tcW w:w="1376" w:type="dxa"/>
            <w:tcBorders>
              <w:top w:val="nil"/>
              <w:bottom w:val="nil"/>
            </w:tcBorders>
            <w:shd w:val="clear" w:color="auto" w:fill="FFFFFF"/>
          </w:tcPr>
          <w:p w14:paraId="7CA1A3F2" w14:textId="77777777" w:rsidR="00F67C93" w:rsidRPr="00CC24E2" w:rsidRDefault="00F67C9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36.4</w:t>
            </w:r>
          </w:p>
        </w:tc>
        <w:tc>
          <w:tcPr>
            <w:tcW w:w="1468" w:type="dxa"/>
            <w:tcBorders>
              <w:top w:val="nil"/>
              <w:bottom w:val="nil"/>
              <w:right w:val="single" w:sz="16" w:space="0" w:color="000000"/>
            </w:tcBorders>
            <w:shd w:val="clear" w:color="auto" w:fill="FFFFFF"/>
          </w:tcPr>
          <w:p w14:paraId="601B7B6A" w14:textId="77777777" w:rsidR="00F67C93" w:rsidRPr="00CC24E2" w:rsidRDefault="00F67C9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45.5</w:t>
            </w:r>
          </w:p>
        </w:tc>
      </w:tr>
      <w:tr w:rsidR="00F67C93" w:rsidRPr="00CC24E2" w14:paraId="2B2B8639"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FCBE4DD" w14:textId="77777777" w:rsidR="00F67C93" w:rsidRPr="00CC24E2" w:rsidRDefault="00F67C93"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0C17BDE4" w14:textId="77777777" w:rsidR="00F67C93" w:rsidRPr="00CC24E2" w:rsidRDefault="00F67C93"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Disagree</w:t>
            </w:r>
          </w:p>
        </w:tc>
        <w:tc>
          <w:tcPr>
            <w:tcW w:w="1147" w:type="dxa"/>
            <w:tcBorders>
              <w:top w:val="nil"/>
              <w:left w:val="single" w:sz="16" w:space="0" w:color="000000"/>
              <w:bottom w:val="nil"/>
            </w:tcBorders>
            <w:shd w:val="clear" w:color="auto" w:fill="FFFFFF"/>
          </w:tcPr>
          <w:p w14:paraId="05DC91DF" w14:textId="77777777" w:rsidR="00F67C93" w:rsidRPr="00CC24E2" w:rsidRDefault="00F67C9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w:t>
            </w:r>
          </w:p>
        </w:tc>
        <w:tc>
          <w:tcPr>
            <w:tcW w:w="1009" w:type="dxa"/>
            <w:tcBorders>
              <w:top w:val="nil"/>
              <w:bottom w:val="nil"/>
            </w:tcBorders>
            <w:shd w:val="clear" w:color="auto" w:fill="FFFFFF"/>
          </w:tcPr>
          <w:p w14:paraId="79D4DAC5" w14:textId="77777777" w:rsidR="00F67C93" w:rsidRPr="00CC24E2" w:rsidRDefault="00F67C9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1.8</w:t>
            </w:r>
          </w:p>
        </w:tc>
        <w:tc>
          <w:tcPr>
            <w:tcW w:w="1376" w:type="dxa"/>
            <w:tcBorders>
              <w:top w:val="nil"/>
              <w:bottom w:val="nil"/>
            </w:tcBorders>
            <w:shd w:val="clear" w:color="auto" w:fill="FFFFFF"/>
          </w:tcPr>
          <w:p w14:paraId="75D9B1B2" w14:textId="77777777" w:rsidR="00F67C93" w:rsidRPr="00CC24E2" w:rsidRDefault="00F67C9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1.8</w:t>
            </w:r>
          </w:p>
        </w:tc>
        <w:tc>
          <w:tcPr>
            <w:tcW w:w="1468" w:type="dxa"/>
            <w:tcBorders>
              <w:top w:val="nil"/>
              <w:bottom w:val="nil"/>
              <w:right w:val="single" w:sz="16" w:space="0" w:color="000000"/>
            </w:tcBorders>
            <w:shd w:val="clear" w:color="auto" w:fill="FFFFFF"/>
          </w:tcPr>
          <w:p w14:paraId="3B82FCDD" w14:textId="77777777" w:rsidR="00F67C93" w:rsidRPr="00CC24E2" w:rsidRDefault="00F67C9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47.3</w:t>
            </w:r>
          </w:p>
        </w:tc>
      </w:tr>
      <w:tr w:rsidR="00F67C93" w:rsidRPr="00CC24E2" w14:paraId="264537C5"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FC90DAD" w14:textId="77777777" w:rsidR="00F67C93" w:rsidRPr="00CC24E2" w:rsidRDefault="00F67C93"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1F1E7EF1" w14:textId="77777777" w:rsidR="00F67C93" w:rsidRPr="00CC24E2" w:rsidRDefault="00F67C93"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Neutral</w:t>
            </w:r>
          </w:p>
        </w:tc>
        <w:tc>
          <w:tcPr>
            <w:tcW w:w="1147" w:type="dxa"/>
            <w:tcBorders>
              <w:top w:val="nil"/>
              <w:left w:val="single" w:sz="16" w:space="0" w:color="000000"/>
              <w:bottom w:val="nil"/>
            </w:tcBorders>
            <w:shd w:val="clear" w:color="auto" w:fill="FFFFFF"/>
          </w:tcPr>
          <w:p w14:paraId="6FF895E6" w14:textId="77777777" w:rsidR="00F67C93" w:rsidRPr="00CC24E2" w:rsidRDefault="00F67C9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8</w:t>
            </w:r>
          </w:p>
        </w:tc>
        <w:tc>
          <w:tcPr>
            <w:tcW w:w="1009" w:type="dxa"/>
            <w:tcBorders>
              <w:top w:val="nil"/>
              <w:bottom w:val="nil"/>
            </w:tcBorders>
            <w:shd w:val="clear" w:color="auto" w:fill="FFFFFF"/>
          </w:tcPr>
          <w:p w14:paraId="2E9B9B28" w14:textId="77777777" w:rsidR="00F67C93" w:rsidRPr="00CC24E2" w:rsidRDefault="00F67C9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14.5</w:t>
            </w:r>
          </w:p>
        </w:tc>
        <w:tc>
          <w:tcPr>
            <w:tcW w:w="1376" w:type="dxa"/>
            <w:tcBorders>
              <w:top w:val="nil"/>
              <w:bottom w:val="nil"/>
            </w:tcBorders>
            <w:shd w:val="clear" w:color="auto" w:fill="FFFFFF"/>
          </w:tcPr>
          <w:p w14:paraId="229C1816" w14:textId="77777777" w:rsidR="00F67C93" w:rsidRPr="00CC24E2" w:rsidRDefault="00F67C9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14.5</w:t>
            </w:r>
          </w:p>
        </w:tc>
        <w:tc>
          <w:tcPr>
            <w:tcW w:w="1468" w:type="dxa"/>
            <w:tcBorders>
              <w:top w:val="nil"/>
              <w:bottom w:val="nil"/>
              <w:right w:val="single" w:sz="16" w:space="0" w:color="000000"/>
            </w:tcBorders>
            <w:shd w:val="clear" w:color="auto" w:fill="FFFFFF"/>
          </w:tcPr>
          <w:p w14:paraId="5954D391" w14:textId="77777777" w:rsidR="00F67C93" w:rsidRPr="00CC24E2" w:rsidRDefault="00F67C9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61.8</w:t>
            </w:r>
          </w:p>
        </w:tc>
      </w:tr>
      <w:tr w:rsidR="00F67C93" w:rsidRPr="00CC24E2" w14:paraId="1E84B11A"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48794F17" w14:textId="77777777" w:rsidR="00F67C93" w:rsidRPr="00CC24E2" w:rsidRDefault="00F67C93"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70DC0CFB" w14:textId="77777777" w:rsidR="00F67C93" w:rsidRPr="00CC24E2" w:rsidRDefault="00F67C93"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agree</w:t>
            </w:r>
          </w:p>
        </w:tc>
        <w:tc>
          <w:tcPr>
            <w:tcW w:w="1147" w:type="dxa"/>
            <w:tcBorders>
              <w:top w:val="nil"/>
              <w:left w:val="single" w:sz="16" w:space="0" w:color="000000"/>
              <w:bottom w:val="nil"/>
            </w:tcBorders>
            <w:shd w:val="clear" w:color="auto" w:fill="FFFFFF"/>
          </w:tcPr>
          <w:p w14:paraId="44EADB0A" w14:textId="77777777" w:rsidR="00F67C93" w:rsidRPr="00CC24E2" w:rsidRDefault="00F67C9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20</w:t>
            </w:r>
          </w:p>
        </w:tc>
        <w:tc>
          <w:tcPr>
            <w:tcW w:w="1009" w:type="dxa"/>
            <w:tcBorders>
              <w:top w:val="nil"/>
              <w:bottom w:val="nil"/>
            </w:tcBorders>
            <w:shd w:val="clear" w:color="auto" w:fill="FFFFFF"/>
          </w:tcPr>
          <w:p w14:paraId="00E1F12B" w14:textId="77777777" w:rsidR="00F67C93" w:rsidRPr="00CC24E2" w:rsidRDefault="00F67C9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36.4</w:t>
            </w:r>
          </w:p>
        </w:tc>
        <w:tc>
          <w:tcPr>
            <w:tcW w:w="1376" w:type="dxa"/>
            <w:tcBorders>
              <w:top w:val="nil"/>
              <w:bottom w:val="nil"/>
            </w:tcBorders>
            <w:shd w:val="clear" w:color="auto" w:fill="FFFFFF"/>
          </w:tcPr>
          <w:p w14:paraId="76EDACA0" w14:textId="77777777" w:rsidR="00F67C93" w:rsidRPr="00CC24E2" w:rsidRDefault="00F67C9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36.4</w:t>
            </w:r>
          </w:p>
        </w:tc>
        <w:tc>
          <w:tcPr>
            <w:tcW w:w="1468" w:type="dxa"/>
            <w:tcBorders>
              <w:top w:val="nil"/>
              <w:bottom w:val="nil"/>
              <w:right w:val="single" w:sz="16" w:space="0" w:color="000000"/>
            </w:tcBorders>
            <w:shd w:val="clear" w:color="auto" w:fill="FFFFFF"/>
          </w:tcPr>
          <w:p w14:paraId="17046433" w14:textId="77777777" w:rsidR="00F67C93" w:rsidRPr="00CC24E2" w:rsidRDefault="00F67C9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98.2</w:t>
            </w:r>
          </w:p>
        </w:tc>
      </w:tr>
      <w:tr w:rsidR="00F67C93" w:rsidRPr="00CC24E2" w14:paraId="65908755"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638AEB3D" w14:textId="77777777" w:rsidR="00F67C93" w:rsidRPr="00CC24E2" w:rsidRDefault="00F67C93"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636F7739" w14:textId="77777777" w:rsidR="00F67C93" w:rsidRPr="00CC24E2" w:rsidRDefault="00F67C93"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disagree</w:t>
            </w:r>
          </w:p>
        </w:tc>
        <w:tc>
          <w:tcPr>
            <w:tcW w:w="1147" w:type="dxa"/>
            <w:tcBorders>
              <w:top w:val="nil"/>
              <w:left w:val="single" w:sz="16" w:space="0" w:color="000000"/>
              <w:bottom w:val="nil"/>
            </w:tcBorders>
            <w:shd w:val="clear" w:color="auto" w:fill="FFFFFF"/>
          </w:tcPr>
          <w:p w14:paraId="463DAD68" w14:textId="77777777" w:rsidR="00F67C93" w:rsidRPr="00CC24E2" w:rsidRDefault="00F67C9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w:t>
            </w:r>
          </w:p>
        </w:tc>
        <w:tc>
          <w:tcPr>
            <w:tcW w:w="1009" w:type="dxa"/>
            <w:tcBorders>
              <w:top w:val="nil"/>
              <w:bottom w:val="nil"/>
            </w:tcBorders>
            <w:shd w:val="clear" w:color="auto" w:fill="FFFFFF"/>
          </w:tcPr>
          <w:p w14:paraId="4732579B" w14:textId="77777777" w:rsidR="00F67C93" w:rsidRPr="00CC24E2" w:rsidRDefault="00F67C9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1.8</w:t>
            </w:r>
          </w:p>
        </w:tc>
        <w:tc>
          <w:tcPr>
            <w:tcW w:w="1376" w:type="dxa"/>
            <w:tcBorders>
              <w:top w:val="nil"/>
              <w:bottom w:val="nil"/>
            </w:tcBorders>
            <w:shd w:val="clear" w:color="auto" w:fill="FFFFFF"/>
          </w:tcPr>
          <w:p w14:paraId="7157B391" w14:textId="77777777" w:rsidR="00F67C93" w:rsidRPr="00CC24E2" w:rsidRDefault="00F67C9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1.8</w:t>
            </w:r>
          </w:p>
        </w:tc>
        <w:tc>
          <w:tcPr>
            <w:tcW w:w="1468" w:type="dxa"/>
            <w:tcBorders>
              <w:top w:val="nil"/>
              <w:bottom w:val="nil"/>
              <w:right w:val="single" w:sz="16" w:space="0" w:color="000000"/>
            </w:tcBorders>
            <w:shd w:val="clear" w:color="auto" w:fill="FFFFFF"/>
          </w:tcPr>
          <w:p w14:paraId="4C90AED9" w14:textId="77777777" w:rsidR="00F67C93" w:rsidRPr="00CC24E2" w:rsidRDefault="00F67C9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r>
      <w:tr w:rsidR="00F67C93" w:rsidRPr="00CC24E2" w14:paraId="07B45EC7"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74A4B32C" w14:textId="77777777" w:rsidR="00F67C93" w:rsidRPr="00CC24E2" w:rsidRDefault="00F67C93"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single" w:sz="16" w:space="0" w:color="000000"/>
              <w:right w:val="single" w:sz="16" w:space="0" w:color="000000"/>
            </w:tcBorders>
            <w:shd w:val="clear" w:color="auto" w:fill="FFFFFF"/>
            <w:vAlign w:val="center"/>
          </w:tcPr>
          <w:p w14:paraId="6D7AA361" w14:textId="77777777" w:rsidR="00F67C93" w:rsidRPr="00CC24E2" w:rsidRDefault="00F67C93"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Total</w:t>
            </w:r>
          </w:p>
        </w:tc>
        <w:tc>
          <w:tcPr>
            <w:tcW w:w="1147" w:type="dxa"/>
            <w:tcBorders>
              <w:top w:val="nil"/>
              <w:left w:val="single" w:sz="16" w:space="0" w:color="000000"/>
              <w:bottom w:val="single" w:sz="16" w:space="0" w:color="000000"/>
            </w:tcBorders>
            <w:shd w:val="clear" w:color="auto" w:fill="FFFFFF"/>
          </w:tcPr>
          <w:p w14:paraId="14DABEF2" w14:textId="77777777" w:rsidR="00F67C93" w:rsidRPr="00CC24E2" w:rsidRDefault="000F5D46"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50</w:t>
            </w:r>
          </w:p>
        </w:tc>
        <w:tc>
          <w:tcPr>
            <w:tcW w:w="1009" w:type="dxa"/>
            <w:tcBorders>
              <w:top w:val="nil"/>
              <w:bottom w:val="single" w:sz="16" w:space="0" w:color="000000"/>
            </w:tcBorders>
            <w:shd w:val="clear" w:color="auto" w:fill="FFFFFF"/>
          </w:tcPr>
          <w:p w14:paraId="26DC0363" w14:textId="77777777" w:rsidR="00F67C93" w:rsidRPr="00CC24E2" w:rsidRDefault="00F67C9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376" w:type="dxa"/>
            <w:tcBorders>
              <w:top w:val="nil"/>
              <w:bottom w:val="single" w:sz="16" w:space="0" w:color="000000"/>
            </w:tcBorders>
            <w:shd w:val="clear" w:color="auto" w:fill="FFFFFF"/>
          </w:tcPr>
          <w:p w14:paraId="617AACA7" w14:textId="77777777" w:rsidR="00F67C93" w:rsidRPr="00CC24E2" w:rsidRDefault="00F67C9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468" w:type="dxa"/>
            <w:tcBorders>
              <w:top w:val="nil"/>
              <w:bottom w:val="single" w:sz="16" w:space="0" w:color="000000"/>
              <w:right w:val="single" w:sz="16" w:space="0" w:color="000000"/>
            </w:tcBorders>
            <w:shd w:val="clear" w:color="auto" w:fill="FFFFFF"/>
          </w:tcPr>
          <w:p w14:paraId="3A3E6BA5" w14:textId="77777777" w:rsidR="00F67C93" w:rsidRPr="00CC24E2" w:rsidRDefault="00F67C93" w:rsidP="00B27234">
            <w:pPr>
              <w:autoSpaceDE w:val="0"/>
              <w:autoSpaceDN w:val="0"/>
              <w:adjustRightInd w:val="0"/>
              <w:spacing w:after="0" w:line="360" w:lineRule="auto"/>
              <w:rPr>
                <w:rFonts w:eastAsiaTheme="minorEastAsia" w:cs="Times New Roman"/>
                <w:szCs w:val="24"/>
                <w:lang w:val="en-GB"/>
              </w:rPr>
            </w:pPr>
          </w:p>
        </w:tc>
      </w:tr>
    </w:tbl>
    <w:p w14:paraId="2DA4B6DC" w14:textId="77777777" w:rsidR="00F67C93" w:rsidRPr="00CC24E2" w:rsidRDefault="00F67C93" w:rsidP="00B27234">
      <w:pPr>
        <w:autoSpaceDE w:val="0"/>
        <w:autoSpaceDN w:val="0"/>
        <w:adjustRightInd w:val="0"/>
        <w:spacing w:after="0" w:line="360" w:lineRule="auto"/>
        <w:rPr>
          <w:rFonts w:eastAsiaTheme="minorEastAsia" w:cs="Times New Roman"/>
          <w:szCs w:val="24"/>
          <w:lang w:val="en-GB"/>
        </w:rPr>
      </w:pPr>
    </w:p>
    <w:p w14:paraId="1813DC76" w14:textId="099EAB44" w:rsidR="00FB7709" w:rsidRPr="00CC24E2" w:rsidRDefault="00974B6F" w:rsidP="00B27234">
      <w:pPr>
        <w:spacing w:line="360" w:lineRule="auto"/>
        <w:jc w:val="both"/>
        <w:rPr>
          <w:rFonts w:cs="Times New Roman"/>
          <w:szCs w:val="24"/>
          <w:lang w:val="en-GB"/>
        </w:rPr>
      </w:pPr>
      <w:r w:rsidRPr="00CC24E2">
        <w:rPr>
          <w:rFonts w:eastAsiaTheme="minorEastAsia" w:cs="Times New Roman"/>
          <w:szCs w:val="24"/>
          <w:lang w:val="en-GB"/>
        </w:rPr>
        <w:t>While inspect</w:t>
      </w:r>
      <w:r w:rsidR="00F660E7" w:rsidRPr="00CC24E2">
        <w:rPr>
          <w:rFonts w:eastAsiaTheme="minorEastAsia" w:cs="Times New Roman"/>
          <w:szCs w:val="24"/>
          <w:lang w:val="en-GB"/>
        </w:rPr>
        <w:t>ing</w:t>
      </w:r>
      <w:r w:rsidRPr="00CC24E2">
        <w:rPr>
          <w:rFonts w:eastAsiaTheme="minorEastAsia" w:cs="Times New Roman"/>
          <w:szCs w:val="24"/>
          <w:lang w:val="en-GB"/>
        </w:rPr>
        <w:t xml:space="preserve"> </w:t>
      </w:r>
      <w:r w:rsidR="00F660E7" w:rsidRPr="00CC24E2">
        <w:rPr>
          <w:rFonts w:eastAsiaTheme="minorEastAsia" w:cs="Times New Roman"/>
          <w:szCs w:val="24"/>
          <w:lang w:val="en-GB"/>
        </w:rPr>
        <w:t>the</w:t>
      </w:r>
      <w:r w:rsidRPr="00CC24E2">
        <w:rPr>
          <w:rFonts w:eastAsiaTheme="minorEastAsia" w:cs="Times New Roman"/>
          <w:szCs w:val="24"/>
          <w:lang w:val="en-GB"/>
        </w:rPr>
        <w:t xml:space="preserve"> influence of sustainable decisions undertaken within construction projects on satisfaction margin for internal project stakeholders</w:t>
      </w:r>
      <w:r w:rsidR="00F660E7" w:rsidRPr="00CC24E2">
        <w:rPr>
          <w:rFonts w:eastAsiaTheme="minorEastAsia" w:cs="Times New Roman"/>
          <w:szCs w:val="24"/>
          <w:lang w:val="en-GB"/>
        </w:rPr>
        <w:t>,</w:t>
      </w:r>
      <w:r w:rsidRPr="00CC24E2">
        <w:rPr>
          <w:rFonts w:eastAsiaTheme="minorEastAsia" w:cs="Times New Roman"/>
          <w:szCs w:val="24"/>
          <w:lang w:val="en-GB"/>
        </w:rPr>
        <w:t xml:space="preserve"> i.e. labo</w:t>
      </w:r>
      <w:r w:rsidR="00F660E7" w:rsidRPr="00CC24E2">
        <w:rPr>
          <w:rFonts w:eastAsiaTheme="minorEastAsia" w:cs="Times New Roman"/>
          <w:szCs w:val="24"/>
          <w:lang w:val="en-GB"/>
        </w:rPr>
        <w:t>ure</w:t>
      </w:r>
      <w:r w:rsidRPr="00CC24E2">
        <w:rPr>
          <w:rFonts w:eastAsiaTheme="minorEastAsia" w:cs="Times New Roman"/>
          <w:szCs w:val="24"/>
          <w:lang w:val="en-GB"/>
        </w:rPr>
        <w:t>rs</w:t>
      </w:r>
      <w:r w:rsidR="00F660E7" w:rsidRPr="00CC24E2">
        <w:rPr>
          <w:rFonts w:eastAsiaTheme="minorEastAsia" w:cs="Times New Roman"/>
          <w:szCs w:val="24"/>
          <w:lang w:val="en-GB"/>
        </w:rPr>
        <w:t>,</w:t>
      </w:r>
      <w:r w:rsidRPr="00CC24E2">
        <w:rPr>
          <w:rFonts w:eastAsiaTheme="minorEastAsia" w:cs="Times New Roman"/>
          <w:szCs w:val="24"/>
          <w:lang w:val="en-GB"/>
        </w:rPr>
        <w:t xml:space="preserve"> etc.</w:t>
      </w:r>
      <w:r w:rsidR="00F660E7" w:rsidRPr="00CC24E2">
        <w:rPr>
          <w:rFonts w:eastAsiaTheme="minorEastAsia" w:cs="Times New Roman"/>
          <w:szCs w:val="24"/>
          <w:lang w:val="en-GB"/>
        </w:rPr>
        <w:t>,</w:t>
      </w:r>
      <w:r w:rsidRPr="00CC24E2">
        <w:rPr>
          <w:rFonts w:eastAsiaTheme="minorEastAsia" w:cs="Times New Roman"/>
          <w:szCs w:val="24"/>
          <w:lang w:val="en-GB"/>
        </w:rPr>
        <w:t xml:space="preserve"> 40 participants agreed</w:t>
      </w:r>
      <w:r w:rsidR="00F660E7" w:rsidRPr="00CC24E2">
        <w:rPr>
          <w:rFonts w:eastAsiaTheme="minorEastAsia" w:cs="Times New Roman"/>
          <w:szCs w:val="24"/>
          <w:lang w:val="en-GB"/>
        </w:rPr>
        <w:t>,</w:t>
      </w:r>
      <w:r w:rsidRPr="00CC24E2">
        <w:rPr>
          <w:rFonts w:eastAsiaTheme="minorEastAsia" w:cs="Times New Roman"/>
          <w:szCs w:val="24"/>
          <w:lang w:val="en-GB"/>
        </w:rPr>
        <w:t xml:space="preserve"> </w:t>
      </w:r>
      <w:r w:rsidR="009425B6" w:rsidRPr="00CC24E2">
        <w:rPr>
          <w:rFonts w:eastAsiaTheme="minorEastAsia" w:cs="Times New Roman"/>
          <w:szCs w:val="24"/>
          <w:lang w:val="en-GB"/>
        </w:rPr>
        <w:t xml:space="preserve">indicating that with </w:t>
      </w:r>
      <w:r w:rsidR="00F660E7" w:rsidRPr="00CC24E2">
        <w:rPr>
          <w:rFonts w:eastAsiaTheme="minorEastAsia" w:cs="Times New Roman"/>
          <w:szCs w:val="24"/>
          <w:lang w:val="en-GB"/>
        </w:rPr>
        <w:t xml:space="preserve">the </w:t>
      </w:r>
      <w:r w:rsidR="009425B6" w:rsidRPr="00CC24E2">
        <w:rPr>
          <w:rFonts w:eastAsiaTheme="minorEastAsia" w:cs="Times New Roman"/>
          <w:szCs w:val="24"/>
          <w:lang w:val="en-GB"/>
        </w:rPr>
        <w:t>implementation of health and safety benefits</w:t>
      </w:r>
      <w:r w:rsidR="00F660E7" w:rsidRPr="00CC24E2">
        <w:rPr>
          <w:rFonts w:eastAsiaTheme="minorEastAsia" w:cs="Times New Roman"/>
          <w:szCs w:val="24"/>
          <w:lang w:val="en-GB"/>
        </w:rPr>
        <w:t>,</w:t>
      </w:r>
      <w:r w:rsidR="009425B6" w:rsidRPr="00CC24E2">
        <w:rPr>
          <w:rFonts w:eastAsiaTheme="minorEastAsia" w:cs="Times New Roman"/>
          <w:szCs w:val="24"/>
          <w:lang w:val="en-GB"/>
        </w:rPr>
        <w:t xml:space="preserve"> </w:t>
      </w:r>
      <w:r w:rsidR="00F660E7" w:rsidRPr="00CC24E2">
        <w:rPr>
          <w:rFonts w:eastAsiaTheme="minorEastAsia" w:cs="Times New Roman"/>
          <w:szCs w:val="24"/>
          <w:lang w:val="en-GB"/>
        </w:rPr>
        <w:t xml:space="preserve">a </w:t>
      </w:r>
      <w:r w:rsidR="009425B6" w:rsidRPr="00CC24E2">
        <w:rPr>
          <w:rFonts w:eastAsiaTheme="minorEastAsia" w:cs="Times New Roman"/>
          <w:szCs w:val="24"/>
          <w:lang w:val="en-GB"/>
        </w:rPr>
        <w:t xml:space="preserve">higher level of motivation and increased </w:t>
      </w:r>
      <w:r w:rsidR="009425B6" w:rsidRPr="00CC24E2">
        <w:rPr>
          <w:rFonts w:cs="Times New Roman"/>
          <w:szCs w:val="24"/>
          <w:lang w:val="en-GB"/>
        </w:rPr>
        <w:t>performance is achieved for front-line labo</w:t>
      </w:r>
      <w:r w:rsidR="00F660E7" w:rsidRPr="00CC24E2">
        <w:rPr>
          <w:rFonts w:cs="Times New Roman"/>
          <w:szCs w:val="24"/>
          <w:lang w:val="en-GB"/>
        </w:rPr>
        <w:t>ure</w:t>
      </w:r>
      <w:r w:rsidR="009425B6" w:rsidRPr="00CC24E2">
        <w:rPr>
          <w:rFonts w:cs="Times New Roman"/>
          <w:szCs w:val="24"/>
          <w:lang w:val="en-GB"/>
        </w:rPr>
        <w:t xml:space="preserve">rs. </w:t>
      </w:r>
    </w:p>
    <w:tbl>
      <w:tblPr>
        <w:tblW w:w="74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FB7709" w:rsidRPr="00CC24E2" w14:paraId="2CF8600A" w14:textId="77777777" w:rsidTr="00383EB0">
        <w:trPr>
          <w:cantSplit/>
          <w:jc w:val="center"/>
        </w:trPr>
        <w:tc>
          <w:tcPr>
            <w:tcW w:w="7477" w:type="dxa"/>
            <w:gridSpan w:val="6"/>
            <w:tcBorders>
              <w:top w:val="nil"/>
              <w:left w:val="nil"/>
              <w:bottom w:val="nil"/>
              <w:right w:val="nil"/>
            </w:tcBorders>
            <w:shd w:val="clear" w:color="auto" w:fill="FFFFFF"/>
          </w:tcPr>
          <w:p w14:paraId="4CFD5024" w14:textId="77777777" w:rsidR="00FB7709" w:rsidRPr="00CC24E2" w:rsidRDefault="00FB7709" w:rsidP="00B27234">
            <w:pPr>
              <w:autoSpaceDE w:val="0"/>
              <w:autoSpaceDN w:val="0"/>
              <w:adjustRightInd w:val="0"/>
              <w:spacing w:after="0" w:line="360" w:lineRule="auto"/>
              <w:ind w:left="60" w:right="60"/>
              <w:jc w:val="center"/>
              <w:rPr>
                <w:rFonts w:cs="Times New Roman"/>
                <w:b/>
                <w:bCs/>
                <w:szCs w:val="24"/>
                <w:lang w:val="en-GB"/>
              </w:rPr>
            </w:pPr>
            <w:r w:rsidRPr="00CC24E2">
              <w:rPr>
                <w:rFonts w:eastAsiaTheme="minorEastAsia" w:cs="Times New Roman"/>
                <w:b/>
                <w:bCs/>
                <w:color w:val="000000"/>
                <w:szCs w:val="24"/>
                <w:lang w:val="en-GB"/>
              </w:rPr>
              <w:lastRenderedPageBreak/>
              <w:t>Ratherwithsustainabletechnologicalpracticesclientsatis</w:t>
            </w:r>
          </w:p>
        </w:tc>
      </w:tr>
      <w:tr w:rsidR="00FB7709" w:rsidRPr="00CC24E2" w14:paraId="4C1B0F09" w14:textId="77777777" w:rsidTr="00383EB0">
        <w:trPr>
          <w:cantSplit/>
          <w:jc w:val="center"/>
        </w:trPr>
        <w:tc>
          <w:tcPr>
            <w:tcW w:w="2477" w:type="dxa"/>
            <w:gridSpan w:val="2"/>
            <w:tcBorders>
              <w:top w:val="single" w:sz="16" w:space="0" w:color="000000"/>
              <w:left w:val="single" w:sz="16" w:space="0" w:color="000000"/>
              <w:bottom w:val="single" w:sz="16" w:space="0" w:color="000000"/>
              <w:right w:val="nil"/>
            </w:tcBorders>
            <w:shd w:val="clear" w:color="auto" w:fill="FFFFFF"/>
          </w:tcPr>
          <w:p w14:paraId="4F893174" w14:textId="77777777" w:rsidR="00FB7709" w:rsidRPr="00CC24E2" w:rsidRDefault="00FB7709"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single" w:sz="16" w:space="0" w:color="000000"/>
            </w:tcBorders>
            <w:shd w:val="clear" w:color="auto" w:fill="FFFFFF"/>
          </w:tcPr>
          <w:p w14:paraId="5D3B1677" w14:textId="77777777" w:rsidR="00FB7709" w:rsidRPr="00CC24E2" w:rsidRDefault="00FB7709"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Frequency</w:t>
            </w:r>
          </w:p>
        </w:tc>
        <w:tc>
          <w:tcPr>
            <w:tcW w:w="1009" w:type="dxa"/>
            <w:tcBorders>
              <w:top w:val="single" w:sz="16" w:space="0" w:color="000000"/>
              <w:bottom w:val="single" w:sz="16" w:space="0" w:color="000000"/>
            </w:tcBorders>
            <w:shd w:val="clear" w:color="auto" w:fill="FFFFFF"/>
          </w:tcPr>
          <w:p w14:paraId="3ED9BF94" w14:textId="77777777" w:rsidR="00FB7709" w:rsidRPr="00CC24E2" w:rsidRDefault="00FB7709"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Percent</w:t>
            </w:r>
          </w:p>
        </w:tc>
        <w:tc>
          <w:tcPr>
            <w:tcW w:w="1376" w:type="dxa"/>
            <w:tcBorders>
              <w:top w:val="single" w:sz="16" w:space="0" w:color="000000"/>
              <w:bottom w:val="single" w:sz="16" w:space="0" w:color="000000"/>
            </w:tcBorders>
            <w:shd w:val="clear" w:color="auto" w:fill="FFFFFF"/>
          </w:tcPr>
          <w:p w14:paraId="42975D45" w14:textId="77777777" w:rsidR="00FB7709" w:rsidRPr="00CC24E2" w:rsidRDefault="00FB7709"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Valid Percent</w:t>
            </w:r>
          </w:p>
        </w:tc>
        <w:tc>
          <w:tcPr>
            <w:tcW w:w="1468" w:type="dxa"/>
            <w:tcBorders>
              <w:top w:val="single" w:sz="16" w:space="0" w:color="000000"/>
              <w:bottom w:val="single" w:sz="16" w:space="0" w:color="000000"/>
              <w:right w:val="single" w:sz="16" w:space="0" w:color="000000"/>
            </w:tcBorders>
            <w:shd w:val="clear" w:color="auto" w:fill="FFFFFF"/>
          </w:tcPr>
          <w:p w14:paraId="43E1E500" w14:textId="77777777" w:rsidR="00FB7709" w:rsidRPr="00CC24E2" w:rsidRDefault="00FB7709"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Cumulative Percent</w:t>
            </w:r>
          </w:p>
        </w:tc>
      </w:tr>
      <w:tr w:rsidR="00FB7709" w:rsidRPr="00CC24E2" w14:paraId="366E3DD0" w14:textId="77777777" w:rsidTr="00383EB0">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451CA489" w14:textId="77777777" w:rsidR="00FB7709" w:rsidRPr="00CC24E2" w:rsidRDefault="00FB7709"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Valid</w:t>
            </w:r>
          </w:p>
        </w:tc>
        <w:tc>
          <w:tcPr>
            <w:tcW w:w="1743" w:type="dxa"/>
            <w:tcBorders>
              <w:top w:val="single" w:sz="16" w:space="0" w:color="000000"/>
              <w:left w:val="nil"/>
              <w:bottom w:val="nil"/>
              <w:right w:val="single" w:sz="16" w:space="0" w:color="000000"/>
            </w:tcBorders>
            <w:shd w:val="clear" w:color="auto" w:fill="FFFFFF"/>
            <w:vAlign w:val="center"/>
          </w:tcPr>
          <w:p w14:paraId="76E0F48E" w14:textId="77777777" w:rsidR="00FB7709" w:rsidRPr="00CC24E2" w:rsidRDefault="00FB7709"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nil"/>
            </w:tcBorders>
            <w:shd w:val="clear" w:color="auto" w:fill="FFFFFF"/>
          </w:tcPr>
          <w:p w14:paraId="2F12F528" w14:textId="77777777" w:rsidR="00FB7709" w:rsidRPr="00CC24E2" w:rsidRDefault="00FB7709"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009" w:type="dxa"/>
            <w:tcBorders>
              <w:top w:val="single" w:sz="16" w:space="0" w:color="000000"/>
              <w:bottom w:val="nil"/>
            </w:tcBorders>
            <w:shd w:val="clear" w:color="auto" w:fill="FFFFFF"/>
          </w:tcPr>
          <w:p w14:paraId="0553C5E5" w14:textId="77777777" w:rsidR="00FB7709" w:rsidRPr="00CC24E2" w:rsidRDefault="00FB7709"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376" w:type="dxa"/>
            <w:tcBorders>
              <w:top w:val="single" w:sz="16" w:space="0" w:color="000000"/>
              <w:bottom w:val="nil"/>
            </w:tcBorders>
            <w:shd w:val="clear" w:color="auto" w:fill="FFFFFF"/>
          </w:tcPr>
          <w:p w14:paraId="79DB84CE" w14:textId="77777777" w:rsidR="00FB7709" w:rsidRPr="00CC24E2" w:rsidRDefault="00FB7709"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468" w:type="dxa"/>
            <w:tcBorders>
              <w:top w:val="single" w:sz="16" w:space="0" w:color="000000"/>
              <w:bottom w:val="nil"/>
              <w:right w:val="single" w:sz="16" w:space="0" w:color="000000"/>
            </w:tcBorders>
            <w:shd w:val="clear" w:color="auto" w:fill="FFFFFF"/>
          </w:tcPr>
          <w:p w14:paraId="7582CFE3" w14:textId="77777777" w:rsidR="00FB7709" w:rsidRPr="00CC24E2" w:rsidRDefault="00FB7709"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r>
      <w:tr w:rsidR="00FB7709" w:rsidRPr="00CC24E2" w14:paraId="12C2A749"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E462243" w14:textId="77777777" w:rsidR="00FB7709" w:rsidRPr="00CC24E2" w:rsidRDefault="00FB7709"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239D4C0B" w14:textId="77777777" w:rsidR="00FB7709" w:rsidRPr="00CC24E2" w:rsidRDefault="00FB7709"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Agree</w:t>
            </w:r>
          </w:p>
        </w:tc>
        <w:tc>
          <w:tcPr>
            <w:tcW w:w="1147" w:type="dxa"/>
            <w:tcBorders>
              <w:top w:val="nil"/>
              <w:left w:val="single" w:sz="16" w:space="0" w:color="000000"/>
              <w:bottom w:val="nil"/>
            </w:tcBorders>
            <w:shd w:val="clear" w:color="auto" w:fill="FFFFFF"/>
          </w:tcPr>
          <w:p w14:paraId="647B0475" w14:textId="77777777" w:rsidR="00FB7709" w:rsidRPr="00CC24E2" w:rsidRDefault="00FB7709"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19</w:t>
            </w:r>
          </w:p>
        </w:tc>
        <w:tc>
          <w:tcPr>
            <w:tcW w:w="1009" w:type="dxa"/>
            <w:tcBorders>
              <w:top w:val="nil"/>
              <w:bottom w:val="nil"/>
            </w:tcBorders>
            <w:shd w:val="clear" w:color="auto" w:fill="FFFFFF"/>
          </w:tcPr>
          <w:p w14:paraId="5E66DAC3" w14:textId="77777777" w:rsidR="00FB7709" w:rsidRPr="00CC24E2" w:rsidRDefault="00FB7709"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34.5</w:t>
            </w:r>
          </w:p>
        </w:tc>
        <w:tc>
          <w:tcPr>
            <w:tcW w:w="1376" w:type="dxa"/>
            <w:tcBorders>
              <w:top w:val="nil"/>
              <w:bottom w:val="nil"/>
            </w:tcBorders>
            <w:shd w:val="clear" w:color="auto" w:fill="FFFFFF"/>
          </w:tcPr>
          <w:p w14:paraId="2AE35803" w14:textId="77777777" w:rsidR="00FB7709" w:rsidRPr="00CC24E2" w:rsidRDefault="00FB7709"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34.5</w:t>
            </w:r>
          </w:p>
        </w:tc>
        <w:tc>
          <w:tcPr>
            <w:tcW w:w="1468" w:type="dxa"/>
            <w:tcBorders>
              <w:top w:val="nil"/>
              <w:bottom w:val="nil"/>
              <w:right w:val="single" w:sz="16" w:space="0" w:color="000000"/>
            </w:tcBorders>
            <w:shd w:val="clear" w:color="auto" w:fill="FFFFFF"/>
          </w:tcPr>
          <w:p w14:paraId="6EB43784" w14:textId="77777777" w:rsidR="00FB7709" w:rsidRPr="00CC24E2" w:rsidRDefault="00FB7709"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43.6</w:t>
            </w:r>
          </w:p>
        </w:tc>
      </w:tr>
      <w:tr w:rsidR="00FB7709" w:rsidRPr="00CC24E2" w14:paraId="65BD50A6"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50985763" w14:textId="77777777" w:rsidR="00FB7709" w:rsidRPr="00CC24E2" w:rsidRDefault="00FB7709"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7F5D4FD2" w14:textId="77777777" w:rsidR="00FB7709" w:rsidRPr="00CC24E2" w:rsidRDefault="00FB7709"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Disagree</w:t>
            </w:r>
          </w:p>
        </w:tc>
        <w:tc>
          <w:tcPr>
            <w:tcW w:w="1147" w:type="dxa"/>
            <w:tcBorders>
              <w:top w:val="nil"/>
              <w:left w:val="single" w:sz="16" w:space="0" w:color="000000"/>
              <w:bottom w:val="nil"/>
            </w:tcBorders>
            <w:shd w:val="clear" w:color="auto" w:fill="FFFFFF"/>
          </w:tcPr>
          <w:p w14:paraId="39CC29D8" w14:textId="77777777" w:rsidR="00FB7709" w:rsidRPr="00CC24E2" w:rsidRDefault="00FB7709"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w:t>
            </w:r>
          </w:p>
        </w:tc>
        <w:tc>
          <w:tcPr>
            <w:tcW w:w="1009" w:type="dxa"/>
            <w:tcBorders>
              <w:top w:val="nil"/>
              <w:bottom w:val="nil"/>
            </w:tcBorders>
            <w:shd w:val="clear" w:color="auto" w:fill="FFFFFF"/>
          </w:tcPr>
          <w:p w14:paraId="686E155D" w14:textId="77777777" w:rsidR="00FB7709" w:rsidRPr="00CC24E2" w:rsidRDefault="00FB7709"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5.5</w:t>
            </w:r>
          </w:p>
        </w:tc>
        <w:tc>
          <w:tcPr>
            <w:tcW w:w="1376" w:type="dxa"/>
            <w:tcBorders>
              <w:top w:val="nil"/>
              <w:bottom w:val="nil"/>
            </w:tcBorders>
            <w:shd w:val="clear" w:color="auto" w:fill="FFFFFF"/>
          </w:tcPr>
          <w:p w14:paraId="62367F14" w14:textId="77777777" w:rsidR="00FB7709" w:rsidRPr="00CC24E2" w:rsidRDefault="00FB7709"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5.5</w:t>
            </w:r>
          </w:p>
        </w:tc>
        <w:tc>
          <w:tcPr>
            <w:tcW w:w="1468" w:type="dxa"/>
            <w:tcBorders>
              <w:top w:val="nil"/>
              <w:bottom w:val="nil"/>
              <w:right w:val="single" w:sz="16" w:space="0" w:color="000000"/>
            </w:tcBorders>
            <w:shd w:val="clear" w:color="auto" w:fill="FFFFFF"/>
          </w:tcPr>
          <w:p w14:paraId="5FB60A7D" w14:textId="77777777" w:rsidR="00FB7709" w:rsidRPr="00CC24E2" w:rsidRDefault="00FB7709"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49.1</w:t>
            </w:r>
          </w:p>
        </w:tc>
      </w:tr>
      <w:tr w:rsidR="00FB7709" w:rsidRPr="00CC24E2" w14:paraId="5C447296"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2ACBD815" w14:textId="77777777" w:rsidR="00FB7709" w:rsidRPr="00CC24E2" w:rsidRDefault="00FB7709"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692D670E" w14:textId="77777777" w:rsidR="00FB7709" w:rsidRPr="00CC24E2" w:rsidRDefault="00FB7709"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Neutral</w:t>
            </w:r>
          </w:p>
        </w:tc>
        <w:tc>
          <w:tcPr>
            <w:tcW w:w="1147" w:type="dxa"/>
            <w:tcBorders>
              <w:top w:val="nil"/>
              <w:left w:val="single" w:sz="16" w:space="0" w:color="000000"/>
              <w:bottom w:val="nil"/>
            </w:tcBorders>
            <w:shd w:val="clear" w:color="auto" w:fill="FFFFFF"/>
          </w:tcPr>
          <w:p w14:paraId="0DD78497" w14:textId="77777777" w:rsidR="00FB7709" w:rsidRPr="00CC24E2" w:rsidRDefault="00FB7709"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11</w:t>
            </w:r>
          </w:p>
        </w:tc>
        <w:tc>
          <w:tcPr>
            <w:tcW w:w="1009" w:type="dxa"/>
            <w:tcBorders>
              <w:top w:val="nil"/>
              <w:bottom w:val="nil"/>
            </w:tcBorders>
            <w:shd w:val="clear" w:color="auto" w:fill="FFFFFF"/>
          </w:tcPr>
          <w:p w14:paraId="20065C0A" w14:textId="77777777" w:rsidR="00FB7709" w:rsidRPr="00CC24E2" w:rsidRDefault="00FB7709"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20.0</w:t>
            </w:r>
          </w:p>
        </w:tc>
        <w:tc>
          <w:tcPr>
            <w:tcW w:w="1376" w:type="dxa"/>
            <w:tcBorders>
              <w:top w:val="nil"/>
              <w:bottom w:val="nil"/>
            </w:tcBorders>
            <w:shd w:val="clear" w:color="auto" w:fill="FFFFFF"/>
          </w:tcPr>
          <w:p w14:paraId="2F05B48A" w14:textId="77777777" w:rsidR="00FB7709" w:rsidRPr="00CC24E2" w:rsidRDefault="00FB7709"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20.0</w:t>
            </w:r>
          </w:p>
        </w:tc>
        <w:tc>
          <w:tcPr>
            <w:tcW w:w="1468" w:type="dxa"/>
            <w:tcBorders>
              <w:top w:val="nil"/>
              <w:bottom w:val="nil"/>
              <w:right w:val="single" w:sz="16" w:space="0" w:color="000000"/>
            </w:tcBorders>
            <w:shd w:val="clear" w:color="auto" w:fill="FFFFFF"/>
          </w:tcPr>
          <w:p w14:paraId="08EBE1DC" w14:textId="77777777" w:rsidR="00FB7709" w:rsidRPr="00CC24E2" w:rsidRDefault="00FB7709"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69.1</w:t>
            </w:r>
          </w:p>
        </w:tc>
      </w:tr>
      <w:tr w:rsidR="00FB7709" w:rsidRPr="00CC24E2" w14:paraId="71181550"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48ECD123" w14:textId="77777777" w:rsidR="00FB7709" w:rsidRPr="00CC24E2" w:rsidRDefault="00FB7709"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40201417" w14:textId="77777777" w:rsidR="00FB7709" w:rsidRPr="00CC24E2" w:rsidRDefault="00FB7709"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agree</w:t>
            </w:r>
          </w:p>
        </w:tc>
        <w:tc>
          <w:tcPr>
            <w:tcW w:w="1147" w:type="dxa"/>
            <w:tcBorders>
              <w:top w:val="nil"/>
              <w:left w:val="single" w:sz="16" w:space="0" w:color="000000"/>
              <w:bottom w:val="nil"/>
            </w:tcBorders>
            <w:shd w:val="clear" w:color="auto" w:fill="FFFFFF"/>
          </w:tcPr>
          <w:p w14:paraId="29AF912C" w14:textId="77777777" w:rsidR="00FB7709" w:rsidRPr="00CC24E2" w:rsidRDefault="00FB7709"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14</w:t>
            </w:r>
          </w:p>
        </w:tc>
        <w:tc>
          <w:tcPr>
            <w:tcW w:w="1009" w:type="dxa"/>
            <w:tcBorders>
              <w:top w:val="nil"/>
              <w:bottom w:val="nil"/>
            </w:tcBorders>
            <w:shd w:val="clear" w:color="auto" w:fill="FFFFFF"/>
          </w:tcPr>
          <w:p w14:paraId="4F60FE27" w14:textId="77777777" w:rsidR="00FB7709" w:rsidRPr="00CC24E2" w:rsidRDefault="00FB7709"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25.5</w:t>
            </w:r>
          </w:p>
        </w:tc>
        <w:tc>
          <w:tcPr>
            <w:tcW w:w="1376" w:type="dxa"/>
            <w:tcBorders>
              <w:top w:val="nil"/>
              <w:bottom w:val="nil"/>
            </w:tcBorders>
            <w:shd w:val="clear" w:color="auto" w:fill="FFFFFF"/>
          </w:tcPr>
          <w:p w14:paraId="57030EB6" w14:textId="77777777" w:rsidR="00FB7709" w:rsidRPr="00CC24E2" w:rsidRDefault="00FB7709"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25.5</w:t>
            </w:r>
          </w:p>
        </w:tc>
        <w:tc>
          <w:tcPr>
            <w:tcW w:w="1468" w:type="dxa"/>
            <w:tcBorders>
              <w:top w:val="nil"/>
              <w:bottom w:val="nil"/>
              <w:right w:val="single" w:sz="16" w:space="0" w:color="000000"/>
            </w:tcBorders>
            <w:shd w:val="clear" w:color="auto" w:fill="FFFFFF"/>
          </w:tcPr>
          <w:p w14:paraId="2B582F37" w14:textId="77777777" w:rsidR="00FB7709" w:rsidRPr="00CC24E2" w:rsidRDefault="00FB7709"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94.5</w:t>
            </w:r>
          </w:p>
        </w:tc>
      </w:tr>
      <w:tr w:rsidR="00FB7709" w:rsidRPr="00CC24E2" w14:paraId="42F5E49C"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43F69114" w14:textId="77777777" w:rsidR="00FB7709" w:rsidRPr="00CC24E2" w:rsidRDefault="00FB7709"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65287F36" w14:textId="77777777" w:rsidR="00FB7709" w:rsidRPr="00CC24E2" w:rsidRDefault="00FB7709"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disagree</w:t>
            </w:r>
          </w:p>
        </w:tc>
        <w:tc>
          <w:tcPr>
            <w:tcW w:w="1147" w:type="dxa"/>
            <w:tcBorders>
              <w:top w:val="nil"/>
              <w:left w:val="single" w:sz="16" w:space="0" w:color="000000"/>
              <w:bottom w:val="nil"/>
            </w:tcBorders>
            <w:shd w:val="clear" w:color="auto" w:fill="FFFFFF"/>
          </w:tcPr>
          <w:p w14:paraId="5DA51760" w14:textId="77777777" w:rsidR="00FB7709" w:rsidRPr="00CC24E2" w:rsidRDefault="00FB7709"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w:t>
            </w:r>
          </w:p>
        </w:tc>
        <w:tc>
          <w:tcPr>
            <w:tcW w:w="1009" w:type="dxa"/>
            <w:tcBorders>
              <w:top w:val="nil"/>
              <w:bottom w:val="nil"/>
            </w:tcBorders>
            <w:shd w:val="clear" w:color="auto" w:fill="FFFFFF"/>
          </w:tcPr>
          <w:p w14:paraId="217EB922" w14:textId="77777777" w:rsidR="00FB7709" w:rsidRPr="00CC24E2" w:rsidRDefault="00FB7709"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5.5</w:t>
            </w:r>
          </w:p>
        </w:tc>
        <w:tc>
          <w:tcPr>
            <w:tcW w:w="1376" w:type="dxa"/>
            <w:tcBorders>
              <w:top w:val="nil"/>
              <w:bottom w:val="nil"/>
            </w:tcBorders>
            <w:shd w:val="clear" w:color="auto" w:fill="FFFFFF"/>
          </w:tcPr>
          <w:p w14:paraId="15911F7A" w14:textId="77777777" w:rsidR="00FB7709" w:rsidRPr="00CC24E2" w:rsidRDefault="00FB7709"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5.5</w:t>
            </w:r>
          </w:p>
        </w:tc>
        <w:tc>
          <w:tcPr>
            <w:tcW w:w="1468" w:type="dxa"/>
            <w:tcBorders>
              <w:top w:val="nil"/>
              <w:bottom w:val="nil"/>
              <w:right w:val="single" w:sz="16" w:space="0" w:color="000000"/>
            </w:tcBorders>
            <w:shd w:val="clear" w:color="auto" w:fill="FFFFFF"/>
          </w:tcPr>
          <w:p w14:paraId="7B7141CA" w14:textId="77777777" w:rsidR="00FB7709" w:rsidRPr="00CC24E2" w:rsidRDefault="00FB7709"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r>
      <w:tr w:rsidR="00FB7709" w:rsidRPr="00CC24E2" w14:paraId="781A79AE"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6E5002D2" w14:textId="77777777" w:rsidR="00FB7709" w:rsidRPr="00CC24E2" w:rsidRDefault="00FB7709"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single" w:sz="16" w:space="0" w:color="000000"/>
              <w:right w:val="single" w:sz="16" w:space="0" w:color="000000"/>
            </w:tcBorders>
            <w:shd w:val="clear" w:color="auto" w:fill="FFFFFF"/>
            <w:vAlign w:val="center"/>
          </w:tcPr>
          <w:p w14:paraId="0E891D71" w14:textId="77777777" w:rsidR="00FB7709" w:rsidRPr="00CC24E2" w:rsidRDefault="00FB7709"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Total</w:t>
            </w:r>
          </w:p>
        </w:tc>
        <w:tc>
          <w:tcPr>
            <w:tcW w:w="1147" w:type="dxa"/>
            <w:tcBorders>
              <w:top w:val="nil"/>
              <w:left w:val="single" w:sz="16" w:space="0" w:color="000000"/>
              <w:bottom w:val="single" w:sz="16" w:space="0" w:color="000000"/>
            </w:tcBorders>
            <w:shd w:val="clear" w:color="auto" w:fill="FFFFFF"/>
          </w:tcPr>
          <w:p w14:paraId="3D3B21F0" w14:textId="77777777" w:rsidR="00FB7709" w:rsidRPr="00CC24E2" w:rsidRDefault="00FB7709"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w:t>
            </w:r>
            <w:r w:rsidR="00C76751" w:rsidRPr="00CC24E2">
              <w:rPr>
                <w:rFonts w:eastAsiaTheme="minorEastAsia" w:cs="Times New Roman"/>
                <w:color w:val="000000"/>
                <w:szCs w:val="24"/>
                <w:lang w:val="en-GB"/>
              </w:rPr>
              <w:t>0</w:t>
            </w:r>
          </w:p>
        </w:tc>
        <w:tc>
          <w:tcPr>
            <w:tcW w:w="1009" w:type="dxa"/>
            <w:tcBorders>
              <w:top w:val="nil"/>
              <w:bottom w:val="single" w:sz="16" w:space="0" w:color="000000"/>
            </w:tcBorders>
            <w:shd w:val="clear" w:color="auto" w:fill="FFFFFF"/>
          </w:tcPr>
          <w:p w14:paraId="2091BC45" w14:textId="77777777" w:rsidR="00FB7709" w:rsidRPr="00CC24E2" w:rsidRDefault="00FB7709"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376" w:type="dxa"/>
            <w:tcBorders>
              <w:top w:val="nil"/>
              <w:bottom w:val="single" w:sz="16" w:space="0" w:color="000000"/>
            </w:tcBorders>
            <w:shd w:val="clear" w:color="auto" w:fill="FFFFFF"/>
          </w:tcPr>
          <w:p w14:paraId="11F072DE" w14:textId="77777777" w:rsidR="00FB7709" w:rsidRPr="00CC24E2" w:rsidRDefault="00FB7709"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468" w:type="dxa"/>
            <w:tcBorders>
              <w:top w:val="nil"/>
              <w:bottom w:val="single" w:sz="16" w:space="0" w:color="000000"/>
              <w:right w:val="single" w:sz="16" w:space="0" w:color="000000"/>
            </w:tcBorders>
            <w:shd w:val="clear" w:color="auto" w:fill="FFFFFF"/>
          </w:tcPr>
          <w:p w14:paraId="50737348" w14:textId="77777777" w:rsidR="00FB7709" w:rsidRPr="00CC24E2" w:rsidRDefault="00FB7709" w:rsidP="00B27234">
            <w:pPr>
              <w:autoSpaceDE w:val="0"/>
              <w:autoSpaceDN w:val="0"/>
              <w:adjustRightInd w:val="0"/>
              <w:spacing w:after="0" w:line="360" w:lineRule="auto"/>
              <w:rPr>
                <w:rFonts w:eastAsiaTheme="minorEastAsia" w:cs="Times New Roman"/>
                <w:szCs w:val="24"/>
                <w:lang w:val="en-GB"/>
              </w:rPr>
            </w:pPr>
          </w:p>
        </w:tc>
      </w:tr>
    </w:tbl>
    <w:p w14:paraId="2ABAF0F6" w14:textId="77777777" w:rsidR="00FB7709" w:rsidRPr="00CC24E2" w:rsidRDefault="00FB7709" w:rsidP="00B27234">
      <w:pPr>
        <w:autoSpaceDE w:val="0"/>
        <w:autoSpaceDN w:val="0"/>
        <w:adjustRightInd w:val="0"/>
        <w:spacing w:after="0" w:line="360" w:lineRule="auto"/>
        <w:rPr>
          <w:rFonts w:eastAsiaTheme="minorEastAsia" w:cs="Times New Roman"/>
          <w:szCs w:val="24"/>
          <w:lang w:val="en-GB"/>
        </w:rPr>
      </w:pPr>
    </w:p>
    <w:p w14:paraId="28BF6482" w14:textId="2EB3D7AE" w:rsidR="00C400A2" w:rsidRPr="00CC24E2" w:rsidRDefault="002A75D1" w:rsidP="00177BD9">
      <w:pPr>
        <w:spacing w:line="360" w:lineRule="auto"/>
        <w:jc w:val="both"/>
        <w:rPr>
          <w:rFonts w:eastAsiaTheme="minorEastAsia" w:cs="Times New Roman"/>
          <w:szCs w:val="24"/>
          <w:lang w:val="en-GB"/>
        </w:rPr>
      </w:pPr>
      <w:r w:rsidRPr="00CC24E2">
        <w:rPr>
          <w:rFonts w:eastAsiaTheme="minorEastAsia" w:cs="Times New Roman"/>
          <w:szCs w:val="24"/>
          <w:lang w:val="en-GB"/>
        </w:rPr>
        <w:t>While examin</w:t>
      </w:r>
      <w:r w:rsidR="00F660E7" w:rsidRPr="00CC24E2">
        <w:rPr>
          <w:rFonts w:eastAsiaTheme="minorEastAsia" w:cs="Times New Roman"/>
          <w:szCs w:val="24"/>
          <w:lang w:val="en-GB"/>
        </w:rPr>
        <w:t>ing</w:t>
      </w:r>
      <w:r w:rsidRPr="00CC24E2">
        <w:rPr>
          <w:rFonts w:eastAsiaTheme="minorEastAsia" w:cs="Times New Roman"/>
          <w:szCs w:val="24"/>
          <w:lang w:val="en-GB"/>
        </w:rPr>
        <w:t xml:space="preserve"> </w:t>
      </w:r>
      <w:r w:rsidR="00F660E7" w:rsidRPr="00CC24E2">
        <w:rPr>
          <w:rFonts w:eastAsiaTheme="minorEastAsia" w:cs="Times New Roman"/>
          <w:szCs w:val="24"/>
          <w:lang w:val="en-GB"/>
        </w:rPr>
        <w:t>the</w:t>
      </w:r>
      <w:r w:rsidRPr="00CC24E2">
        <w:rPr>
          <w:rFonts w:eastAsiaTheme="minorEastAsia" w:cs="Times New Roman"/>
          <w:szCs w:val="24"/>
          <w:lang w:val="en-GB"/>
        </w:rPr>
        <w:t xml:space="preserve"> role of sustainable technological implementation on customer satisfaction margin, 33 participants agreed</w:t>
      </w:r>
      <w:r w:rsidR="00F660E7" w:rsidRPr="00CC24E2">
        <w:rPr>
          <w:rFonts w:eastAsiaTheme="minorEastAsia" w:cs="Times New Roman"/>
          <w:szCs w:val="24"/>
          <w:lang w:val="en-GB"/>
        </w:rPr>
        <w:t>,</w:t>
      </w:r>
      <w:r w:rsidRPr="00CC24E2">
        <w:rPr>
          <w:rFonts w:eastAsiaTheme="minorEastAsia" w:cs="Times New Roman"/>
          <w:szCs w:val="24"/>
          <w:lang w:val="en-GB"/>
        </w:rPr>
        <w:t xml:space="preserve"> which denotes that </w:t>
      </w:r>
      <w:r w:rsidR="00F660E7" w:rsidRPr="00CC24E2">
        <w:rPr>
          <w:rFonts w:eastAsiaTheme="minorEastAsia" w:cs="Times New Roman"/>
          <w:szCs w:val="24"/>
          <w:lang w:val="en-GB"/>
        </w:rPr>
        <w:t>the</w:t>
      </w:r>
      <w:r w:rsidRPr="00CC24E2">
        <w:rPr>
          <w:rFonts w:eastAsiaTheme="minorEastAsia" w:cs="Times New Roman"/>
          <w:szCs w:val="24"/>
          <w:lang w:val="en-GB"/>
        </w:rPr>
        <w:t xml:space="preserve"> implication of green technological initiatives potentially enable</w:t>
      </w:r>
      <w:r w:rsidR="00F660E7" w:rsidRPr="00CC24E2">
        <w:rPr>
          <w:rFonts w:eastAsiaTheme="minorEastAsia" w:cs="Times New Roman"/>
          <w:szCs w:val="24"/>
          <w:lang w:val="en-GB"/>
        </w:rPr>
        <w:t>s</w:t>
      </w:r>
      <w:r w:rsidRPr="00CC24E2">
        <w:rPr>
          <w:rFonts w:eastAsiaTheme="minorEastAsia" w:cs="Times New Roman"/>
          <w:szCs w:val="24"/>
          <w:lang w:val="en-GB"/>
        </w:rPr>
        <w:t xml:space="preserve"> project managers </w:t>
      </w:r>
      <w:r w:rsidR="00F660E7" w:rsidRPr="00CC24E2">
        <w:rPr>
          <w:rFonts w:eastAsiaTheme="minorEastAsia" w:cs="Times New Roman"/>
          <w:szCs w:val="24"/>
          <w:lang w:val="en-GB"/>
        </w:rPr>
        <w:t>to adopt</w:t>
      </w:r>
      <w:r w:rsidRPr="00CC24E2">
        <w:rPr>
          <w:rFonts w:eastAsiaTheme="minorEastAsia" w:cs="Times New Roman"/>
          <w:szCs w:val="24"/>
          <w:lang w:val="en-GB"/>
        </w:rPr>
        <w:t xml:space="preserve"> client</w:t>
      </w:r>
      <w:r w:rsidR="00F660E7" w:rsidRPr="00CC24E2">
        <w:rPr>
          <w:rFonts w:eastAsiaTheme="minorEastAsia" w:cs="Times New Roman"/>
          <w:szCs w:val="24"/>
          <w:lang w:val="en-GB"/>
        </w:rPr>
        <w:t>-</w:t>
      </w:r>
      <w:r w:rsidRPr="00CC24E2">
        <w:rPr>
          <w:rFonts w:eastAsiaTheme="minorEastAsia" w:cs="Times New Roman"/>
          <w:szCs w:val="24"/>
          <w:lang w:val="en-GB"/>
        </w:rPr>
        <w:t xml:space="preserve">centric dimensions within construction projects. </w:t>
      </w:r>
    </w:p>
    <w:tbl>
      <w:tblPr>
        <w:tblW w:w="74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426683" w:rsidRPr="00CC24E2" w14:paraId="619A2138" w14:textId="77777777" w:rsidTr="00383EB0">
        <w:trPr>
          <w:cantSplit/>
          <w:jc w:val="center"/>
        </w:trPr>
        <w:tc>
          <w:tcPr>
            <w:tcW w:w="7477" w:type="dxa"/>
            <w:gridSpan w:val="6"/>
            <w:tcBorders>
              <w:top w:val="nil"/>
              <w:left w:val="nil"/>
              <w:bottom w:val="nil"/>
              <w:right w:val="nil"/>
            </w:tcBorders>
            <w:shd w:val="clear" w:color="auto" w:fill="FFFFFF"/>
          </w:tcPr>
          <w:p w14:paraId="0603F9FD" w14:textId="77777777" w:rsidR="00426683" w:rsidRPr="00CC24E2" w:rsidRDefault="00426683" w:rsidP="00177BD9">
            <w:pPr>
              <w:spacing w:line="360" w:lineRule="auto"/>
              <w:jc w:val="center"/>
              <w:rPr>
                <w:rFonts w:eastAsiaTheme="minorEastAsia" w:cs="Times New Roman"/>
                <w:b/>
                <w:bCs/>
                <w:szCs w:val="24"/>
                <w:lang w:val="en-GB"/>
              </w:rPr>
            </w:pPr>
            <w:r w:rsidRPr="00CC24E2">
              <w:rPr>
                <w:rFonts w:eastAsiaTheme="minorEastAsia" w:cs="Times New Roman"/>
                <w:b/>
                <w:bCs/>
                <w:szCs w:val="24"/>
                <w:lang w:val="en-GB"/>
              </w:rPr>
              <w:t>Wouldsuppliersperformapivotalroleasexternalbusinessstak</w:t>
            </w:r>
          </w:p>
        </w:tc>
      </w:tr>
      <w:tr w:rsidR="00426683" w:rsidRPr="00CC24E2" w14:paraId="099CF272" w14:textId="77777777" w:rsidTr="00383EB0">
        <w:trPr>
          <w:cantSplit/>
          <w:jc w:val="center"/>
        </w:trPr>
        <w:tc>
          <w:tcPr>
            <w:tcW w:w="2477" w:type="dxa"/>
            <w:gridSpan w:val="2"/>
            <w:tcBorders>
              <w:top w:val="single" w:sz="16" w:space="0" w:color="000000"/>
              <w:left w:val="single" w:sz="16" w:space="0" w:color="000000"/>
              <w:bottom w:val="single" w:sz="16" w:space="0" w:color="000000"/>
              <w:right w:val="nil"/>
            </w:tcBorders>
            <w:shd w:val="clear" w:color="auto" w:fill="FFFFFF"/>
          </w:tcPr>
          <w:p w14:paraId="70F95807" w14:textId="77777777" w:rsidR="00426683" w:rsidRPr="00CC24E2" w:rsidRDefault="00426683"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single" w:sz="16" w:space="0" w:color="000000"/>
            </w:tcBorders>
            <w:shd w:val="clear" w:color="auto" w:fill="FFFFFF"/>
          </w:tcPr>
          <w:p w14:paraId="28B2F9F5" w14:textId="77777777" w:rsidR="00426683" w:rsidRPr="00CC24E2" w:rsidRDefault="00426683"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Frequency</w:t>
            </w:r>
          </w:p>
        </w:tc>
        <w:tc>
          <w:tcPr>
            <w:tcW w:w="1009" w:type="dxa"/>
            <w:tcBorders>
              <w:top w:val="single" w:sz="16" w:space="0" w:color="000000"/>
              <w:bottom w:val="single" w:sz="16" w:space="0" w:color="000000"/>
            </w:tcBorders>
            <w:shd w:val="clear" w:color="auto" w:fill="FFFFFF"/>
          </w:tcPr>
          <w:p w14:paraId="752BF7C1" w14:textId="77777777" w:rsidR="00426683" w:rsidRPr="00CC24E2" w:rsidRDefault="00426683"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Percent</w:t>
            </w:r>
          </w:p>
        </w:tc>
        <w:tc>
          <w:tcPr>
            <w:tcW w:w="1376" w:type="dxa"/>
            <w:tcBorders>
              <w:top w:val="single" w:sz="16" w:space="0" w:color="000000"/>
              <w:bottom w:val="single" w:sz="16" w:space="0" w:color="000000"/>
            </w:tcBorders>
            <w:shd w:val="clear" w:color="auto" w:fill="FFFFFF"/>
          </w:tcPr>
          <w:p w14:paraId="32CC9974" w14:textId="77777777" w:rsidR="00426683" w:rsidRPr="00CC24E2" w:rsidRDefault="00426683"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Valid Percent</w:t>
            </w:r>
          </w:p>
        </w:tc>
        <w:tc>
          <w:tcPr>
            <w:tcW w:w="1468" w:type="dxa"/>
            <w:tcBorders>
              <w:top w:val="single" w:sz="16" w:space="0" w:color="000000"/>
              <w:bottom w:val="single" w:sz="16" w:space="0" w:color="000000"/>
              <w:right w:val="single" w:sz="16" w:space="0" w:color="000000"/>
            </w:tcBorders>
            <w:shd w:val="clear" w:color="auto" w:fill="FFFFFF"/>
          </w:tcPr>
          <w:p w14:paraId="6E27D82C" w14:textId="77777777" w:rsidR="00426683" w:rsidRPr="00CC24E2" w:rsidRDefault="00426683"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Cumulative Percent</w:t>
            </w:r>
          </w:p>
        </w:tc>
      </w:tr>
      <w:tr w:rsidR="00426683" w:rsidRPr="00CC24E2" w14:paraId="72ABA72D" w14:textId="77777777" w:rsidTr="00383EB0">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650DA69A" w14:textId="77777777" w:rsidR="00426683" w:rsidRPr="00CC24E2" w:rsidRDefault="00426683"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Valid</w:t>
            </w:r>
          </w:p>
        </w:tc>
        <w:tc>
          <w:tcPr>
            <w:tcW w:w="1743" w:type="dxa"/>
            <w:tcBorders>
              <w:top w:val="single" w:sz="16" w:space="0" w:color="000000"/>
              <w:left w:val="nil"/>
              <w:bottom w:val="nil"/>
              <w:right w:val="single" w:sz="16" w:space="0" w:color="000000"/>
            </w:tcBorders>
            <w:shd w:val="clear" w:color="auto" w:fill="FFFFFF"/>
            <w:vAlign w:val="center"/>
          </w:tcPr>
          <w:p w14:paraId="57BD3BB5" w14:textId="77777777" w:rsidR="00426683" w:rsidRPr="00CC24E2" w:rsidRDefault="00426683"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nil"/>
            </w:tcBorders>
            <w:shd w:val="clear" w:color="auto" w:fill="FFFFFF"/>
          </w:tcPr>
          <w:p w14:paraId="11A87FD3" w14:textId="77777777" w:rsidR="00426683" w:rsidRPr="00CC24E2" w:rsidRDefault="00426683"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009" w:type="dxa"/>
            <w:tcBorders>
              <w:top w:val="single" w:sz="16" w:space="0" w:color="000000"/>
              <w:bottom w:val="nil"/>
            </w:tcBorders>
            <w:shd w:val="clear" w:color="auto" w:fill="FFFFFF"/>
          </w:tcPr>
          <w:p w14:paraId="083C78CE" w14:textId="77777777" w:rsidR="00426683" w:rsidRPr="00CC24E2" w:rsidRDefault="00426683"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376" w:type="dxa"/>
            <w:tcBorders>
              <w:top w:val="single" w:sz="16" w:space="0" w:color="000000"/>
              <w:bottom w:val="nil"/>
            </w:tcBorders>
            <w:shd w:val="clear" w:color="auto" w:fill="FFFFFF"/>
          </w:tcPr>
          <w:p w14:paraId="12F31E54" w14:textId="77777777" w:rsidR="00426683" w:rsidRPr="00CC24E2" w:rsidRDefault="00426683"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468" w:type="dxa"/>
            <w:tcBorders>
              <w:top w:val="single" w:sz="16" w:space="0" w:color="000000"/>
              <w:bottom w:val="nil"/>
              <w:right w:val="single" w:sz="16" w:space="0" w:color="000000"/>
            </w:tcBorders>
            <w:shd w:val="clear" w:color="auto" w:fill="FFFFFF"/>
          </w:tcPr>
          <w:p w14:paraId="13DF256E" w14:textId="77777777" w:rsidR="00426683" w:rsidRPr="00CC24E2" w:rsidRDefault="00426683"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r>
      <w:tr w:rsidR="00426683" w:rsidRPr="00CC24E2" w14:paraId="4409B1AD"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E396EB8" w14:textId="77777777" w:rsidR="00426683" w:rsidRPr="00CC24E2" w:rsidRDefault="00426683"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3C596EF9" w14:textId="77777777" w:rsidR="00426683" w:rsidRPr="00CC24E2" w:rsidRDefault="00426683"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Agree</w:t>
            </w:r>
          </w:p>
        </w:tc>
        <w:tc>
          <w:tcPr>
            <w:tcW w:w="1147" w:type="dxa"/>
            <w:tcBorders>
              <w:top w:val="nil"/>
              <w:left w:val="single" w:sz="16" w:space="0" w:color="000000"/>
              <w:bottom w:val="nil"/>
            </w:tcBorders>
            <w:shd w:val="clear" w:color="auto" w:fill="FFFFFF"/>
          </w:tcPr>
          <w:p w14:paraId="4E031009" w14:textId="77777777" w:rsidR="00426683" w:rsidRPr="00CC24E2" w:rsidRDefault="0042668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24</w:t>
            </w:r>
          </w:p>
        </w:tc>
        <w:tc>
          <w:tcPr>
            <w:tcW w:w="1009" w:type="dxa"/>
            <w:tcBorders>
              <w:top w:val="nil"/>
              <w:bottom w:val="nil"/>
            </w:tcBorders>
            <w:shd w:val="clear" w:color="auto" w:fill="FFFFFF"/>
          </w:tcPr>
          <w:p w14:paraId="668B1158" w14:textId="77777777" w:rsidR="00426683" w:rsidRPr="00CC24E2" w:rsidRDefault="0042668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43.6</w:t>
            </w:r>
          </w:p>
        </w:tc>
        <w:tc>
          <w:tcPr>
            <w:tcW w:w="1376" w:type="dxa"/>
            <w:tcBorders>
              <w:top w:val="nil"/>
              <w:bottom w:val="nil"/>
            </w:tcBorders>
            <w:shd w:val="clear" w:color="auto" w:fill="FFFFFF"/>
          </w:tcPr>
          <w:p w14:paraId="00254247" w14:textId="77777777" w:rsidR="00426683" w:rsidRPr="00CC24E2" w:rsidRDefault="0042668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43.6</w:t>
            </w:r>
          </w:p>
        </w:tc>
        <w:tc>
          <w:tcPr>
            <w:tcW w:w="1468" w:type="dxa"/>
            <w:tcBorders>
              <w:top w:val="nil"/>
              <w:bottom w:val="nil"/>
              <w:right w:val="single" w:sz="16" w:space="0" w:color="000000"/>
            </w:tcBorders>
            <w:shd w:val="clear" w:color="auto" w:fill="FFFFFF"/>
          </w:tcPr>
          <w:p w14:paraId="306C4116" w14:textId="77777777" w:rsidR="00426683" w:rsidRPr="00CC24E2" w:rsidRDefault="0042668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52.7</w:t>
            </w:r>
          </w:p>
        </w:tc>
      </w:tr>
      <w:tr w:rsidR="00426683" w:rsidRPr="00CC24E2" w14:paraId="23E75225"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42F2030E" w14:textId="77777777" w:rsidR="00426683" w:rsidRPr="00CC24E2" w:rsidRDefault="00426683"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596BF552" w14:textId="77777777" w:rsidR="00426683" w:rsidRPr="00CC24E2" w:rsidRDefault="00426683"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Disagree</w:t>
            </w:r>
          </w:p>
        </w:tc>
        <w:tc>
          <w:tcPr>
            <w:tcW w:w="1147" w:type="dxa"/>
            <w:tcBorders>
              <w:top w:val="nil"/>
              <w:left w:val="single" w:sz="16" w:space="0" w:color="000000"/>
              <w:bottom w:val="nil"/>
            </w:tcBorders>
            <w:shd w:val="clear" w:color="auto" w:fill="FFFFFF"/>
          </w:tcPr>
          <w:p w14:paraId="1DAF1E56" w14:textId="77777777" w:rsidR="00426683" w:rsidRPr="00CC24E2" w:rsidRDefault="0042668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w:t>
            </w:r>
          </w:p>
        </w:tc>
        <w:tc>
          <w:tcPr>
            <w:tcW w:w="1009" w:type="dxa"/>
            <w:tcBorders>
              <w:top w:val="nil"/>
              <w:bottom w:val="nil"/>
            </w:tcBorders>
            <w:shd w:val="clear" w:color="auto" w:fill="FFFFFF"/>
          </w:tcPr>
          <w:p w14:paraId="622B9106" w14:textId="77777777" w:rsidR="00426683" w:rsidRPr="00CC24E2" w:rsidRDefault="0042668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5.5</w:t>
            </w:r>
          </w:p>
        </w:tc>
        <w:tc>
          <w:tcPr>
            <w:tcW w:w="1376" w:type="dxa"/>
            <w:tcBorders>
              <w:top w:val="nil"/>
              <w:bottom w:val="nil"/>
            </w:tcBorders>
            <w:shd w:val="clear" w:color="auto" w:fill="FFFFFF"/>
          </w:tcPr>
          <w:p w14:paraId="3C676D78" w14:textId="77777777" w:rsidR="00426683" w:rsidRPr="00CC24E2" w:rsidRDefault="0042668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5.5</w:t>
            </w:r>
          </w:p>
        </w:tc>
        <w:tc>
          <w:tcPr>
            <w:tcW w:w="1468" w:type="dxa"/>
            <w:tcBorders>
              <w:top w:val="nil"/>
              <w:bottom w:val="nil"/>
              <w:right w:val="single" w:sz="16" w:space="0" w:color="000000"/>
            </w:tcBorders>
            <w:shd w:val="clear" w:color="auto" w:fill="FFFFFF"/>
          </w:tcPr>
          <w:p w14:paraId="66DF69B6" w14:textId="77777777" w:rsidR="00426683" w:rsidRPr="00CC24E2" w:rsidRDefault="0042668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58.2</w:t>
            </w:r>
          </w:p>
        </w:tc>
      </w:tr>
      <w:tr w:rsidR="00426683" w:rsidRPr="00CC24E2" w14:paraId="03182A58"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7C4725E9" w14:textId="77777777" w:rsidR="00426683" w:rsidRPr="00CC24E2" w:rsidRDefault="00426683"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50865EFE" w14:textId="77777777" w:rsidR="00426683" w:rsidRPr="00CC24E2" w:rsidRDefault="00426683"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Neutral</w:t>
            </w:r>
          </w:p>
        </w:tc>
        <w:tc>
          <w:tcPr>
            <w:tcW w:w="1147" w:type="dxa"/>
            <w:tcBorders>
              <w:top w:val="nil"/>
              <w:left w:val="single" w:sz="16" w:space="0" w:color="000000"/>
              <w:bottom w:val="nil"/>
            </w:tcBorders>
            <w:shd w:val="clear" w:color="auto" w:fill="FFFFFF"/>
          </w:tcPr>
          <w:p w14:paraId="4DF72026" w14:textId="77777777" w:rsidR="00426683" w:rsidRPr="00CC24E2" w:rsidRDefault="0042668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6</w:t>
            </w:r>
          </w:p>
        </w:tc>
        <w:tc>
          <w:tcPr>
            <w:tcW w:w="1009" w:type="dxa"/>
            <w:tcBorders>
              <w:top w:val="nil"/>
              <w:bottom w:val="nil"/>
            </w:tcBorders>
            <w:shd w:val="clear" w:color="auto" w:fill="FFFFFF"/>
          </w:tcPr>
          <w:p w14:paraId="1C991E89" w14:textId="77777777" w:rsidR="00426683" w:rsidRPr="00CC24E2" w:rsidRDefault="0042668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10.9</w:t>
            </w:r>
          </w:p>
        </w:tc>
        <w:tc>
          <w:tcPr>
            <w:tcW w:w="1376" w:type="dxa"/>
            <w:tcBorders>
              <w:top w:val="nil"/>
              <w:bottom w:val="nil"/>
            </w:tcBorders>
            <w:shd w:val="clear" w:color="auto" w:fill="FFFFFF"/>
          </w:tcPr>
          <w:p w14:paraId="3935213F" w14:textId="77777777" w:rsidR="00426683" w:rsidRPr="00CC24E2" w:rsidRDefault="0042668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10.9</w:t>
            </w:r>
          </w:p>
        </w:tc>
        <w:tc>
          <w:tcPr>
            <w:tcW w:w="1468" w:type="dxa"/>
            <w:tcBorders>
              <w:top w:val="nil"/>
              <w:bottom w:val="nil"/>
              <w:right w:val="single" w:sz="16" w:space="0" w:color="000000"/>
            </w:tcBorders>
            <w:shd w:val="clear" w:color="auto" w:fill="FFFFFF"/>
          </w:tcPr>
          <w:p w14:paraId="46493F8F" w14:textId="77777777" w:rsidR="00426683" w:rsidRPr="00CC24E2" w:rsidRDefault="0042668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69.1</w:t>
            </w:r>
          </w:p>
        </w:tc>
      </w:tr>
      <w:tr w:rsidR="00426683" w:rsidRPr="00CC24E2" w14:paraId="7FA43EB7"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511D19D4" w14:textId="77777777" w:rsidR="00426683" w:rsidRPr="00CC24E2" w:rsidRDefault="00426683"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6474CC22" w14:textId="77777777" w:rsidR="00426683" w:rsidRPr="00CC24E2" w:rsidRDefault="00426683"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agree</w:t>
            </w:r>
          </w:p>
        </w:tc>
        <w:tc>
          <w:tcPr>
            <w:tcW w:w="1147" w:type="dxa"/>
            <w:tcBorders>
              <w:top w:val="nil"/>
              <w:left w:val="single" w:sz="16" w:space="0" w:color="000000"/>
              <w:bottom w:val="nil"/>
            </w:tcBorders>
            <w:shd w:val="clear" w:color="auto" w:fill="FFFFFF"/>
          </w:tcPr>
          <w:p w14:paraId="6FC81754" w14:textId="77777777" w:rsidR="00426683" w:rsidRPr="00CC24E2" w:rsidRDefault="0042668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14</w:t>
            </w:r>
          </w:p>
        </w:tc>
        <w:tc>
          <w:tcPr>
            <w:tcW w:w="1009" w:type="dxa"/>
            <w:tcBorders>
              <w:top w:val="nil"/>
              <w:bottom w:val="nil"/>
            </w:tcBorders>
            <w:shd w:val="clear" w:color="auto" w:fill="FFFFFF"/>
          </w:tcPr>
          <w:p w14:paraId="6A33EFB1" w14:textId="77777777" w:rsidR="00426683" w:rsidRPr="00CC24E2" w:rsidRDefault="0042668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25.5</w:t>
            </w:r>
          </w:p>
        </w:tc>
        <w:tc>
          <w:tcPr>
            <w:tcW w:w="1376" w:type="dxa"/>
            <w:tcBorders>
              <w:top w:val="nil"/>
              <w:bottom w:val="nil"/>
            </w:tcBorders>
            <w:shd w:val="clear" w:color="auto" w:fill="FFFFFF"/>
          </w:tcPr>
          <w:p w14:paraId="657F5501" w14:textId="77777777" w:rsidR="00426683" w:rsidRPr="00CC24E2" w:rsidRDefault="0042668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25.5</w:t>
            </w:r>
          </w:p>
        </w:tc>
        <w:tc>
          <w:tcPr>
            <w:tcW w:w="1468" w:type="dxa"/>
            <w:tcBorders>
              <w:top w:val="nil"/>
              <w:bottom w:val="nil"/>
              <w:right w:val="single" w:sz="16" w:space="0" w:color="000000"/>
            </w:tcBorders>
            <w:shd w:val="clear" w:color="auto" w:fill="FFFFFF"/>
          </w:tcPr>
          <w:p w14:paraId="60ED034B" w14:textId="77777777" w:rsidR="00426683" w:rsidRPr="00CC24E2" w:rsidRDefault="0042668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94.5</w:t>
            </w:r>
          </w:p>
        </w:tc>
      </w:tr>
      <w:tr w:rsidR="00426683" w:rsidRPr="00CC24E2" w14:paraId="137F297F"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5B06F6F4" w14:textId="77777777" w:rsidR="00426683" w:rsidRPr="00CC24E2" w:rsidRDefault="00426683"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353CCDE0" w14:textId="77777777" w:rsidR="00426683" w:rsidRPr="00CC24E2" w:rsidRDefault="00426683"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disagree</w:t>
            </w:r>
          </w:p>
        </w:tc>
        <w:tc>
          <w:tcPr>
            <w:tcW w:w="1147" w:type="dxa"/>
            <w:tcBorders>
              <w:top w:val="nil"/>
              <w:left w:val="single" w:sz="16" w:space="0" w:color="000000"/>
              <w:bottom w:val="nil"/>
            </w:tcBorders>
            <w:shd w:val="clear" w:color="auto" w:fill="FFFFFF"/>
          </w:tcPr>
          <w:p w14:paraId="78B2DF0A" w14:textId="77777777" w:rsidR="00426683" w:rsidRPr="00CC24E2" w:rsidRDefault="0042668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w:t>
            </w:r>
          </w:p>
        </w:tc>
        <w:tc>
          <w:tcPr>
            <w:tcW w:w="1009" w:type="dxa"/>
            <w:tcBorders>
              <w:top w:val="nil"/>
              <w:bottom w:val="nil"/>
            </w:tcBorders>
            <w:shd w:val="clear" w:color="auto" w:fill="FFFFFF"/>
          </w:tcPr>
          <w:p w14:paraId="01238C94" w14:textId="77777777" w:rsidR="00426683" w:rsidRPr="00CC24E2" w:rsidRDefault="0042668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5.5</w:t>
            </w:r>
          </w:p>
        </w:tc>
        <w:tc>
          <w:tcPr>
            <w:tcW w:w="1376" w:type="dxa"/>
            <w:tcBorders>
              <w:top w:val="nil"/>
              <w:bottom w:val="nil"/>
            </w:tcBorders>
            <w:shd w:val="clear" w:color="auto" w:fill="FFFFFF"/>
          </w:tcPr>
          <w:p w14:paraId="4BD4CCAD" w14:textId="77777777" w:rsidR="00426683" w:rsidRPr="00CC24E2" w:rsidRDefault="0042668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5.5</w:t>
            </w:r>
          </w:p>
        </w:tc>
        <w:tc>
          <w:tcPr>
            <w:tcW w:w="1468" w:type="dxa"/>
            <w:tcBorders>
              <w:top w:val="nil"/>
              <w:bottom w:val="nil"/>
              <w:right w:val="single" w:sz="16" w:space="0" w:color="000000"/>
            </w:tcBorders>
            <w:shd w:val="clear" w:color="auto" w:fill="FFFFFF"/>
          </w:tcPr>
          <w:p w14:paraId="3DBCEA8E" w14:textId="77777777" w:rsidR="00426683" w:rsidRPr="00CC24E2" w:rsidRDefault="0042668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r>
      <w:tr w:rsidR="00426683" w:rsidRPr="00CC24E2" w14:paraId="1E0EBF66" w14:textId="77777777" w:rsidTr="00383EB0">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067B3CC" w14:textId="77777777" w:rsidR="00426683" w:rsidRPr="00CC24E2" w:rsidRDefault="00426683"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single" w:sz="16" w:space="0" w:color="000000"/>
              <w:right w:val="single" w:sz="16" w:space="0" w:color="000000"/>
            </w:tcBorders>
            <w:shd w:val="clear" w:color="auto" w:fill="FFFFFF"/>
            <w:vAlign w:val="center"/>
          </w:tcPr>
          <w:p w14:paraId="75695799" w14:textId="77777777" w:rsidR="00426683" w:rsidRPr="00CC24E2" w:rsidRDefault="00426683"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Total</w:t>
            </w:r>
          </w:p>
        </w:tc>
        <w:tc>
          <w:tcPr>
            <w:tcW w:w="1147" w:type="dxa"/>
            <w:tcBorders>
              <w:top w:val="nil"/>
              <w:left w:val="single" w:sz="16" w:space="0" w:color="000000"/>
              <w:bottom w:val="single" w:sz="16" w:space="0" w:color="000000"/>
            </w:tcBorders>
            <w:shd w:val="clear" w:color="auto" w:fill="FFFFFF"/>
          </w:tcPr>
          <w:p w14:paraId="65527527" w14:textId="77777777" w:rsidR="00426683" w:rsidRPr="00CC24E2" w:rsidRDefault="0042668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w:t>
            </w:r>
            <w:r w:rsidR="00C76751" w:rsidRPr="00CC24E2">
              <w:rPr>
                <w:rFonts w:eastAsiaTheme="minorEastAsia" w:cs="Times New Roman"/>
                <w:color w:val="000000"/>
                <w:szCs w:val="24"/>
                <w:lang w:val="en-GB"/>
              </w:rPr>
              <w:t>0</w:t>
            </w:r>
          </w:p>
        </w:tc>
        <w:tc>
          <w:tcPr>
            <w:tcW w:w="1009" w:type="dxa"/>
            <w:tcBorders>
              <w:top w:val="nil"/>
              <w:bottom w:val="single" w:sz="16" w:space="0" w:color="000000"/>
            </w:tcBorders>
            <w:shd w:val="clear" w:color="auto" w:fill="FFFFFF"/>
          </w:tcPr>
          <w:p w14:paraId="27653AA7" w14:textId="77777777" w:rsidR="00426683" w:rsidRPr="00CC24E2" w:rsidRDefault="0042668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376" w:type="dxa"/>
            <w:tcBorders>
              <w:top w:val="nil"/>
              <w:bottom w:val="single" w:sz="16" w:space="0" w:color="000000"/>
            </w:tcBorders>
            <w:shd w:val="clear" w:color="auto" w:fill="FFFFFF"/>
          </w:tcPr>
          <w:p w14:paraId="7187D834" w14:textId="77777777" w:rsidR="00426683" w:rsidRPr="00CC24E2" w:rsidRDefault="00426683"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468" w:type="dxa"/>
            <w:tcBorders>
              <w:top w:val="nil"/>
              <w:bottom w:val="single" w:sz="16" w:space="0" w:color="000000"/>
              <w:right w:val="single" w:sz="16" w:space="0" w:color="000000"/>
            </w:tcBorders>
            <w:shd w:val="clear" w:color="auto" w:fill="FFFFFF"/>
          </w:tcPr>
          <w:p w14:paraId="037E444C" w14:textId="77777777" w:rsidR="00426683" w:rsidRPr="00CC24E2" w:rsidRDefault="00426683" w:rsidP="00B27234">
            <w:pPr>
              <w:autoSpaceDE w:val="0"/>
              <w:autoSpaceDN w:val="0"/>
              <w:adjustRightInd w:val="0"/>
              <w:spacing w:after="0" w:line="360" w:lineRule="auto"/>
              <w:rPr>
                <w:rFonts w:eastAsiaTheme="minorEastAsia" w:cs="Times New Roman"/>
                <w:szCs w:val="24"/>
                <w:lang w:val="en-GB"/>
              </w:rPr>
            </w:pPr>
          </w:p>
        </w:tc>
      </w:tr>
    </w:tbl>
    <w:p w14:paraId="36D170D7" w14:textId="77777777" w:rsidR="00426683" w:rsidRPr="00CC24E2" w:rsidRDefault="00426683" w:rsidP="00B27234">
      <w:pPr>
        <w:autoSpaceDE w:val="0"/>
        <w:autoSpaceDN w:val="0"/>
        <w:adjustRightInd w:val="0"/>
        <w:spacing w:after="0" w:line="360" w:lineRule="auto"/>
        <w:rPr>
          <w:rFonts w:eastAsiaTheme="minorEastAsia" w:cs="Times New Roman"/>
          <w:szCs w:val="24"/>
          <w:lang w:val="en-GB"/>
        </w:rPr>
      </w:pPr>
    </w:p>
    <w:p w14:paraId="63C18365" w14:textId="09035A41" w:rsidR="00595F02" w:rsidRPr="00CC24E2" w:rsidRDefault="009D0264" w:rsidP="00B27234">
      <w:pPr>
        <w:spacing w:line="360" w:lineRule="auto"/>
        <w:jc w:val="both"/>
        <w:rPr>
          <w:rFonts w:cs="Times New Roman"/>
          <w:szCs w:val="24"/>
          <w:lang w:val="en-GB"/>
        </w:rPr>
      </w:pPr>
      <w:r w:rsidRPr="00CC24E2">
        <w:rPr>
          <w:rFonts w:eastAsiaTheme="minorEastAsia" w:cs="Times New Roman"/>
          <w:szCs w:val="24"/>
          <w:lang w:val="en-GB"/>
        </w:rPr>
        <w:lastRenderedPageBreak/>
        <w:t>Wh</w:t>
      </w:r>
      <w:r w:rsidR="00F660E7" w:rsidRPr="00CC24E2">
        <w:rPr>
          <w:rFonts w:eastAsiaTheme="minorEastAsia" w:cs="Times New Roman"/>
          <w:szCs w:val="24"/>
          <w:lang w:val="en-GB"/>
        </w:rPr>
        <w:t>en asked about the role performed by suppliers in sustainable construction projects, 38 participants agreed, which denotes that by providing quality raw materials, i.e., renewable inventory,</w:t>
      </w:r>
      <w:r w:rsidR="00C130BB" w:rsidRPr="00CC24E2">
        <w:rPr>
          <w:rFonts w:eastAsiaTheme="minorEastAsia" w:cs="Times New Roman"/>
          <w:szCs w:val="24"/>
          <w:lang w:val="en-GB"/>
        </w:rPr>
        <w:t xml:space="preserve"> etc.</w:t>
      </w:r>
      <w:r w:rsidR="00F660E7" w:rsidRPr="00CC24E2">
        <w:rPr>
          <w:rFonts w:eastAsiaTheme="minorEastAsia" w:cs="Times New Roman"/>
          <w:szCs w:val="24"/>
          <w:lang w:val="en-GB"/>
        </w:rPr>
        <w:t>,</w:t>
      </w:r>
      <w:r w:rsidR="00C130BB" w:rsidRPr="00CC24E2">
        <w:rPr>
          <w:rFonts w:eastAsiaTheme="minorEastAsia" w:cs="Times New Roman"/>
          <w:szCs w:val="24"/>
          <w:lang w:val="en-GB"/>
        </w:rPr>
        <w:t xml:space="preserve"> </w:t>
      </w:r>
      <w:r w:rsidR="009C735F" w:rsidRPr="00CC24E2">
        <w:rPr>
          <w:rFonts w:cs="Times New Roman"/>
          <w:szCs w:val="24"/>
          <w:lang w:val="en-GB"/>
        </w:rPr>
        <w:t>sustainable construction outcomes are achieved.</w:t>
      </w:r>
    </w:p>
    <w:tbl>
      <w:tblPr>
        <w:tblW w:w="74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9F032C" w:rsidRPr="00CC24E2" w14:paraId="0ED55AF8" w14:textId="77777777" w:rsidTr="00C90C99">
        <w:trPr>
          <w:cantSplit/>
          <w:jc w:val="center"/>
        </w:trPr>
        <w:tc>
          <w:tcPr>
            <w:tcW w:w="7477" w:type="dxa"/>
            <w:gridSpan w:val="6"/>
            <w:tcBorders>
              <w:top w:val="nil"/>
              <w:left w:val="nil"/>
              <w:bottom w:val="nil"/>
              <w:right w:val="nil"/>
            </w:tcBorders>
            <w:shd w:val="clear" w:color="auto" w:fill="FFFFFF"/>
          </w:tcPr>
          <w:p w14:paraId="11DAB819" w14:textId="77777777" w:rsidR="009F032C" w:rsidRPr="00CC24E2" w:rsidRDefault="009F032C" w:rsidP="00B27234">
            <w:pPr>
              <w:autoSpaceDE w:val="0"/>
              <w:autoSpaceDN w:val="0"/>
              <w:adjustRightInd w:val="0"/>
              <w:spacing w:after="0" w:line="360" w:lineRule="auto"/>
              <w:ind w:left="60" w:right="60"/>
              <w:jc w:val="center"/>
              <w:rPr>
                <w:rFonts w:cs="Times New Roman"/>
                <w:b/>
                <w:bCs/>
                <w:szCs w:val="24"/>
                <w:lang w:val="en-GB"/>
              </w:rPr>
            </w:pPr>
            <w:r w:rsidRPr="00CC24E2">
              <w:rPr>
                <w:rFonts w:eastAsiaTheme="minorEastAsia" w:cs="Times New Roman"/>
                <w:b/>
                <w:bCs/>
                <w:color w:val="000000"/>
                <w:szCs w:val="24"/>
                <w:lang w:val="en-GB"/>
              </w:rPr>
              <w:t>Dofinancialsupportfromexternalstakeholdersieinvestorse</w:t>
            </w:r>
          </w:p>
        </w:tc>
      </w:tr>
      <w:tr w:rsidR="009F032C" w:rsidRPr="00CC24E2" w14:paraId="6646E209" w14:textId="77777777" w:rsidTr="00C90C99">
        <w:trPr>
          <w:cantSplit/>
          <w:jc w:val="center"/>
        </w:trPr>
        <w:tc>
          <w:tcPr>
            <w:tcW w:w="2477" w:type="dxa"/>
            <w:gridSpan w:val="2"/>
            <w:tcBorders>
              <w:top w:val="single" w:sz="16" w:space="0" w:color="000000"/>
              <w:left w:val="single" w:sz="16" w:space="0" w:color="000000"/>
              <w:bottom w:val="single" w:sz="16" w:space="0" w:color="000000"/>
              <w:right w:val="nil"/>
            </w:tcBorders>
            <w:shd w:val="clear" w:color="auto" w:fill="FFFFFF"/>
          </w:tcPr>
          <w:p w14:paraId="2A0FA54D" w14:textId="77777777" w:rsidR="009F032C" w:rsidRPr="00CC24E2" w:rsidRDefault="009F032C"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single" w:sz="16" w:space="0" w:color="000000"/>
            </w:tcBorders>
            <w:shd w:val="clear" w:color="auto" w:fill="FFFFFF"/>
          </w:tcPr>
          <w:p w14:paraId="35454035" w14:textId="77777777" w:rsidR="009F032C" w:rsidRPr="00CC24E2" w:rsidRDefault="009F032C"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Frequency</w:t>
            </w:r>
          </w:p>
        </w:tc>
        <w:tc>
          <w:tcPr>
            <w:tcW w:w="1009" w:type="dxa"/>
            <w:tcBorders>
              <w:top w:val="single" w:sz="16" w:space="0" w:color="000000"/>
              <w:bottom w:val="single" w:sz="16" w:space="0" w:color="000000"/>
            </w:tcBorders>
            <w:shd w:val="clear" w:color="auto" w:fill="FFFFFF"/>
          </w:tcPr>
          <w:p w14:paraId="3CBD04CD" w14:textId="77777777" w:rsidR="009F032C" w:rsidRPr="00CC24E2" w:rsidRDefault="009F032C"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Percent</w:t>
            </w:r>
          </w:p>
        </w:tc>
        <w:tc>
          <w:tcPr>
            <w:tcW w:w="1376" w:type="dxa"/>
            <w:tcBorders>
              <w:top w:val="single" w:sz="16" w:space="0" w:color="000000"/>
              <w:bottom w:val="single" w:sz="16" w:space="0" w:color="000000"/>
            </w:tcBorders>
            <w:shd w:val="clear" w:color="auto" w:fill="FFFFFF"/>
          </w:tcPr>
          <w:p w14:paraId="3A6DF441" w14:textId="77777777" w:rsidR="009F032C" w:rsidRPr="00CC24E2" w:rsidRDefault="009F032C"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Valid Percent</w:t>
            </w:r>
          </w:p>
        </w:tc>
        <w:tc>
          <w:tcPr>
            <w:tcW w:w="1468" w:type="dxa"/>
            <w:tcBorders>
              <w:top w:val="single" w:sz="16" w:space="0" w:color="000000"/>
              <w:bottom w:val="single" w:sz="16" w:space="0" w:color="000000"/>
              <w:right w:val="single" w:sz="16" w:space="0" w:color="000000"/>
            </w:tcBorders>
            <w:shd w:val="clear" w:color="auto" w:fill="FFFFFF"/>
          </w:tcPr>
          <w:p w14:paraId="27403BE7" w14:textId="77777777" w:rsidR="009F032C" w:rsidRPr="00CC24E2" w:rsidRDefault="009F032C"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Cumulative Percent</w:t>
            </w:r>
          </w:p>
        </w:tc>
      </w:tr>
      <w:tr w:rsidR="009F032C" w:rsidRPr="00CC24E2" w14:paraId="191E4B0A" w14:textId="77777777" w:rsidTr="00C90C99">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485A5A4C" w14:textId="77777777" w:rsidR="009F032C" w:rsidRPr="00CC24E2" w:rsidRDefault="009F032C"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Valid</w:t>
            </w:r>
          </w:p>
        </w:tc>
        <w:tc>
          <w:tcPr>
            <w:tcW w:w="1743" w:type="dxa"/>
            <w:tcBorders>
              <w:top w:val="single" w:sz="16" w:space="0" w:color="000000"/>
              <w:left w:val="nil"/>
              <w:bottom w:val="nil"/>
              <w:right w:val="single" w:sz="16" w:space="0" w:color="000000"/>
            </w:tcBorders>
            <w:shd w:val="clear" w:color="auto" w:fill="FFFFFF"/>
            <w:vAlign w:val="center"/>
          </w:tcPr>
          <w:p w14:paraId="4D46E615" w14:textId="77777777" w:rsidR="009F032C" w:rsidRPr="00CC24E2" w:rsidRDefault="009F032C"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nil"/>
            </w:tcBorders>
            <w:shd w:val="clear" w:color="auto" w:fill="FFFFFF"/>
          </w:tcPr>
          <w:p w14:paraId="33F5909E" w14:textId="77777777" w:rsidR="009F032C" w:rsidRPr="00CC24E2" w:rsidRDefault="009F032C"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009" w:type="dxa"/>
            <w:tcBorders>
              <w:top w:val="single" w:sz="16" w:space="0" w:color="000000"/>
              <w:bottom w:val="nil"/>
            </w:tcBorders>
            <w:shd w:val="clear" w:color="auto" w:fill="FFFFFF"/>
          </w:tcPr>
          <w:p w14:paraId="6EB9C0D5" w14:textId="77777777" w:rsidR="009F032C" w:rsidRPr="00CC24E2" w:rsidRDefault="009F032C"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376" w:type="dxa"/>
            <w:tcBorders>
              <w:top w:val="single" w:sz="16" w:space="0" w:color="000000"/>
              <w:bottom w:val="nil"/>
            </w:tcBorders>
            <w:shd w:val="clear" w:color="auto" w:fill="FFFFFF"/>
          </w:tcPr>
          <w:p w14:paraId="67279780" w14:textId="77777777" w:rsidR="009F032C" w:rsidRPr="00CC24E2" w:rsidRDefault="009F032C"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468" w:type="dxa"/>
            <w:tcBorders>
              <w:top w:val="single" w:sz="16" w:space="0" w:color="000000"/>
              <w:bottom w:val="nil"/>
              <w:right w:val="single" w:sz="16" w:space="0" w:color="000000"/>
            </w:tcBorders>
            <w:shd w:val="clear" w:color="auto" w:fill="FFFFFF"/>
          </w:tcPr>
          <w:p w14:paraId="74EBE788" w14:textId="77777777" w:rsidR="009F032C" w:rsidRPr="00CC24E2" w:rsidRDefault="009F032C"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r>
      <w:tr w:rsidR="009F032C" w:rsidRPr="00CC24E2" w14:paraId="5AF0EB20" w14:textId="77777777" w:rsidTr="00C90C9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A317136" w14:textId="77777777" w:rsidR="009F032C" w:rsidRPr="00CC24E2" w:rsidRDefault="009F032C"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15D0EF66" w14:textId="77777777" w:rsidR="009F032C" w:rsidRPr="00CC24E2" w:rsidRDefault="009F032C"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Agree</w:t>
            </w:r>
          </w:p>
        </w:tc>
        <w:tc>
          <w:tcPr>
            <w:tcW w:w="1147" w:type="dxa"/>
            <w:tcBorders>
              <w:top w:val="nil"/>
              <w:left w:val="single" w:sz="16" w:space="0" w:color="000000"/>
              <w:bottom w:val="nil"/>
            </w:tcBorders>
            <w:shd w:val="clear" w:color="auto" w:fill="FFFFFF"/>
          </w:tcPr>
          <w:p w14:paraId="0B7CDA2C" w14:textId="77777777" w:rsidR="009F032C" w:rsidRPr="00CC24E2" w:rsidRDefault="009F032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19</w:t>
            </w:r>
          </w:p>
        </w:tc>
        <w:tc>
          <w:tcPr>
            <w:tcW w:w="1009" w:type="dxa"/>
            <w:tcBorders>
              <w:top w:val="nil"/>
              <w:bottom w:val="nil"/>
            </w:tcBorders>
            <w:shd w:val="clear" w:color="auto" w:fill="FFFFFF"/>
          </w:tcPr>
          <w:p w14:paraId="4FCA93B7" w14:textId="77777777" w:rsidR="009F032C" w:rsidRPr="00CC24E2" w:rsidRDefault="009F032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34.5</w:t>
            </w:r>
          </w:p>
        </w:tc>
        <w:tc>
          <w:tcPr>
            <w:tcW w:w="1376" w:type="dxa"/>
            <w:tcBorders>
              <w:top w:val="nil"/>
              <w:bottom w:val="nil"/>
            </w:tcBorders>
            <w:shd w:val="clear" w:color="auto" w:fill="FFFFFF"/>
          </w:tcPr>
          <w:p w14:paraId="2991A322" w14:textId="77777777" w:rsidR="009F032C" w:rsidRPr="00CC24E2" w:rsidRDefault="009F032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34.5</w:t>
            </w:r>
          </w:p>
        </w:tc>
        <w:tc>
          <w:tcPr>
            <w:tcW w:w="1468" w:type="dxa"/>
            <w:tcBorders>
              <w:top w:val="nil"/>
              <w:bottom w:val="nil"/>
              <w:right w:val="single" w:sz="16" w:space="0" w:color="000000"/>
            </w:tcBorders>
            <w:shd w:val="clear" w:color="auto" w:fill="FFFFFF"/>
          </w:tcPr>
          <w:p w14:paraId="532C060C" w14:textId="77777777" w:rsidR="009F032C" w:rsidRPr="00CC24E2" w:rsidRDefault="009F032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43.6</w:t>
            </w:r>
          </w:p>
        </w:tc>
      </w:tr>
      <w:tr w:rsidR="009F032C" w:rsidRPr="00CC24E2" w14:paraId="0CB06EF4" w14:textId="77777777" w:rsidTr="00C90C9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677912A0" w14:textId="77777777" w:rsidR="009F032C" w:rsidRPr="00CC24E2" w:rsidRDefault="009F032C"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2ACC6276" w14:textId="77777777" w:rsidR="009F032C" w:rsidRPr="00CC24E2" w:rsidRDefault="009F032C"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Disagree</w:t>
            </w:r>
          </w:p>
        </w:tc>
        <w:tc>
          <w:tcPr>
            <w:tcW w:w="1147" w:type="dxa"/>
            <w:tcBorders>
              <w:top w:val="nil"/>
              <w:left w:val="single" w:sz="16" w:space="0" w:color="000000"/>
              <w:bottom w:val="nil"/>
            </w:tcBorders>
            <w:shd w:val="clear" w:color="auto" w:fill="FFFFFF"/>
          </w:tcPr>
          <w:p w14:paraId="7DEA16A4" w14:textId="77777777" w:rsidR="009F032C" w:rsidRPr="00CC24E2" w:rsidRDefault="009F032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w:t>
            </w:r>
          </w:p>
        </w:tc>
        <w:tc>
          <w:tcPr>
            <w:tcW w:w="1009" w:type="dxa"/>
            <w:tcBorders>
              <w:top w:val="nil"/>
              <w:bottom w:val="nil"/>
            </w:tcBorders>
            <w:shd w:val="clear" w:color="auto" w:fill="FFFFFF"/>
          </w:tcPr>
          <w:p w14:paraId="18738040" w14:textId="77777777" w:rsidR="009F032C" w:rsidRPr="00CC24E2" w:rsidRDefault="009F032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5.5</w:t>
            </w:r>
          </w:p>
        </w:tc>
        <w:tc>
          <w:tcPr>
            <w:tcW w:w="1376" w:type="dxa"/>
            <w:tcBorders>
              <w:top w:val="nil"/>
              <w:bottom w:val="nil"/>
            </w:tcBorders>
            <w:shd w:val="clear" w:color="auto" w:fill="FFFFFF"/>
          </w:tcPr>
          <w:p w14:paraId="220BD5AB" w14:textId="77777777" w:rsidR="009F032C" w:rsidRPr="00CC24E2" w:rsidRDefault="009F032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5.5</w:t>
            </w:r>
          </w:p>
        </w:tc>
        <w:tc>
          <w:tcPr>
            <w:tcW w:w="1468" w:type="dxa"/>
            <w:tcBorders>
              <w:top w:val="nil"/>
              <w:bottom w:val="nil"/>
              <w:right w:val="single" w:sz="16" w:space="0" w:color="000000"/>
            </w:tcBorders>
            <w:shd w:val="clear" w:color="auto" w:fill="FFFFFF"/>
          </w:tcPr>
          <w:p w14:paraId="3B10C05C" w14:textId="77777777" w:rsidR="009F032C" w:rsidRPr="00CC24E2" w:rsidRDefault="009F032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49.1</w:t>
            </w:r>
          </w:p>
        </w:tc>
      </w:tr>
      <w:tr w:rsidR="009F032C" w:rsidRPr="00CC24E2" w14:paraId="6D175EE7" w14:textId="77777777" w:rsidTr="00C90C9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679D3ED6" w14:textId="77777777" w:rsidR="009F032C" w:rsidRPr="00CC24E2" w:rsidRDefault="009F032C"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16807A6D" w14:textId="77777777" w:rsidR="009F032C" w:rsidRPr="00CC24E2" w:rsidRDefault="009F032C"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Neutral</w:t>
            </w:r>
          </w:p>
        </w:tc>
        <w:tc>
          <w:tcPr>
            <w:tcW w:w="1147" w:type="dxa"/>
            <w:tcBorders>
              <w:top w:val="nil"/>
              <w:left w:val="single" w:sz="16" w:space="0" w:color="000000"/>
              <w:bottom w:val="nil"/>
            </w:tcBorders>
            <w:shd w:val="clear" w:color="auto" w:fill="FFFFFF"/>
          </w:tcPr>
          <w:p w14:paraId="59E5638A" w14:textId="77777777" w:rsidR="009F032C" w:rsidRPr="00CC24E2" w:rsidRDefault="009F032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9</w:t>
            </w:r>
          </w:p>
        </w:tc>
        <w:tc>
          <w:tcPr>
            <w:tcW w:w="1009" w:type="dxa"/>
            <w:tcBorders>
              <w:top w:val="nil"/>
              <w:bottom w:val="nil"/>
            </w:tcBorders>
            <w:shd w:val="clear" w:color="auto" w:fill="FFFFFF"/>
          </w:tcPr>
          <w:p w14:paraId="50288AF6" w14:textId="77777777" w:rsidR="009F032C" w:rsidRPr="00CC24E2" w:rsidRDefault="009F032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16.4</w:t>
            </w:r>
          </w:p>
        </w:tc>
        <w:tc>
          <w:tcPr>
            <w:tcW w:w="1376" w:type="dxa"/>
            <w:tcBorders>
              <w:top w:val="nil"/>
              <w:bottom w:val="nil"/>
            </w:tcBorders>
            <w:shd w:val="clear" w:color="auto" w:fill="FFFFFF"/>
          </w:tcPr>
          <w:p w14:paraId="3E67D370" w14:textId="77777777" w:rsidR="009F032C" w:rsidRPr="00CC24E2" w:rsidRDefault="009F032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16.4</w:t>
            </w:r>
          </w:p>
        </w:tc>
        <w:tc>
          <w:tcPr>
            <w:tcW w:w="1468" w:type="dxa"/>
            <w:tcBorders>
              <w:top w:val="nil"/>
              <w:bottom w:val="nil"/>
              <w:right w:val="single" w:sz="16" w:space="0" w:color="000000"/>
            </w:tcBorders>
            <w:shd w:val="clear" w:color="auto" w:fill="FFFFFF"/>
          </w:tcPr>
          <w:p w14:paraId="302741E3" w14:textId="77777777" w:rsidR="009F032C" w:rsidRPr="00CC24E2" w:rsidRDefault="009F032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65.5</w:t>
            </w:r>
          </w:p>
        </w:tc>
      </w:tr>
      <w:tr w:rsidR="009F032C" w:rsidRPr="00CC24E2" w14:paraId="591B9DDA" w14:textId="77777777" w:rsidTr="00C90C9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4A0C206" w14:textId="77777777" w:rsidR="009F032C" w:rsidRPr="00CC24E2" w:rsidRDefault="009F032C"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16402EA2" w14:textId="77777777" w:rsidR="009F032C" w:rsidRPr="00CC24E2" w:rsidRDefault="009F032C"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Agree</w:t>
            </w:r>
          </w:p>
        </w:tc>
        <w:tc>
          <w:tcPr>
            <w:tcW w:w="1147" w:type="dxa"/>
            <w:tcBorders>
              <w:top w:val="nil"/>
              <w:left w:val="single" w:sz="16" w:space="0" w:color="000000"/>
              <w:bottom w:val="nil"/>
            </w:tcBorders>
            <w:shd w:val="clear" w:color="auto" w:fill="FFFFFF"/>
          </w:tcPr>
          <w:p w14:paraId="3749B726" w14:textId="77777777" w:rsidR="009F032C" w:rsidRPr="00CC24E2" w:rsidRDefault="009F032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16</w:t>
            </w:r>
          </w:p>
        </w:tc>
        <w:tc>
          <w:tcPr>
            <w:tcW w:w="1009" w:type="dxa"/>
            <w:tcBorders>
              <w:top w:val="nil"/>
              <w:bottom w:val="nil"/>
            </w:tcBorders>
            <w:shd w:val="clear" w:color="auto" w:fill="FFFFFF"/>
          </w:tcPr>
          <w:p w14:paraId="2203EC6C" w14:textId="77777777" w:rsidR="009F032C" w:rsidRPr="00CC24E2" w:rsidRDefault="009F032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29.1</w:t>
            </w:r>
          </w:p>
        </w:tc>
        <w:tc>
          <w:tcPr>
            <w:tcW w:w="1376" w:type="dxa"/>
            <w:tcBorders>
              <w:top w:val="nil"/>
              <w:bottom w:val="nil"/>
            </w:tcBorders>
            <w:shd w:val="clear" w:color="auto" w:fill="FFFFFF"/>
          </w:tcPr>
          <w:p w14:paraId="0B91A6E1" w14:textId="77777777" w:rsidR="009F032C" w:rsidRPr="00CC24E2" w:rsidRDefault="009F032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29.1</w:t>
            </w:r>
          </w:p>
        </w:tc>
        <w:tc>
          <w:tcPr>
            <w:tcW w:w="1468" w:type="dxa"/>
            <w:tcBorders>
              <w:top w:val="nil"/>
              <w:bottom w:val="nil"/>
              <w:right w:val="single" w:sz="16" w:space="0" w:color="000000"/>
            </w:tcBorders>
            <w:shd w:val="clear" w:color="auto" w:fill="FFFFFF"/>
          </w:tcPr>
          <w:p w14:paraId="6DBBCFB1" w14:textId="77777777" w:rsidR="009F032C" w:rsidRPr="00CC24E2" w:rsidRDefault="009F032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94.5</w:t>
            </w:r>
          </w:p>
        </w:tc>
      </w:tr>
      <w:tr w:rsidR="009F032C" w:rsidRPr="00CC24E2" w14:paraId="658673AB" w14:textId="77777777" w:rsidTr="00C90C9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383AB69" w14:textId="77777777" w:rsidR="009F032C" w:rsidRPr="00CC24E2" w:rsidRDefault="009F032C"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3D538E3F" w14:textId="77777777" w:rsidR="009F032C" w:rsidRPr="00CC24E2" w:rsidRDefault="009F032C"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disagree</w:t>
            </w:r>
          </w:p>
        </w:tc>
        <w:tc>
          <w:tcPr>
            <w:tcW w:w="1147" w:type="dxa"/>
            <w:tcBorders>
              <w:top w:val="nil"/>
              <w:left w:val="single" w:sz="16" w:space="0" w:color="000000"/>
              <w:bottom w:val="nil"/>
            </w:tcBorders>
            <w:shd w:val="clear" w:color="auto" w:fill="FFFFFF"/>
          </w:tcPr>
          <w:p w14:paraId="4984DC14" w14:textId="77777777" w:rsidR="009F032C" w:rsidRPr="00CC24E2" w:rsidRDefault="009F032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w:t>
            </w:r>
          </w:p>
        </w:tc>
        <w:tc>
          <w:tcPr>
            <w:tcW w:w="1009" w:type="dxa"/>
            <w:tcBorders>
              <w:top w:val="nil"/>
              <w:bottom w:val="nil"/>
            </w:tcBorders>
            <w:shd w:val="clear" w:color="auto" w:fill="FFFFFF"/>
          </w:tcPr>
          <w:p w14:paraId="08FBD944" w14:textId="77777777" w:rsidR="009F032C" w:rsidRPr="00CC24E2" w:rsidRDefault="009F032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5.5</w:t>
            </w:r>
          </w:p>
        </w:tc>
        <w:tc>
          <w:tcPr>
            <w:tcW w:w="1376" w:type="dxa"/>
            <w:tcBorders>
              <w:top w:val="nil"/>
              <w:bottom w:val="nil"/>
            </w:tcBorders>
            <w:shd w:val="clear" w:color="auto" w:fill="FFFFFF"/>
          </w:tcPr>
          <w:p w14:paraId="40CAABB1" w14:textId="77777777" w:rsidR="009F032C" w:rsidRPr="00CC24E2" w:rsidRDefault="009F032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5.5</w:t>
            </w:r>
          </w:p>
        </w:tc>
        <w:tc>
          <w:tcPr>
            <w:tcW w:w="1468" w:type="dxa"/>
            <w:tcBorders>
              <w:top w:val="nil"/>
              <w:bottom w:val="nil"/>
              <w:right w:val="single" w:sz="16" w:space="0" w:color="000000"/>
            </w:tcBorders>
            <w:shd w:val="clear" w:color="auto" w:fill="FFFFFF"/>
          </w:tcPr>
          <w:p w14:paraId="3A2982AA" w14:textId="77777777" w:rsidR="009F032C" w:rsidRPr="00CC24E2" w:rsidRDefault="009F032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r>
      <w:tr w:rsidR="009F032C" w:rsidRPr="00CC24E2" w14:paraId="17E97223" w14:textId="77777777" w:rsidTr="00C90C9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721064FF" w14:textId="77777777" w:rsidR="009F032C" w:rsidRPr="00CC24E2" w:rsidRDefault="009F032C"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single" w:sz="16" w:space="0" w:color="000000"/>
              <w:right w:val="single" w:sz="16" w:space="0" w:color="000000"/>
            </w:tcBorders>
            <w:shd w:val="clear" w:color="auto" w:fill="FFFFFF"/>
            <w:vAlign w:val="center"/>
          </w:tcPr>
          <w:p w14:paraId="79FF90D5" w14:textId="77777777" w:rsidR="009F032C" w:rsidRPr="00CC24E2" w:rsidRDefault="009F032C"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Total</w:t>
            </w:r>
          </w:p>
        </w:tc>
        <w:tc>
          <w:tcPr>
            <w:tcW w:w="1147" w:type="dxa"/>
            <w:tcBorders>
              <w:top w:val="nil"/>
              <w:left w:val="single" w:sz="16" w:space="0" w:color="000000"/>
              <w:bottom w:val="single" w:sz="16" w:space="0" w:color="000000"/>
            </w:tcBorders>
            <w:shd w:val="clear" w:color="auto" w:fill="FFFFFF"/>
          </w:tcPr>
          <w:p w14:paraId="5C642181" w14:textId="77777777" w:rsidR="009F032C" w:rsidRPr="00CC24E2" w:rsidRDefault="009F032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w:t>
            </w:r>
            <w:r w:rsidR="006F1001" w:rsidRPr="00CC24E2">
              <w:rPr>
                <w:rFonts w:eastAsiaTheme="minorEastAsia" w:cs="Times New Roman"/>
                <w:color w:val="000000"/>
                <w:szCs w:val="24"/>
                <w:lang w:val="en-GB"/>
              </w:rPr>
              <w:t>0</w:t>
            </w:r>
          </w:p>
        </w:tc>
        <w:tc>
          <w:tcPr>
            <w:tcW w:w="1009" w:type="dxa"/>
            <w:tcBorders>
              <w:top w:val="nil"/>
              <w:bottom w:val="single" w:sz="16" w:space="0" w:color="000000"/>
            </w:tcBorders>
            <w:shd w:val="clear" w:color="auto" w:fill="FFFFFF"/>
          </w:tcPr>
          <w:p w14:paraId="086641E3" w14:textId="77777777" w:rsidR="009F032C" w:rsidRPr="00CC24E2" w:rsidRDefault="009F032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376" w:type="dxa"/>
            <w:tcBorders>
              <w:top w:val="nil"/>
              <w:bottom w:val="single" w:sz="16" w:space="0" w:color="000000"/>
            </w:tcBorders>
            <w:shd w:val="clear" w:color="auto" w:fill="FFFFFF"/>
          </w:tcPr>
          <w:p w14:paraId="55FA43C8" w14:textId="77777777" w:rsidR="009F032C" w:rsidRPr="00CC24E2" w:rsidRDefault="009F032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468" w:type="dxa"/>
            <w:tcBorders>
              <w:top w:val="nil"/>
              <w:bottom w:val="single" w:sz="16" w:space="0" w:color="000000"/>
              <w:right w:val="single" w:sz="16" w:space="0" w:color="000000"/>
            </w:tcBorders>
            <w:shd w:val="clear" w:color="auto" w:fill="FFFFFF"/>
          </w:tcPr>
          <w:p w14:paraId="7D0730D6" w14:textId="77777777" w:rsidR="009F032C" w:rsidRPr="00CC24E2" w:rsidRDefault="009F032C" w:rsidP="00B27234">
            <w:pPr>
              <w:autoSpaceDE w:val="0"/>
              <w:autoSpaceDN w:val="0"/>
              <w:adjustRightInd w:val="0"/>
              <w:spacing w:after="0" w:line="360" w:lineRule="auto"/>
              <w:rPr>
                <w:rFonts w:eastAsiaTheme="minorEastAsia" w:cs="Times New Roman"/>
                <w:szCs w:val="24"/>
                <w:lang w:val="en-GB"/>
              </w:rPr>
            </w:pPr>
          </w:p>
        </w:tc>
      </w:tr>
    </w:tbl>
    <w:p w14:paraId="71CC6DDF" w14:textId="77777777" w:rsidR="009F032C" w:rsidRPr="00CC24E2" w:rsidRDefault="009F032C" w:rsidP="00B27234">
      <w:pPr>
        <w:autoSpaceDE w:val="0"/>
        <w:autoSpaceDN w:val="0"/>
        <w:adjustRightInd w:val="0"/>
        <w:spacing w:after="0" w:line="360" w:lineRule="auto"/>
        <w:rPr>
          <w:rFonts w:eastAsiaTheme="minorEastAsia" w:cs="Times New Roman"/>
          <w:szCs w:val="24"/>
          <w:lang w:val="en-GB"/>
        </w:rPr>
      </w:pPr>
    </w:p>
    <w:p w14:paraId="75D1BAB1" w14:textId="1046398C" w:rsidR="00CF242C" w:rsidRPr="00CC24E2" w:rsidRDefault="007937DF" w:rsidP="00B27234">
      <w:pPr>
        <w:spacing w:line="360" w:lineRule="auto"/>
        <w:jc w:val="both"/>
        <w:rPr>
          <w:rFonts w:cs="Times New Roman"/>
          <w:szCs w:val="24"/>
          <w:lang w:val="en-GB"/>
        </w:rPr>
      </w:pPr>
      <w:r w:rsidRPr="00CC24E2">
        <w:rPr>
          <w:rFonts w:eastAsiaTheme="minorEastAsia" w:cs="Times New Roman"/>
          <w:szCs w:val="24"/>
          <w:lang w:val="en-GB"/>
        </w:rPr>
        <w:t xml:space="preserve">While asked about </w:t>
      </w:r>
      <w:r w:rsidR="00F660E7" w:rsidRPr="00CC24E2">
        <w:rPr>
          <w:rFonts w:eastAsiaTheme="minorEastAsia" w:cs="Times New Roman"/>
          <w:szCs w:val="24"/>
          <w:lang w:val="en-GB"/>
        </w:rPr>
        <w:t xml:space="preserve">the </w:t>
      </w:r>
      <w:r w:rsidRPr="00CC24E2">
        <w:rPr>
          <w:rFonts w:eastAsiaTheme="minorEastAsia" w:cs="Times New Roman"/>
          <w:szCs w:val="24"/>
          <w:lang w:val="en-GB"/>
        </w:rPr>
        <w:t xml:space="preserve">role of financial support provided by investors within </w:t>
      </w:r>
      <w:r w:rsidR="00F660E7" w:rsidRPr="00CC24E2">
        <w:rPr>
          <w:rFonts w:eastAsiaTheme="minorEastAsia" w:cs="Times New Roman"/>
          <w:szCs w:val="24"/>
          <w:lang w:val="en-GB"/>
        </w:rPr>
        <w:t xml:space="preserve">the </w:t>
      </w:r>
      <w:r w:rsidRPr="00CC24E2">
        <w:rPr>
          <w:rFonts w:eastAsiaTheme="minorEastAsia" w:cs="Times New Roman"/>
          <w:szCs w:val="24"/>
          <w:lang w:val="en-GB"/>
        </w:rPr>
        <w:t>sustainable construction management phase, 35 participants agreed</w:t>
      </w:r>
      <w:r w:rsidR="00F660E7" w:rsidRPr="00CC24E2">
        <w:rPr>
          <w:rFonts w:eastAsiaTheme="minorEastAsia" w:cs="Times New Roman"/>
          <w:szCs w:val="24"/>
          <w:lang w:val="en-GB"/>
        </w:rPr>
        <w:t>,</w:t>
      </w:r>
      <w:r w:rsidRPr="00CC24E2">
        <w:rPr>
          <w:rFonts w:eastAsiaTheme="minorEastAsia" w:cs="Times New Roman"/>
          <w:szCs w:val="24"/>
          <w:lang w:val="en-GB"/>
        </w:rPr>
        <w:t xml:space="preserve"> </w:t>
      </w:r>
      <w:r w:rsidR="001D4E20" w:rsidRPr="00CC24E2">
        <w:rPr>
          <w:rFonts w:eastAsiaTheme="minorEastAsia" w:cs="Times New Roman"/>
          <w:szCs w:val="24"/>
          <w:lang w:val="en-GB"/>
        </w:rPr>
        <w:t>indicating that for Small-scale construction firms</w:t>
      </w:r>
      <w:r w:rsidR="00F660E7" w:rsidRPr="00CC24E2">
        <w:rPr>
          <w:rFonts w:eastAsiaTheme="minorEastAsia" w:cs="Times New Roman"/>
          <w:szCs w:val="24"/>
          <w:lang w:val="en-GB"/>
        </w:rPr>
        <w:t>,</w:t>
      </w:r>
      <w:r w:rsidR="001D4E20" w:rsidRPr="00CC24E2">
        <w:rPr>
          <w:rFonts w:eastAsiaTheme="minorEastAsia" w:cs="Times New Roman"/>
          <w:szCs w:val="24"/>
          <w:lang w:val="en-GB"/>
        </w:rPr>
        <w:t xml:space="preserve"> external </w:t>
      </w:r>
      <w:r w:rsidR="001D4E20" w:rsidRPr="00CC24E2">
        <w:rPr>
          <w:rFonts w:cs="Times New Roman"/>
          <w:szCs w:val="24"/>
          <w:lang w:val="en-GB"/>
        </w:rPr>
        <w:t xml:space="preserve">investment would potentially enable accommodating renewable materials for carrying out sustainable construction dimensions. </w:t>
      </w:r>
    </w:p>
    <w:tbl>
      <w:tblPr>
        <w:tblW w:w="74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CF242C" w:rsidRPr="00CC24E2" w14:paraId="70B6A8B7" w14:textId="77777777" w:rsidTr="00C90C99">
        <w:trPr>
          <w:cantSplit/>
          <w:jc w:val="center"/>
        </w:trPr>
        <w:tc>
          <w:tcPr>
            <w:tcW w:w="7477" w:type="dxa"/>
            <w:gridSpan w:val="6"/>
            <w:tcBorders>
              <w:top w:val="nil"/>
              <w:left w:val="nil"/>
              <w:bottom w:val="nil"/>
              <w:right w:val="nil"/>
            </w:tcBorders>
            <w:shd w:val="clear" w:color="auto" w:fill="FFFFFF"/>
          </w:tcPr>
          <w:p w14:paraId="09F40028" w14:textId="77777777" w:rsidR="00CF242C" w:rsidRPr="00CC24E2" w:rsidRDefault="00CF242C" w:rsidP="00B27234">
            <w:pPr>
              <w:autoSpaceDE w:val="0"/>
              <w:autoSpaceDN w:val="0"/>
              <w:adjustRightInd w:val="0"/>
              <w:spacing w:after="0" w:line="360" w:lineRule="auto"/>
              <w:ind w:left="60" w:right="60"/>
              <w:jc w:val="center"/>
              <w:rPr>
                <w:rFonts w:cs="Times New Roman"/>
                <w:b/>
                <w:bCs/>
                <w:szCs w:val="24"/>
                <w:lang w:val="en-GB"/>
              </w:rPr>
            </w:pPr>
            <w:r w:rsidRPr="00CC24E2">
              <w:rPr>
                <w:rFonts w:eastAsiaTheme="minorEastAsia" w:cs="Times New Roman"/>
                <w:b/>
                <w:bCs/>
                <w:color w:val="000000"/>
                <w:szCs w:val="24"/>
                <w:lang w:val="en-GB"/>
              </w:rPr>
              <w:t>Ratherregulatoryauthoritiesandpolicymakersperformasexter</w:t>
            </w:r>
          </w:p>
        </w:tc>
      </w:tr>
      <w:tr w:rsidR="00CF242C" w:rsidRPr="00CC24E2" w14:paraId="208D85E6" w14:textId="77777777" w:rsidTr="00C90C99">
        <w:trPr>
          <w:cantSplit/>
          <w:jc w:val="center"/>
        </w:trPr>
        <w:tc>
          <w:tcPr>
            <w:tcW w:w="2477" w:type="dxa"/>
            <w:gridSpan w:val="2"/>
            <w:tcBorders>
              <w:top w:val="single" w:sz="16" w:space="0" w:color="000000"/>
              <w:left w:val="single" w:sz="16" w:space="0" w:color="000000"/>
              <w:bottom w:val="single" w:sz="16" w:space="0" w:color="000000"/>
              <w:right w:val="nil"/>
            </w:tcBorders>
            <w:shd w:val="clear" w:color="auto" w:fill="FFFFFF"/>
          </w:tcPr>
          <w:p w14:paraId="2A735870" w14:textId="77777777" w:rsidR="00CF242C" w:rsidRPr="00CC24E2" w:rsidRDefault="00CF242C"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single" w:sz="16" w:space="0" w:color="000000"/>
            </w:tcBorders>
            <w:shd w:val="clear" w:color="auto" w:fill="FFFFFF"/>
          </w:tcPr>
          <w:p w14:paraId="26148027" w14:textId="77777777" w:rsidR="00CF242C" w:rsidRPr="00CC24E2" w:rsidRDefault="00CF242C"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Frequency</w:t>
            </w:r>
          </w:p>
        </w:tc>
        <w:tc>
          <w:tcPr>
            <w:tcW w:w="1009" w:type="dxa"/>
            <w:tcBorders>
              <w:top w:val="single" w:sz="16" w:space="0" w:color="000000"/>
              <w:bottom w:val="single" w:sz="16" w:space="0" w:color="000000"/>
            </w:tcBorders>
            <w:shd w:val="clear" w:color="auto" w:fill="FFFFFF"/>
          </w:tcPr>
          <w:p w14:paraId="7B852C3C" w14:textId="77777777" w:rsidR="00CF242C" w:rsidRPr="00CC24E2" w:rsidRDefault="00CF242C"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Percent</w:t>
            </w:r>
          </w:p>
        </w:tc>
        <w:tc>
          <w:tcPr>
            <w:tcW w:w="1376" w:type="dxa"/>
            <w:tcBorders>
              <w:top w:val="single" w:sz="16" w:space="0" w:color="000000"/>
              <w:bottom w:val="single" w:sz="16" w:space="0" w:color="000000"/>
            </w:tcBorders>
            <w:shd w:val="clear" w:color="auto" w:fill="FFFFFF"/>
          </w:tcPr>
          <w:p w14:paraId="3EFEF25B" w14:textId="77777777" w:rsidR="00CF242C" w:rsidRPr="00CC24E2" w:rsidRDefault="00CF242C"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Valid Percent</w:t>
            </w:r>
          </w:p>
        </w:tc>
        <w:tc>
          <w:tcPr>
            <w:tcW w:w="1468" w:type="dxa"/>
            <w:tcBorders>
              <w:top w:val="single" w:sz="16" w:space="0" w:color="000000"/>
              <w:bottom w:val="single" w:sz="16" w:space="0" w:color="000000"/>
              <w:right w:val="single" w:sz="16" w:space="0" w:color="000000"/>
            </w:tcBorders>
            <w:shd w:val="clear" w:color="auto" w:fill="FFFFFF"/>
          </w:tcPr>
          <w:p w14:paraId="55A470F0" w14:textId="77777777" w:rsidR="00CF242C" w:rsidRPr="00CC24E2" w:rsidRDefault="00CF242C"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Cumulative Percent</w:t>
            </w:r>
          </w:p>
        </w:tc>
      </w:tr>
      <w:tr w:rsidR="00CF242C" w:rsidRPr="00CC24E2" w14:paraId="6F1982B8" w14:textId="77777777" w:rsidTr="00C90C99">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705692CE" w14:textId="77777777" w:rsidR="00CF242C" w:rsidRPr="00CC24E2" w:rsidRDefault="00CF242C"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Valid</w:t>
            </w:r>
          </w:p>
        </w:tc>
        <w:tc>
          <w:tcPr>
            <w:tcW w:w="1743" w:type="dxa"/>
            <w:tcBorders>
              <w:top w:val="single" w:sz="16" w:space="0" w:color="000000"/>
              <w:left w:val="nil"/>
              <w:bottom w:val="nil"/>
              <w:right w:val="single" w:sz="16" w:space="0" w:color="000000"/>
            </w:tcBorders>
            <w:shd w:val="clear" w:color="auto" w:fill="FFFFFF"/>
            <w:vAlign w:val="center"/>
          </w:tcPr>
          <w:p w14:paraId="444AE943" w14:textId="77777777" w:rsidR="00CF242C" w:rsidRPr="00CC24E2" w:rsidRDefault="00CF242C"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nil"/>
            </w:tcBorders>
            <w:shd w:val="clear" w:color="auto" w:fill="FFFFFF"/>
          </w:tcPr>
          <w:p w14:paraId="08E39612" w14:textId="77777777" w:rsidR="00CF242C" w:rsidRPr="00CC24E2" w:rsidRDefault="00CF242C"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009" w:type="dxa"/>
            <w:tcBorders>
              <w:top w:val="single" w:sz="16" w:space="0" w:color="000000"/>
              <w:bottom w:val="nil"/>
            </w:tcBorders>
            <w:shd w:val="clear" w:color="auto" w:fill="FFFFFF"/>
          </w:tcPr>
          <w:p w14:paraId="1E00E524" w14:textId="77777777" w:rsidR="00CF242C" w:rsidRPr="00CC24E2" w:rsidRDefault="00CF242C"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376" w:type="dxa"/>
            <w:tcBorders>
              <w:top w:val="single" w:sz="16" w:space="0" w:color="000000"/>
              <w:bottom w:val="nil"/>
            </w:tcBorders>
            <w:shd w:val="clear" w:color="auto" w:fill="FFFFFF"/>
          </w:tcPr>
          <w:p w14:paraId="23635D30" w14:textId="77777777" w:rsidR="00CF242C" w:rsidRPr="00CC24E2" w:rsidRDefault="00CF242C"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468" w:type="dxa"/>
            <w:tcBorders>
              <w:top w:val="single" w:sz="16" w:space="0" w:color="000000"/>
              <w:bottom w:val="nil"/>
              <w:right w:val="single" w:sz="16" w:space="0" w:color="000000"/>
            </w:tcBorders>
            <w:shd w:val="clear" w:color="auto" w:fill="FFFFFF"/>
          </w:tcPr>
          <w:p w14:paraId="35FABC60" w14:textId="77777777" w:rsidR="00CF242C" w:rsidRPr="00CC24E2" w:rsidRDefault="00CF242C"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r>
      <w:tr w:rsidR="00CF242C" w:rsidRPr="00CC24E2" w14:paraId="1E9F5962" w14:textId="77777777" w:rsidTr="00C90C9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40B8B080" w14:textId="77777777" w:rsidR="00CF242C" w:rsidRPr="00CC24E2" w:rsidRDefault="00CF242C"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0857E875" w14:textId="77777777" w:rsidR="00CF242C" w:rsidRPr="00CC24E2" w:rsidRDefault="00CF242C"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Agree</w:t>
            </w:r>
          </w:p>
        </w:tc>
        <w:tc>
          <w:tcPr>
            <w:tcW w:w="1147" w:type="dxa"/>
            <w:tcBorders>
              <w:top w:val="nil"/>
              <w:left w:val="single" w:sz="16" w:space="0" w:color="000000"/>
              <w:bottom w:val="nil"/>
            </w:tcBorders>
            <w:shd w:val="clear" w:color="auto" w:fill="FFFFFF"/>
          </w:tcPr>
          <w:p w14:paraId="2F7D8EB2" w14:textId="77777777" w:rsidR="00CF242C" w:rsidRPr="00CC24E2" w:rsidRDefault="00CF242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23</w:t>
            </w:r>
          </w:p>
        </w:tc>
        <w:tc>
          <w:tcPr>
            <w:tcW w:w="1009" w:type="dxa"/>
            <w:tcBorders>
              <w:top w:val="nil"/>
              <w:bottom w:val="nil"/>
            </w:tcBorders>
            <w:shd w:val="clear" w:color="auto" w:fill="FFFFFF"/>
          </w:tcPr>
          <w:p w14:paraId="7ED8135C" w14:textId="77777777" w:rsidR="00CF242C" w:rsidRPr="00CC24E2" w:rsidRDefault="00CF242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41.8</w:t>
            </w:r>
          </w:p>
        </w:tc>
        <w:tc>
          <w:tcPr>
            <w:tcW w:w="1376" w:type="dxa"/>
            <w:tcBorders>
              <w:top w:val="nil"/>
              <w:bottom w:val="nil"/>
            </w:tcBorders>
            <w:shd w:val="clear" w:color="auto" w:fill="FFFFFF"/>
          </w:tcPr>
          <w:p w14:paraId="426BA250" w14:textId="77777777" w:rsidR="00CF242C" w:rsidRPr="00CC24E2" w:rsidRDefault="00CF242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41.8</w:t>
            </w:r>
          </w:p>
        </w:tc>
        <w:tc>
          <w:tcPr>
            <w:tcW w:w="1468" w:type="dxa"/>
            <w:tcBorders>
              <w:top w:val="nil"/>
              <w:bottom w:val="nil"/>
              <w:right w:val="single" w:sz="16" w:space="0" w:color="000000"/>
            </w:tcBorders>
            <w:shd w:val="clear" w:color="auto" w:fill="FFFFFF"/>
          </w:tcPr>
          <w:p w14:paraId="363EB480" w14:textId="77777777" w:rsidR="00CF242C" w:rsidRPr="00CC24E2" w:rsidRDefault="00CF242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50.9</w:t>
            </w:r>
          </w:p>
        </w:tc>
      </w:tr>
      <w:tr w:rsidR="00CF242C" w:rsidRPr="00CC24E2" w14:paraId="7B7503FE" w14:textId="77777777" w:rsidTr="00C90C9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6234D7FF" w14:textId="77777777" w:rsidR="00CF242C" w:rsidRPr="00CC24E2" w:rsidRDefault="00CF242C"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204F31D9" w14:textId="77777777" w:rsidR="00CF242C" w:rsidRPr="00CC24E2" w:rsidRDefault="00CF242C"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Disagree</w:t>
            </w:r>
          </w:p>
        </w:tc>
        <w:tc>
          <w:tcPr>
            <w:tcW w:w="1147" w:type="dxa"/>
            <w:tcBorders>
              <w:top w:val="nil"/>
              <w:left w:val="single" w:sz="16" w:space="0" w:color="000000"/>
              <w:bottom w:val="nil"/>
            </w:tcBorders>
            <w:shd w:val="clear" w:color="auto" w:fill="FFFFFF"/>
          </w:tcPr>
          <w:p w14:paraId="19380E01" w14:textId="77777777" w:rsidR="00CF242C" w:rsidRPr="00CC24E2" w:rsidRDefault="00CF242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w:t>
            </w:r>
          </w:p>
        </w:tc>
        <w:tc>
          <w:tcPr>
            <w:tcW w:w="1009" w:type="dxa"/>
            <w:tcBorders>
              <w:top w:val="nil"/>
              <w:bottom w:val="nil"/>
            </w:tcBorders>
            <w:shd w:val="clear" w:color="auto" w:fill="FFFFFF"/>
          </w:tcPr>
          <w:p w14:paraId="167DEA5F" w14:textId="77777777" w:rsidR="00CF242C" w:rsidRPr="00CC24E2" w:rsidRDefault="00CF242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376" w:type="dxa"/>
            <w:tcBorders>
              <w:top w:val="nil"/>
              <w:bottom w:val="nil"/>
            </w:tcBorders>
            <w:shd w:val="clear" w:color="auto" w:fill="FFFFFF"/>
          </w:tcPr>
          <w:p w14:paraId="77950637" w14:textId="77777777" w:rsidR="00CF242C" w:rsidRPr="00CC24E2" w:rsidRDefault="00CF242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468" w:type="dxa"/>
            <w:tcBorders>
              <w:top w:val="nil"/>
              <w:bottom w:val="nil"/>
              <w:right w:val="single" w:sz="16" w:space="0" w:color="000000"/>
            </w:tcBorders>
            <w:shd w:val="clear" w:color="auto" w:fill="FFFFFF"/>
          </w:tcPr>
          <w:p w14:paraId="2B1C65AA" w14:textId="77777777" w:rsidR="00CF242C" w:rsidRPr="00CC24E2" w:rsidRDefault="00CF242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54.5</w:t>
            </w:r>
          </w:p>
        </w:tc>
      </w:tr>
      <w:tr w:rsidR="00CF242C" w:rsidRPr="00CC24E2" w14:paraId="1CC3E363" w14:textId="77777777" w:rsidTr="00C90C9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5327344A" w14:textId="77777777" w:rsidR="00CF242C" w:rsidRPr="00CC24E2" w:rsidRDefault="00CF242C"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220DCF08" w14:textId="77777777" w:rsidR="00CF242C" w:rsidRPr="00CC24E2" w:rsidRDefault="00CF242C"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Neutral</w:t>
            </w:r>
          </w:p>
        </w:tc>
        <w:tc>
          <w:tcPr>
            <w:tcW w:w="1147" w:type="dxa"/>
            <w:tcBorders>
              <w:top w:val="nil"/>
              <w:left w:val="single" w:sz="16" w:space="0" w:color="000000"/>
              <w:bottom w:val="nil"/>
            </w:tcBorders>
            <w:shd w:val="clear" w:color="auto" w:fill="FFFFFF"/>
          </w:tcPr>
          <w:p w14:paraId="06CC18B6" w14:textId="77777777" w:rsidR="00CF242C" w:rsidRPr="00CC24E2" w:rsidRDefault="00CF242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9</w:t>
            </w:r>
          </w:p>
        </w:tc>
        <w:tc>
          <w:tcPr>
            <w:tcW w:w="1009" w:type="dxa"/>
            <w:tcBorders>
              <w:top w:val="nil"/>
              <w:bottom w:val="nil"/>
            </w:tcBorders>
            <w:shd w:val="clear" w:color="auto" w:fill="FFFFFF"/>
          </w:tcPr>
          <w:p w14:paraId="5EDCB770" w14:textId="77777777" w:rsidR="00CF242C" w:rsidRPr="00CC24E2" w:rsidRDefault="00CF242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16.4</w:t>
            </w:r>
          </w:p>
        </w:tc>
        <w:tc>
          <w:tcPr>
            <w:tcW w:w="1376" w:type="dxa"/>
            <w:tcBorders>
              <w:top w:val="nil"/>
              <w:bottom w:val="nil"/>
            </w:tcBorders>
            <w:shd w:val="clear" w:color="auto" w:fill="FFFFFF"/>
          </w:tcPr>
          <w:p w14:paraId="54761BCD" w14:textId="77777777" w:rsidR="00CF242C" w:rsidRPr="00CC24E2" w:rsidRDefault="00CF242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16.4</w:t>
            </w:r>
          </w:p>
        </w:tc>
        <w:tc>
          <w:tcPr>
            <w:tcW w:w="1468" w:type="dxa"/>
            <w:tcBorders>
              <w:top w:val="nil"/>
              <w:bottom w:val="nil"/>
              <w:right w:val="single" w:sz="16" w:space="0" w:color="000000"/>
            </w:tcBorders>
            <w:shd w:val="clear" w:color="auto" w:fill="FFFFFF"/>
          </w:tcPr>
          <w:p w14:paraId="521578B0" w14:textId="77777777" w:rsidR="00CF242C" w:rsidRPr="00CC24E2" w:rsidRDefault="00CF242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70.9</w:t>
            </w:r>
          </w:p>
        </w:tc>
      </w:tr>
      <w:tr w:rsidR="00CF242C" w:rsidRPr="00CC24E2" w14:paraId="4DA088A9" w14:textId="77777777" w:rsidTr="00C90C9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21F71293" w14:textId="77777777" w:rsidR="00CF242C" w:rsidRPr="00CC24E2" w:rsidRDefault="00CF242C"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1E90616E" w14:textId="77777777" w:rsidR="00CF242C" w:rsidRPr="00CC24E2" w:rsidRDefault="00CF242C"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agree</w:t>
            </w:r>
          </w:p>
        </w:tc>
        <w:tc>
          <w:tcPr>
            <w:tcW w:w="1147" w:type="dxa"/>
            <w:tcBorders>
              <w:top w:val="nil"/>
              <w:left w:val="single" w:sz="16" w:space="0" w:color="000000"/>
              <w:bottom w:val="nil"/>
            </w:tcBorders>
            <w:shd w:val="clear" w:color="auto" w:fill="FFFFFF"/>
          </w:tcPr>
          <w:p w14:paraId="23F66C24" w14:textId="77777777" w:rsidR="00CF242C" w:rsidRPr="00CC24E2" w:rsidRDefault="00CF242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14</w:t>
            </w:r>
          </w:p>
        </w:tc>
        <w:tc>
          <w:tcPr>
            <w:tcW w:w="1009" w:type="dxa"/>
            <w:tcBorders>
              <w:top w:val="nil"/>
              <w:bottom w:val="nil"/>
            </w:tcBorders>
            <w:shd w:val="clear" w:color="auto" w:fill="FFFFFF"/>
          </w:tcPr>
          <w:p w14:paraId="3F9F56E1" w14:textId="77777777" w:rsidR="00CF242C" w:rsidRPr="00CC24E2" w:rsidRDefault="00CF242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25.5</w:t>
            </w:r>
          </w:p>
        </w:tc>
        <w:tc>
          <w:tcPr>
            <w:tcW w:w="1376" w:type="dxa"/>
            <w:tcBorders>
              <w:top w:val="nil"/>
              <w:bottom w:val="nil"/>
            </w:tcBorders>
            <w:shd w:val="clear" w:color="auto" w:fill="FFFFFF"/>
          </w:tcPr>
          <w:p w14:paraId="5ED4B93F" w14:textId="77777777" w:rsidR="00CF242C" w:rsidRPr="00CC24E2" w:rsidRDefault="00CF242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25.5</w:t>
            </w:r>
          </w:p>
        </w:tc>
        <w:tc>
          <w:tcPr>
            <w:tcW w:w="1468" w:type="dxa"/>
            <w:tcBorders>
              <w:top w:val="nil"/>
              <w:bottom w:val="nil"/>
              <w:right w:val="single" w:sz="16" w:space="0" w:color="000000"/>
            </w:tcBorders>
            <w:shd w:val="clear" w:color="auto" w:fill="FFFFFF"/>
          </w:tcPr>
          <w:p w14:paraId="21D398FB" w14:textId="77777777" w:rsidR="00CF242C" w:rsidRPr="00CC24E2" w:rsidRDefault="00CF242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96.4</w:t>
            </w:r>
          </w:p>
        </w:tc>
      </w:tr>
      <w:tr w:rsidR="00CF242C" w:rsidRPr="00CC24E2" w14:paraId="27C78A59" w14:textId="77777777" w:rsidTr="00C90C9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22A78D12" w14:textId="77777777" w:rsidR="00CF242C" w:rsidRPr="00CC24E2" w:rsidRDefault="00CF242C"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10DB9E92" w14:textId="77777777" w:rsidR="00CF242C" w:rsidRPr="00CC24E2" w:rsidRDefault="00CF242C"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disagree</w:t>
            </w:r>
          </w:p>
        </w:tc>
        <w:tc>
          <w:tcPr>
            <w:tcW w:w="1147" w:type="dxa"/>
            <w:tcBorders>
              <w:top w:val="nil"/>
              <w:left w:val="single" w:sz="16" w:space="0" w:color="000000"/>
              <w:bottom w:val="nil"/>
            </w:tcBorders>
            <w:shd w:val="clear" w:color="auto" w:fill="FFFFFF"/>
          </w:tcPr>
          <w:p w14:paraId="545EEEE6" w14:textId="77777777" w:rsidR="00CF242C" w:rsidRPr="00CC24E2" w:rsidRDefault="00CF242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w:t>
            </w:r>
          </w:p>
        </w:tc>
        <w:tc>
          <w:tcPr>
            <w:tcW w:w="1009" w:type="dxa"/>
            <w:tcBorders>
              <w:top w:val="nil"/>
              <w:bottom w:val="nil"/>
            </w:tcBorders>
            <w:shd w:val="clear" w:color="auto" w:fill="FFFFFF"/>
          </w:tcPr>
          <w:p w14:paraId="58FFDFAB" w14:textId="77777777" w:rsidR="00CF242C" w:rsidRPr="00CC24E2" w:rsidRDefault="00CF242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376" w:type="dxa"/>
            <w:tcBorders>
              <w:top w:val="nil"/>
              <w:bottom w:val="nil"/>
            </w:tcBorders>
            <w:shd w:val="clear" w:color="auto" w:fill="FFFFFF"/>
          </w:tcPr>
          <w:p w14:paraId="6B349576" w14:textId="77777777" w:rsidR="00CF242C" w:rsidRPr="00CC24E2" w:rsidRDefault="00CF242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468" w:type="dxa"/>
            <w:tcBorders>
              <w:top w:val="nil"/>
              <w:bottom w:val="nil"/>
              <w:right w:val="single" w:sz="16" w:space="0" w:color="000000"/>
            </w:tcBorders>
            <w:shd w:val="clear" w:color="auto" w:fill="FFFFFF"/>
          </w:tcPr>
          <w:p w14:paraId="5B56B0C0" w14:textId="77777777" w:rsidR="00CF242C" w:rsidRPr="00CC24E2" w:rsidRDefault="00CF242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r>
      <w:tr w:rsidR="00CF242C" w:rsidRPr="00CC24E2" w14:paraId="26D5452D" w14:textId="77777777" w:rsidTr="00C90C9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2D132E95" w14:textId="77777777" w:rsidR="00CF242C" w:rsidRPr="00CC24E2" w:rsidRDefault="00CF242C"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single" w:sz="16" w:space="0" w:color="000000"/>
              <w:right w:val="single" w:sz="16" w:space="0" w:color="000000"/>
            </w:tcBorders>
            <w:shd w:val="clear" w:color="auto" w:fill="FFFFFF"/>
            <w:vAlign w:val="center"/>
          </w:tcPr>
          <w:p w14:paraId="53EED116" w14:textId="77777777" w:rsidR="00CF242C" w:rsidRPr="00CC24E2" w:rsidRDefault="00CF242C"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Total</w:t>
            </w:r>
          </w:p>
        </w:tc>
        <w:tc>
          <w:tcPr>
            <w:tcW w:w="1147" w:type="dxa"/>
            <w:tcBorders>
              <w:top w:val="nil"/>
              <w:left w:val="single" w:sz="16" w:space="0" w:color="000000"/>
              <w:bottom w:val="single" w:sz="16" w:space="0" w:color="000000"/>
            </w:tcBorders>
            <w:shd w:val="clear" w:color="auto" w:fill="FFFFFF"/>
          </w:tcPr>
          <w:p w14:paraId="0BD8135C" w14:textId="77777777" w:rsidR="00CF242C" w:rsidRPr="00CC24E2" w:rsidRDefault="00CF242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w:t>
            </w:r>
            <w:r w:rsidR="006F1001" w:rsidRPr="00CC24E2">
              <w:rPr>
                <w:rFonts w:eastAsiaTheme="minorEastAsia" w:cs="Times New Roman"/>
                <w:color w:val="000000"/>
                <w:szCs w:val="24"/>
                <w:lang w:val="en-GB"/>
              </w:rPr>
              <w:t>0</w:t>
            </w:r>
          </w:p>
        </w:tc>
        <w:tc>
          <w:tcPr>
            <w:tcW w:w="1009" w:type="dxa"/>
            <w:tcBorders>
              <w:top w:val="nil"/>
              <w:bottom w:val="single" w:sz="16" w:space="0" w:color="000000"/>
            </w:tcBorders>
            <w:shd w:val="clear" w:color="auto" w:fill="FFFFFF"/>
          </w:tcPr>
          <w:p w14:paraId="7B6B6624" w14:textId="77777777" w:rsidR="00CF242C" w:rsidRPr="00CC24E2" w:rsidRDefault="00CF242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376" w:type="dxa"/>
            <w:tcBorders>
              <w:top w:val="nil"/>
              <w:bottom w:val="single" w:sz="16" w:space="0" w:color="000000"/>
            </w:tcBorders>
            <w:shd w:val="clear" w:color="auto" w:fill="FFFFFF"/>
          </w:tcPr>
          <w:p w14:paraId="623A7C58" w14:textId="77777777" w:rsidR="00CF242C" w:rsidRPr="00CC24E2" w:rsidRDefault="00CF242C"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468" w:type="dxa"/>
            <w:tcBorders>
              <w:top w:val="nil"/>
              <w:bottom w:val="single" w:sz="16" w:space="0" w:color="000000"/>
              <w:right w:val="single" w:sz="16" w:space="0" w:color="000000"/>
            </w:tcBorders>
            <w:shd w:val="clear" w:color="auto" w:fill="FFFFFF"/>
          </w:tcPr>
          <w:p w14:paraId="78C1332D" w14:textId="77777777" w:rsidR="00CF242C" w:rsidRPr="00CC24E2" w:rsidRDefault="00CF242C" w:rsidP="00B27234">
            <w:pPr>
              <w:autoSpaceDE w:val="0"/>
              <w:autoSpaceDN w:val="0"/>
              <w:adjustRightInd w:val="0"/>
              <w:spacing w:after="0" w:line="360" w:lineRule="auto"/>
              <w:rPr>
                <w:rFonts w:eastAsiaTheme="minorEastAsia" w:cs="Times New Roman"/>
                <w:szCs w:val="24"/>
                <w:lang w:val="en-GB"/>
              </w:rPr>
            </w:pPr>
          </w:p>
        </w:tc>
      </w:tr>
    </w:tbl>
    <w:p w14:paraId="5ECBA4B0" w14:textId="77777777" w:rsidR="00CF242C" w:rsidRPr="00CC24E2" w:rsidRDefault="00CF242C" w:rsidP="00B27234">
      <w:pPr>
        <w:autoSpaceDE w:val="0"/>
        <w:autoSpaceDN w:val="0"/>
        <w:adjustRightInd w:val="0"/>
        <w:spacing w:after="0" w:line="360" w:lineRule="auto"/>
        <w:rPr>
          <w:rFonts w:eastAsiaTheme="minorEastAsia" w:cs="Times New Roman"/>
          <w:szCs w:val="24"/>
          <w:lang w:val="en-GB"/>
        </w:rPr>
      </w:pPr>
    </w:p>
    <w:p w14:paraId="4579EFDE" w14:textId="77777777" w:rsidR="00183F6D" w:rsidRPr="00CC24E2" w:rsidRDefault="001D4E20" w:rsidP="00B27234">
      <w:pPr>
        <w:spacing w:line="360" w:lineRule="auto"/>
        <w:jc w:val="both"/>
        <w:rPr>
          <w:rFonts w:cs="Times New Roman"/>
          <w:szCs w:val="24"/>
          <w:lang w:val="en-GB"/>
        </w:rPr>
      </w:pPr>
      <w:r w:rsidRPr="00CC24E2">
        <w:rPr>
          <w:rFonts w:cs="Times New Roman"/>
          <w:szCs w:val="24"/>
          <w:lang w:val="en-GB"/>
        </w:rPr>
        <w:t>While examin</w:t>
      </w:r>
      <w:r w:rsidR="00F660E7" w:rsidRPr="00CC24E2">
        <w:rPr>
          <w:rFonts w:cs="Times New Roman"/>
          <w:szCs w:val="24"/>
          <w:lang w:val="en-GB"/>
        </w:rPr>
        <w:t>ing</w:t>
      </w:r>
      <w:r w:rsidRPr="00CC24E2">
        <w:rPr>
          <w:rFonts w:cs="Times New Roman"/>
          <w:szCs w:val="24"/>
          <w:lang w:val="en-GB"/>
        </w:rPr>
        <w:t xml:space="preserve"> </w:t>
      </w:r>
      <w:r w:rsidR="00F660E7" w:rsidRPr="00CC24E2">
        <w:rPr>
          <w:rFonts w:cs="Times New Roman"/>
          <w:szCs w:val="24"/>
          <w:lang w:val="en-GB"/>
        </w:rPr>
        <w:t>the</w:t>
      </w:r>
      <w:r w:rsidRPr="00CC24E2">
        <w:rPr>
          <w:rFonts w:cs="Times New Roman"/>
          <w:szCs w:val="24"/>
          <w:lang w:val="en-GB"/>
        </w:rPr>
        <w:t xml:space="preserve"> role performed by regulatory bodies in </w:t>
      </w:r>
      <w:r w:rsidR="00F660E7" w:rsidRPr="00CC24E2">
        <w:rPr>
          <w:rFonts w:cs="Times New Roman"/>
          <w:szCs w:val="24"/>
          <w:lang w:val="en-GB"/>
        </w:rPr>
        <w:t xml:space="preserve">the </w:t>
      </w:r>
      <w:r w:rsidRPr="00CC24E2">
        <w:rPr>
          <w:rFonts w:cs="Times New Roman"/>
          <w:szCs w:val="24"/>
          <w:lang w:val="en-GB"/>
        </w:rPr>
        <w:t xml:space="preserve">construction of </w:t>
      </w:r>
      <w:r w:rsidR="00F660E7" w:rsidRPr="00CC24E2">
        <w:rPr>
          <w:rFonts w:cs="Times New Roman"/>
          <w:szCs w:val="24"/>
          <w:lang w:val="en-GB"/>
        </w:rPr>
        <w:t xml:space="preserve">a </w:t>
      </w:r>
      <w:r w:rsidRPr="00CC24E2">
        <w:rPr>
          <w:rFonts w:cs="Times New Roman"/>
          <w:szCs w:val="24"/>
          <w:lang w:val="en-GB"/>
        </w:rPr>
        <w:t>green policy framework, 37 participants agreed</w:t>
      </w:r>
      <w:r w:rsidR="00F660E7" w:rsidRPr="00CC24E2">
        <w:rPr>
          <w:rFonts w:cs="Times New Roman"/>
          <w:szCs w:val="24"/>
          <w:lang w:val="en-GB"/>
        </w:rPr>
        <w:t>,</w:t>
      </w:r>
      <w:r w:rsidRPr="00CC24E2">
        <w:rPr>
          <w:rFonts w:cs="Times New Roman"/>
          <w:szCs w:val="24"/>
          <w:lang w:val="en-GB"/>
        </w:rPr>
        <w:t xml:space="preserve"> which denotes that </w:t>
      </w:r>
      <w:r w:rsidR="00FB0FEB" w:rsidRPr="00CC24E2">
        <w:rPr>
          <w:rFonts w:cs="Times New Roman"/>
          <w:szCs w:val="24"/>
          <w:lang w:val="en-GB"/>
        </w:rPr>
        <w:t>policymakers contribute efficiently in di</w:t>
      </w:r>
      <w:r w:rsidR="00FE0CF1" w:rsidRPr="00CC24E2">
        <w:rPr>
          <w:rFonts w:cs="Times New Roman"/>
          <w:szCs w:val="24"/>
          <w:lang w:val="en-GB"/>
        </w:rPr>
        <w:t>r</w:t>
      </w:r>
      <w:r w:rsidR="00FB0FEB" w:rsidRPr="00CC24E2">
        <w:rPr>
          <w:rFonts w:cs="Times New Roman"/>
          <w:szCs w:val="24"/>
          <w:lang w:val="en-GB"/>
        </w:rPr>
        <w:t xml:space="preserve">ecting project managers </w:t>
      </w:r>
      <w:r w:rsidR="00F660E7" w:rsidRPr="00CC24E2">
        <w:rPr>
          <w:rFonts w:cs="Times New Roman"/>
          <w:szCs w:val="24"/>
          <w:lang w:val="en-GB"/>
        </w:rPr>
        <w:t>to utilize</w:t>
      </w:r>
      <w:r w:rsidR="00FB0FEB" w:rsidRPr="00CC24E2">
        <w:rPr>
          <w:rFonts w:cs="Times New Roman"/>
          <w:szCs w:val="24"/>
          <w:lang w:val="en-GB"/>
        </w:rPr>
        <w:t xml:space="preserve"> </w:t>
      </w:r>
      <w:r w:rsidR="00F660E7" w:rsidRPr="00CC24E2">
        <w:rPr>
          <w:rFonts w:cs="Times New Roman"/>
          <w:szCs w:val="24"/>
          <w:lang w:val="en-GB"/>
        </w:rPr>
        <w:t xml:space="preserve">a </w:t>
      </w:r>
      <w:r w:rsidR="00FB0FEB" w:rsidRPr="00CC24E2">
        <w:rPr>
          <w:rFonts w:cs="Times New Roman"/>
          <w:szCs w:val="24"/>
          <w:lang w:val="en-GB"/>
        </w:rPr>
        <w:t xml:space="preserve">sustainable approach during </w:t>
      </w:r>
      <w:r w:rsidR="00F660E7" w:rsidRPr="00CC24E2">
        <w:rPr>
          <w:rFonts w:cs="Times New Roman"/>
          <w:szCs w:val="24"/>
          <w:lang w:val="en-GB"/>
        </w:rPr>
        <w:t xml:space="preserve">the </w:t>
      </w:r>
      <w:r w:rsidR="00FB0FEB" w:rsidRPr="00CC24E2">
        <w:rPr>
          <w:rFonts w:cs="Times New Roman"/>
          <w:szCs w:val="24"/>
          <w:lang w:val="en-GB"/>
        </w:rPr>
        <w:t xml:space="preserve">project management phase through </w:t>
      </w:r>
      <w:r w:rsidR="00FE0CF1" w:rsidRPr="00CC24E2">
        <w:rPr>
          <w:rFonts w:cs="Times New Roman"/>
          <w:szCs w:val="24"/>
          <w:lang w:val="en-GB"/>
        </w:rPr>
        <w:t>sustainable policie</w:t>
      </w:r>
      <w:r w:rsidR="003A49FE" w:rsidRPr="00CC24E2">
        <w:rPr>
          <w:rFonts w:cs="Times New Roman"/>
          <w:szCs w:val="24"/>
          <w:lang w:val="en-GB"/>
        </w:rPr>
        <w:t>s.</w:t>
      </w:r>
      <w:r w:rsidR="00433633" w:rsidRPr="00CC24E2">
        <w:rPr>
          <w:rFonts w:cs="Times New Roman"/>
          <w:szCs w:val="24"/>
          <w:lang w:val="en-GB"/>
        </w:rPr>
        <w:t xml:space="preserve"> </w:t>
      </w:r>
    </w:p>
    <w:tbl>
      <w:tblPr>
        <w:tblW w:w="74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183F6D" w:rsidRPr="00CC24E2" w14:paraId="39023D5F" w14:textId="77777777" w:rsidTr="00C90C99">
        <w:trPr>
          <w:cantSplit/>
          <w:jc w:val="center"/>
        </w:trPr>
        <w:tc>
          <w:tcPr>
            <w:tcW w:w="7477" w:type="dxa"/>
            <w:gridSpan w:val="6"/>
            <w:tcBorders>
              <w:top w:val="nil"/>
              <w:left w:val="nil"/>
              <w:bottom w:val="nil"/>
              <w:right w:val="nil"/>
            </w:tcBorders>
            <w:shd w:val="clear" w:color="auto" w:fill="FFFFFF"/>
          </w:tcPr>
          <w:p w14:paraId="71F4021E" w14:textId="77777777" w:rsidR="00183F6D" w:rsidRPr="00CC24E2" w:rsidRDefault="00183F6D"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b/>
                <w:bCs/>
                <w:color w:val="000000"/>
                <w:szCs w:val="24"/>
                <w:lang w:val="en-GB"/>
              </w:rPr>
              <w:t>Ratherwithcommunityconsultationandengagementprogramssus</w:t>
            </w:r>
          </w:p>
        </w:tc>
      </w:tr>
      <w:tr w:rsidR="00183F6D" w:rsidRPr="00CC24E2" w14:paraId="55908496" w14:textId="77777777" w:rsidTr="00C90C99">
        <w:trPr>
          <w:cantSplit/>
          <w:jc w:val="center"/>
        </w:trPr>
        <w:tc>
          <w:tcPr>
            <w:tcW w:w="2477" w:type="dxa"/>
            <w:gridSpan w:val="2"/>
            <w:tcBorders>
              <w:top w:val="single" w:sz="16" w:space="0" w:color="000000"/>
              <w:left w:val="single" w:sz="16" w:space="0" w:color="000000"/>
              <w:bottom w:val="single" w:sz="16" w:space="0" w:color="000000"/>
              <w:right w:val="nil"/>
            </w:tcBorders>
            <w:shd w:val="clear" w:color="auto" w:fill="FFFFFF"/>
          </w:tcPr>
          <w:p w14:paraId="25F944BF" w14:textId="77777777" w:rsidR="00183F6D" w:rsidRPr="00CC24E2" w:rsidRDefault="00183F6D"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single" w:sz="16" w:space="0" w:color="000000"/>
            </w:tcBorders>
            <w:shd w:val="clear" w:color="auto" w:fill="FFFFFF"/>
          </w:tcPr>
          <w:p w14:paraId="66CF280E" w14:textId="77777777" w:rsidR="00183F6D" w:rsidRPr="00CC24E2" w:rsidRDefault="00183F6D"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Frequency</w:t>
            </w:r>
          </w:p>
        </w:tc>
        <w:tc>
          <w:tcPr>
            <w:tcW w:w="1009" w:type="dxa"/>
            <w:tcBorders>
              <w:top w:val="single" w:sz="16" w:space="0" w:color="000000"/>
              <w:bottom w:val="single" w:sz="16" w:space="0" w:color="000000"/>
            </w:tcBorders>
            <w:shd w:val="clear" w:color="auto" w:fill="FFFFFF"/>
          </w:tcPr>
          <w:p w14:paraId="344084AB" w14:textId="77777777" w:rsidR="00183F6D" w:rsidRPr="00CC24E2" w:rsidRDefault="00183F6D"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Percent</w:t>
            </w:r>
          </w:p>
        </w:tc>
        <w:tc>
          <w:tcPr>
            <w:tcW w:w="1376" w:type="dxa"/>
            <w:tcBorders>
              <w:top w:val="single" w:sz="16" w:space="0" w:color="000000"/>
              <w:bottom w:val="single" w:sz="16" w:space="0" w:color="000000"/>
            </w:tcBorders>
            <w:shd w:val="clear" w:color="auto" w:fill="FFFFFF"/>
          </w:tcPr>
          <w:p w14:paraId="2A2E56F5" w14:textId="77777777" w:rsidR="00183F6D" w:rsidRPr="00CC24E2" w:rsidRDefault="00183F6D"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Valid Percent</w:t>
            </w:r>
          </w:p>
        </w:tc>
        <w:tc>
          <w:tcPr>
            <w:tcW w:w="1468" w:type="dxa"/>
            <w:tcBorders>
              <w:top w:val="single" w:sz="16" w:space="0" w:color="000000"/>
              <w:bottom w:val="single" w:sz="16" w:space="0" w:color="000000"/>
              <w:right w:val="single" w:sz="16" w:space="0" w:color="000000"/>
            </w:tcBorders>
            <w:shd w:val="clear" w:color="auto" w:fill="FFFFFF"/>
          </w:tcPr>
          <w:p w14:paraId="4ECACFBE" w14:textId="77777777" w:rsidR="00183F6D" w:rsidRPr="00CC24E2" w:rsidRDefault="00183F6D"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Cumulative Percent</w:t>
            </w:r>
          </w:p>
        </w:tc>
      </w:tr>
      <w:tr w:rsidR="00183F6D" w:rsidRPr="00CC24E2" w14:paraId="4F8FDFD8" w14:textId="77777777" w:rsidTr="00C90C99">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243B6328" w14:textId="77777777" w:rsidR="00183F6D" w:rsidRPr="00CC24E2" w:rsidRDefault="00183F6D"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Valid</w:t>
            </w:r>
          </w:p>
        </w:tc>
        <w:tc>
          <w:tcPr>
            <w:tcW w:w="1743" w:type="dxa"/>
            <w:tcBorders>
              <w:top w:val="single" w:sz="16" w:space="0" w:color="000000"/>
              <w:left w:val="nil"/>
              <w:bottom w:val="nil"/>
              <w:right w:val="single" w:sz="16" w:space="0" w:color="000000"/>
            </w:tcBorders>
            <w:shd w:val="clear" w:color="auto" w:fill="FFFFFF"/>
            <w:vAlign w:val="center"/>
          </w:tcPr>
          <w:p w14:paraId="1557C841" w14:textId="77777777" w:rsidR="00183F6D" w:rsidRPr="00CC24E2" w:rsidRDefault="00183F6D"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nil"/>
            </w:tcBorders>
            <w:shd w:val="clear" w:color="auto" w:fill="FFFFFF"/>
          </w:tcPr>
          <w:p w14:paraId="63AA2D78" w14:textId="77777777" w:rsidR="00183F6D" w:rsidRPr="00CC24E2" w:rsidRDefault="00183F6D"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009" w:type="dxa"/>
            <w:tcBorders>
              <w:top w:val="single" w:sz="16" w:space="0" w:color="000000"/>
              <w:bottom w:val="nil"/>
            </w:tcBorders>
            <w:shd w:val="clear" w:color="auto" w:fill="FFFFFF"/>
          </w:tcPr>
          <w:p w14:paraId="129F35DB" w14:textId="77777777" w:rsidR="00183F6D" w:rsidRPr="00CC24E2" w:rsidRDefault="00183F6D"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376" w:type="dxa"/>
            <w:tcBorders>
              <w:top w:val="single" w:sz="16" w:space="0" w:color="000000"/>
              <w:bottom w:val="nil"/>
            </w:tcBorders>
            <w:shd w:val="clear" w:color="auto" w:fill="FFFFFF"/>
          </w:tcPr>
          <w:p w14:paraId="00E1BD32" w14:textId="77777777" w:rsidR="00183F6D" w:rsidRPr="00CC24E2" w:rsidRDefault="00183F6D"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468" w:type="dxa"/>
            <w:tcBorders>
              <w:top w:val="single" w:sz="16" w:space="0" w:color="000000"/>
              <w:bottom w:val="nil"/>
              <w:right w:val="single" w:sz="16" w:space="0" w:color="000000"/>
            </w:tcBorders>
            <w:shd w:val="clear" w:color="auto" w:fill="FFFFFF"/>
          </w:tcPr>
          <w:p w14:paraId="6F23E833" w14:textId="77777777" w:rsidR="00183F6D" w:rsidRPr="00CC24E2" w:rsidRDefault="00183F6D"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r>
      <w:tr w:rsidR="00183F6D" w:rsidRPr="00CC24E2" w14:paraId="325476EA" w14:textId="77777777" w:rsidTr="00C90C9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5D8B3576" w14:textId="77777777" w:rsidR="00183F6D" w:rsidRPr="00CC24E2" w:rsidRDefault="00183F6D"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408EE175" w14:textId="77777777" w:rsidR="00183F6D" w:rsidRPr="00CC24E2" w:rsidRDefault="00183F6D"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Agree</w:t>
            </w:r>
          </w:p>
        </w:tc>
        <w:tc>
          <w:tcPr>
            <w:tcW w:w="1147" w:type="dxa"/>
            <w:tcBorders>
              <w:top w:val="nil"/>
              <w:left w:val="single" w:sz="16" w:space="0" w:color="000000"/>
              <w:bottom w:val="nil"/>
            </w:tcBorders>
            <w:shd w:val="clear" w:color="auto" w:fill="FFFFFF"/>
          </w:tcPr>
          <w:p w14:paraId="446C2D6E" w14:textId="77777777" w:rsidR="00183F6D" w:rsidRPr="00CC24E2" w:rsidRDefault="00183F6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21</w:t>
            </w:r>
          </w:p>
        </w:tc>
        <w:tc>
          <w:tcPr>
            <w:tcW w:w="1009" w:type="dxa"/>
            <w:tcBorders>
              <w:top w:val="nil"/>
              <w:bottom w:val="nil"/>
            </w:tcBorders>
            <w:shd w:val="clear" w:color="auto" w:fill="FFFFFF"/>
          </w:tcPr>
          <w:p w14:paraId="0517AC55" w14:textId="77777777" w:rsidR="00183F6D" w:rsidRPr="00CC24E2" w:rsidRDefault="00183F6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38.2</w:t>
            </w:r>
          </w:p>
        </w:tc>
        <w:tc>
          <w:tcPr>
            <w:tcW w:w="1376" w:type="dxa"/>
            <w:tcBorders>
              <w:top w:val="nil"/>
              <w:bottom w:val="nil"/>
            </w:tcBorders>
            <w:shd w:val="clear" w:color="auto" w:fill="FFFFFF"/>
          </w:tcPr>
          <w:p w14:paraId="783AE469" w14:textId="77777777" w:rsidR="00183F6D" w:rsidRPr="00CC24E2" w:rsidRDefault="00183F6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38.2</w:t>
            </w:r>
          </w:p>
        </w:tc>
        <w:tc>
          <w:tcPr>
            <w:tcW w:w="1468" w:type="dxa"/>
            <w:tcBorders>
              <w:top w:val="nil"/>
              <w:bottom w:val="nil"/>
              <w:right w:val="single" w:sz="16" w:space="0" w:color="000000"/>
            </w:tcBorders>
            <w:shd w:val="clear" w:color="auto" w:fill="FFFFFF"/>
          </w:tcPr>
          <w:p w14:paraId="06597E71" w14:textId="77777777" w:rsidR="00183F6D" w:rsidRPr="00CC24E2" w:rsidRDefault="00183F6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47.3</w:t>
            </w:r>
          </w:p>
        </w:tc>
      </w:tr>
      <w:tr w:rsidR="00183F6D" w:rsidRPr="00CC24E2" w14:paraId="3F4D424A" w14:textId="77777777" w:rsidTr="00C90C9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6D62BBE2" w14:textId="77777777" w:rsidR="00183F6D" w:rsidRPr="00CC24E2" w:rsidRDefault="00183F6D"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7FCEB4E0" w14:textId="77777777" w:rsidR="00183F6D" w:rsidRPr="00CC24E2" w:rsidRDefault="00183F6D"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Disagree</w:t>
            </w:r>
          </w:p>
        </w:tc>
        <w:tc>
          <w:tcPr>
            <w:tcW w:w="1147" w:type="dxa"/>
            <w:tcBorders>
              <w:top w:val="nil"/>
              <w:left w:val="single" w:sz="16" w:space="0" w:color="000000"/>
              <w:bottom w:val="nil"/>
            </w:tcBorders>
            <w:shd w:val="clear" w:color="auto" w:fill="FFFFFF"/>
          </w:tcPr>
          <w:p w14:paraId="37FDE53E" w14:textId="77777777" w:rsidR="00183F6D" w:rsidRPr="00CC24E2" w:rsidRDefault="00183F6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w:t>
            </w:r>
          </w:p>
        </w:tc>
        <w:tc>
          <w:tcPr>
            <w:tcW w:w="1009" w:type="dxa"/>
            <w:tcBorders>
              <w:top w:val="nil"/>
              <w:bottom w:val="nil"/>
            </w:tcBorders>
            <w:shd w:val="clear" w:color="auto" w:fill="FFFFFF"/>
          </w:tcPr>
          <w:p w14:paraId="22505CB5" w14:textId="77777777" w:rsidR="00183F6D" w:rsidRPr="00CC24E2" w:rsidRDefault="00183F6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1.8</w:t>
            </w:r>
          </w:p>
        </w:tc>
        <w:tc>
          <w:tcPr>
            <w:tcW w:w="1376" w:type="dxa"/>
            <w:tcBorders>
              <w:top w:val="nil"/>
              <w:bottom w:val="nil"/>
            </w:tcBorders>
            <w:shd w:val="clear" w:color="auto" w:fill="FFFFFF"/>
          </w:tcPr>
          <w:p w14:paraId="000155CA" w14:textId="77777777" w:rsidR="00183F6D" w:rsidRPr="00CC24E2" w:rsidRDefault="00183F6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1.8</w:t>
            </w:r>
          </w:p>
        </w:tc>
        <w:tc>
          <w:tcPr>
            <w:tcW w:w="1468" w:type="dxa"/>
            <w:tcBorders>
              <w:top w:val="nil"/>
              <w:bottom w:val="nil"/>
              <w:right w:val="single" w:sz="16" w:space="0" w:color="000000"/>
            </w:tcBorders>
            <w:shd w:val="clear" w:color="auto" w:fill="FFFFFF"/>
          </w:tcPr>
          <w:p w14:paraId="4E44C52E" w14:textId="77777777" w:rsidR="00183F6D" w:rsidRPr="00CC24E2" w:rsidRDefault="00183F6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49.1</w:t>
            </w:r>
          </w:p>
        </w:tc>
      </w:tr>
      <w:tr w:rsidR="00183F6D" w:rsidRPr="00CC24E2" w14:paraId="4E7C8428" w14:textId="77777777" w:rsidTr="00C90C9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1F4EAA6" w14:textId="77777777" w:rsidR="00183F6D" w:rsidRPr="00CC24E2" w:rsidRDefault="00183F6D"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7BDAAD01" w14:textId="77777777" w:rsidR="00183F6D" w:rsidRPr="00CC24E2" w:rsidRDefault="00183F6D"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Neutral</w:t>
            </w:r>
          </w:p>
        </w:tc>
        <w:tc>
          <w:tcPr>
            <w:tcW w:w="1147" w:type="dxa"/>
            <w:tcBorders>
              <w:top w:val="nil"/>
              <w:left w:val="single" w:sz="16" w:space="0" w:color="000000"/>
              <w:bottom w:val="nil"/>
            </w:tcBorders>
            <w:shd w:val="clear" w:color="auto" w:fill="FFFFFF"/>
          </w:tcPr>
          <w:p w14:paraId="0F2C033E" w14:textId="77777777" w:rsidR="00183F6D" w:rsidRPr="00CC24E2" w:rsidRDefault="00183F6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8</w:t>
            </w:r>
          </w:p>
        </w:tc>
        <w:tc>
          <w:tcPr>
            <w:tcW w:w="1009" w:type="dxa"/>
            <w:tcBorders>
              <w:top w:val="nil"/>
              <w:bottom w:val="nil"/>
            </w:tcBorders>
            <w:shd w:val="clear" w:color="auto" w:fill="FFFFFF"/>
          </w:tcPr>
          <w:p w14:paraId="26850903" w14:textId="77777777" w:rsidR="00183F6D" w:rsidRPr="00CC24E2" w:rsidRDefault="00183F6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14.5</w:t>
            </w:r>
          </w:p>
        </w:tc>
        <w:tc>
          <w:tcPr>
            <w:tcW w:w="1376" w:type="dxa"/>
            <w:tcBorders>
              <w:top w:val="nil"/>
              <w:bottom w:val="nil"/>
            </w:tcBorders>
            <w:shd w:val="clear" w:color="auto" w:fill="FFFFFF"/>
          </w:tcPr>
          <w:p w14:paraId="58B7875D" w14:textId="77777777" w:rsidR="00183F6D" w:rsidRPr="00CC24E2" w:rsidRDefault="00183F6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14.5</w:t>
            </w:r>
          </w:p>
        </w:tc>
        <w:tc>
          <w:tcPr>
            <w:tcW w:w="1468" w:type="dxa"/>
            <w:tcBorders>
              <w:top w:val="nil"/>
              <w:bottom w:val="nil"/>
              <w:right w:val="single" w:sz="16" w:space="0" w:color="000000"/>
            </w:tcBorders>
            <w:shd w:val="clear" w:color="auto" w:fill="FFFFFF"/>
          </w:tcPr>
          <w:p w14:paraId="13D0DB5F" w14:textId="77777777" w:rsidR="00183F6D" w:rsidRPr="00CC24E2" w:rsidRDefault="00183F6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63.6</w:t>
            </w:r>
          </w:p>
        </w:tc>
      </w:tr>
      <w:tr w:rsidR="00183F6D" w:rsidRPr="00CC24E2" w14:paraId="741046DA" w14:textId="77777777" w:rsidTr="00C90C9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9E6D8A9" w14:textId="77777777" w:rsidR="00183F6D" w:rsidRPr="00CC24E2" w:rsidRDefault="00183F6D"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481294F9" w14:textId="77777777" w:rsidR="00183F6D" w:rsidRPr="00CC24E2" w:rsidRDefault="00183F6D"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agree</w:t>
            </w:r>
          </w:p>
        </w:tc>
        <w:tc>
          <w:tcPr>
            <w:tcW w:w="1147" w:type="dxa"/>
            <w:tcBorders>
              <w:top w:val="nil"/>
              <w:left w:val="single" w:sz="16" w:space="0" w:color="000000"/>
              <w:bottom w:val="nil"/>
            </w:tcBorders>
            <w:shd w:val="clear" w:color="auto" w:fill="FFFFFF"/>
          </w:tcPr>
          <w:p w14:paraId="0BE9FC89" w14:textId="77777777" w:rsidR="00183F6D" w:rsidRPr="00CC24E2" w:rsidRDefault="00183F6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15</w:t>
            </w:r>
          </w:p>
        </w:tc>
        <w:tc>
          <w:tcPr>
            <w:tcW w:w="1009" w:type="dxa"/>
            <w:tcBorders>
              <w:top w:val="nil"/>
              <w:bottom w:val="nil"/>
            </w:tcBorders>
            <w:shd w:val="clear" w:color="auto" w:fill="FFFFFF"/>
          </w:tcPr>
          <w:p w14:paraId="2A89D2B6" w14:textId="77777777" w:rsidR="00183F6D" w:rsidRPr="00CC24E2" w:rsidRDefault="00183F6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27.3</w:t>
            </w:r>
          </w:p>
        </w:tc>
        <w:tc>
          <w:tcPr>
            <w:tcW w:w="1376" w:type="dxa"/>
            <w:tcBorders>
              <w:top w:val="nil"/>
              <w:bottom w:val="nil"/>
            </w:tcBorders>
            <w:shd w:val="clear" w:color="auto" w:fill="FFFFFF"/>
          </w:tcPr>
          <w:p w14:paraId="046559C7" w14:textId="77777777" w:rsidR="00183F6D" w:rsidRPr="00CC24E2" w:rsidRDefault="00183F6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27.3</w:t>
            </w:r>
          </w:p>
        </w:tc>
        <w:tc>
          <w:tcPr>
            <w:tcW w:w="1468" w:type="dxa"/>
            <w:tcBorders>
              <w:top w:val="nil"/>
              <w:bottom w:val="nil"/>
              <w:right w:val="single" w:sz="16" w:space="0" w:color="000000"/>
            </w:tcBorders>
            <w:shd w:val="clear" w:color="auto" w:fill="FFFFFF"/>
          </w:tcPr>
          <w:p w14:paraId="3F31C99C" w14:textId="77777777" w:rsidR="00183F6D" w:rsidRPr="00CC24E2" w:rsidRDefault="00183F6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90.9</w:t>
            </w:r>
          </w:p>
        </w:tc>
      </w:tr>
      <w:tr w:rsidR="00183F6D" w:rsidRPr="00CC24E2" w14:paraId="5B5F029D" w14:textId="77777777" w:rsidTr="00C90C9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2F7B0997" w14:textId="77777777" w:rsidR="00183F6D" w:rsidRPr="00CC24E2" w:rsidRDefault="00183F6D"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1E2BAB04" w14:textId="77777777" w:rsidR="00183F6D" w:rsidRPr="00CC24E2" w:rsidRDefault="00183F6D"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disagree</w:t>
            </w:r>
          </w:p>
        </w:tc>
        <w:tc>
          <w:tcPr>
            <w:tcW w:w="1147" w:type="dxa"/>
            <w:tcBorders>
              <w:top w:val="nil"/>
              <w:left w:val="single" w:sz="16" w:space="0" w:color="000000"/>
              <w:bottom w:val="nil"/>
            </w:tcBorders>
            <w:shd w:val="clear" w:color="auto" w:fill="FFFFFF"/>
          </w:tcPr>
          <w:p w14:paraId="0C4C8509" w14:textId="77777777" w:rsidR="00183F6D" w:rsidRPr="00CC24E2" w:rsidRDefault="00183F6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w:t>
            </w:r>
          </w:p>
        </w:tc>
        <w:tc>
          <w:tcPr>
            <w:tcW w:w="1009" w:type="dxa"/>
            <w:tcBorders>
              <w:top w:val="nil"/>
              <w:bottom w:val="nil"/>
            </w:tcBorders>
            <w:shd w:val="clear" w:color="auto" w:fill="FFFFFF"/>
          </w:tcPr>
          <w:p w14:paraId="6E984FCE" w14:textId="77777777" w:rsidR="00183F6D" w:rsidRPr="00CC24E2" w:rsidRDefault="00183F6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9.1</w:t>
            </w:r>
          </w:p>
        </w:tc>
        <w:tc>
          <w:tcPr>
            <w:tcW w:w="1376" w:type="dxa"/>
            <w:tcBorders>
              <w:top w:val="nil"/>
              <w:bottom w:val="nil"/>
            </w:tcBorders>
            <w:shd w:val="clear" w:color="auto" w:fill="FFFFFF"/>
          </w:tcPr>
          <w:p w14:paraId="643A921C" w14:textId="77777777" w:rsidR="00183F6D" w:rsidRPr="00CC24E2" w:rsidRDefault="00183F6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9.1</w:t>
            </w:r>
          </w:p>
        </w:tc>
        <w:tc>
          <w:tcPr>
            <w:tcW w:w="1468" w:type="dxa"/>
            <w:tcBorders>
              <w:top w:val="nil"/>
              <w:bottom w:val="nil"/>
              <w:right w:val="single" w:sz="16" w:space="0" w:color="000000"/>
            </w:tcBorders>
            <w:shd w:val="clear" w:color="auto" w:fill="FFFFFF"/>
          </w:tcPr>
          <w:p w14:paraId="36043B2D" w14:textId="77777777" w:rsidR="00183F6D" w:rsidRPr="00CC24E2" w:rsidRDefault="00183F6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r>
      <w:tr w:rsidR="00183F6D" w:rsidRPr="00CC24E2" w14:paraId="1137600A" w14:textId="77777777" w:rsidTr="00C90C9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66F435FF" w14:textId="77777777" w:rsidR="00183F6D" w:rsidRPr="00CC24E2" w:rsidRDefault="00183F6D"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single" w:sz="16" w:space="0" w:color="000000"/>
              <w:right w:val="single" w:sz="16" w:space="0" w:color="000000"/>
            </w:tcBorders>
            <w:shd w:val="clear" w:color="auto" w:fill="FFFFFF"/>
            <w:vAlign w:val="center"/>
          </w:tcPr>
          <w:p w14:paraId="41C8663B" w14:textId="77777777" w:rsidR="00183F6D" w:rsidRPr="00CC24E2" w:rsidRDefault="00183F6D"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Total</w:t>
            </w:r>
          </w:p>
        </w:tc>
        <w:tc>
          <w:tcPr>
            <w:tcW w:w="1147" w:type="dxa"/>
            <w:tcBorders>
              <w:top w:val="nil"/>
              <w:left w:val="single" w:sz="16" w:space="0" w:color="000000"/>
              <w:bottom w:val="single" w:sz="16" w:space="0" w:color="000000"/>
            </w:tcBorders>
            <w:shd w:val="clear" w:color="auto" w:fill="FFFFFF"/>
          </w:tcPr>
          <w:p w14:paraId="4006C32B" w14:textId="77777777" w:rsidR="00183F6D" w:rsidRPr="00CC24E2" w:rsidRDefault="00183F6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w:t>
            </w:r>
            <w:r w:rsidR="002F64C3" w:rsidRPr="00CC24E2">
              <w:rPr>
                <w:rFonts w:eastAsiaTheme="minorEastAsia" w:cs="Times New Roman"/>
                <w:color w:val="000000"/>
                <w:szCs w:val="24"/>
                <w:lang w:val="en-GB"/>
              </w:rPr>
              <w:t>0</w:t>
            </w:r>
          </w:p>
        </w:tc>
        <w:tc>
          <w:tcPr>
            <w:tcW w:w="1009" w:type="dxa"/>
            <w:tcBorders>
              <w:top w:val="nil"/>
              <w:bottom w:val="single" w:sz="16" w:space="0" w:color="000000"/>
            </w:tcBorders>
            <w:shd w:val="clear" w:color="auto" w:fill="FFFFFF"/>
          </w:tcPr>
          <w:p w14:paraId="5E7A2B60" w14:textId="77777777" w:rsidR="00183F6D" w:rsidRPr="00CC24E2" w:rsidRDefault="00183F6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376" w:type="dxa"/>
            <w:tcBorders>
              <w:top w:val="nil"/>
              <w:bottom w:val="single" w:sz="16" w:space="0" w:color="000000"/>
            </w:tcBorders>
            <w:shd w:val="clear" w:color="auto" w:fill="FFFFFF"/>
          </w:tcPr>
          <w:p w14:paraId="0FDEEB27" w14:textId="77777777" w:rsidR="00183F6D" w:rsidRPr="00CC24E2" w:rsidRDefault="00183F6D"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468" w:type="dxa"/>
            <w:tcBorders>
              <w:top w:val="nil"/>
              <w:bottom w:val="single" w:sz="16" w:space="0" w:color="000000"/>
              <w:right w:val="single" w:sz="16" w:space="0" w:color="000000"/>
            </w:tcBorders>
            <w:shd w:val="clear" w:color="auto" w:fill="FFFFFF"/>
          </w:tcPr>
          <w:p w14:paraId="75EFF282" w14:textId="77777777" w:rsidR="00183F6D" w:rsidRPr="00CC24E2" w:rsidRDefault="00183F6D" w:rsidP="00B27234">
            <w:pPr>
              <w:autoSpaceDE w:val="0"/>
              <w:autoSpaceDN w:val="0"/>
              <w:adjustRightInd w:val="0"/>
              <w:spacing w:after="0" w:line="360" w:lineRule="auto"/>
              <w:rPr>
                <w:rFonts w:eastAsiaTheme="minorEastAsia" w:cs="Times New Roman"/>
                <w:szCs w:val="24"/>
                <w:lang w:val="en-GB"/>
              </w:rPr>
            </w:pPr>
          </w:p>
        </w:tc>
      </w:tr>
    </w:tbl>
    <w:p w14:paraId="1E3BF694" w14:textId="77777777" w:rsidR="00EC7DF3" w:rsidRPr="00CC24E2" w:rsidRDefault="00EC7DF3" w:rsidP="00B27234">
      <w:pPr>
        <w:autoSpaceDE w:val="0"/>
        <w:autoSpaceDN w:val="0"/>
        <w:adjustRightInd w:val="0"/>
        <w:spacing w:after="0" w:line="360" w:lineRule="auto"/>
        <w:jc w:val="both"/>
        <w:rPr>
          <w:rFonts w:eastAsiaTheme="minorEastAsia" w:cs="Times New Roman"/>
          <w:szCs w:val="24"/>
          <w:lang w:val="en-GB"/>
        </w:rPr>
      </w:pPr>
    </w:p>
    <w:p w14:paraId="0F7C7DFD" w14:textId="2507FDDF" w:rsidR="006D41F8" w:rsidRPr="00CC24E2" w:rsidRDefault="0056458E" w:rsidP="00B27234">
      <w:pPr>
        <w:spacing w:line="360" w:lineRule="auto"/>
        <w:jc w:val="both"/>
        <w:rPr>
          <w:rFonts w:cs="Times New Roman"/>
          <w:szCs w:val="24"/>
          <w:lang w:val="en-GB"/>
        </w:rPr>
      </w:pPr>
      <w:r w:rsidRPr="00CC24E2">
        <w:rPr>
          <w:rFonts w:eastAsiaTheme="minorEastAsia" w:cs="Times New Roman"/>
          <w:szCs w:val="24"/>
          <w:lang w:val="en-GB"/>
        </w:rPr>
        <w:t>While inspect</w:t>
      </w:r>
      <w:r w:rsidR="00F660E7" w:rsidRPr="00CC24E2">
        <w:rPr>
          <w:rFonts w:eastAsiaTheme="minorEastAsia" w:cs="Times New Roman"/>
          <w:szCs w:val="24"/>
          <w:lang w:val="en-GB"/>
        </w:rPr>
        <w:t>ing</w:t>
      </w:r>
      <w:r w:rsidRPr="00CC24E2">
        <w:rPr>
          <w:rFonts w:eastAsiaTheme="minorEastAsia" w:cs="Times New Roman"/>
          <w:szCs w:val="24"/>
          <w:lang w:val="en-GB"/>
        </w:rPr>
        <w:t xml:space="preserve"> </w:t>
      </w:r>
      <w:r w:rsidR="00F660E7" w:rsidRPr="00CC24E2">
        <w:rPr>
          <w:rFonts w:eastAsiaTheme="minorEastAsia" w:cs="Times New Roman"/>
          <w:szCs w:val="24"/>
          <w:lang w:val="en-GB"/>
        </w:rPr>
        <w:t>the</w:t>
      </w:r>
      <w:r w:rsidRPr="00CC24E2">
        <w:rPr>
          <w:rFonts w:eastAsiaTheme="minorEastAsia" w:cs="Times New Roman"/>
          <w:szCs w:val="24"/>
          <w:lang w:val="en-GB"/>
        </w:rPr>
        <w:t xml:space="preserve"> role of community stakeholders in obtaining sustainable opinions within project management planning</w:t>
      </w:r>
      <w:r w:rsidR="00F660E7" w:rsidRPr="00CC24E2">
        <w:rPr>
          <w:rFonts w:eastAsiaTheme="minorEastAsia" w:cs="Times New Roman"/>
          <w:szCs w:val="24"/>
          <w:lang w:val="en-GB"/>
        </w:rPr>
        <w:t>, the</w:t>
      </w:r>
      <w:r w:rsidRPr="00CC24E2">
        <w:rPr>
          <w:rFonts w:eastAsiaTheme="minorEastAsia" w:cs="Times New Roman"/>
          <w:szCs w:val="24"/>
          <w:lang w:val="en-GB"/>
        </w:rPr>
        <w:t xml:space="preserve"> majority of participants agreed</w:t>
      </w:r>
      <w:r w:rsidR="00F660E7" w:rsidRPr="00CC24E2">
        <w:rPr>
          <w:rFonts w:eastAsiaTheme="minorEastAsia" w:cs="Times New Roman"/>
          <w:szCs w:val="24"/>
          <w:lang w:val="en-GB"/>
        </w:rPr>
        <w:t>,</w:t>
      </w:r>
      <w:r w:rsidRPr="00CC24E2">
        <w:rPr>
          <w:rFonts w:eastAsiaTheme="minorEastAsia" w:cs="Times New Roman"/>
          <w:szCs w:val="24"/>
          <w:lang w:val="en-GB"/>
        </w:rPr>
        <w:t xml:space="preserve"> which denotes that </w:t>
      </w:r>
      <w:r w:rsidR="00B03D9D" w:rsidRPr="00CC24E2">
        <w:rPr>
          <w:rFonts w:eastAsiaTheme="minorEastAsia" w:cs="Times New Roman"/>
          <w:szCs w:val="24"/>
          <w:lang w:val="en-GB"/>
        </w:rPr>
        <w:t xml:space="preserve">community involvement is significant </w:t>
      </w:r>
      <w:r w:rsidR="009A094F" w:rsidRPr="00CC24E2">
        <w:rPr>
          <w:rFonts w:eastAsiaTheme="minorEastAsia" w:cs="Times New Roman"/>
          <w:szCs w:val="24"/>
          <w:lang w:val="en-GB"/>
        </w:rPr>
        <w:t xml:space="preserve">in managing </w:t>
      </w:r>
      <w:r w:rsidR="009A094F" w:rsidRPr="00CC24E2">
        <w:rPr>
          <w:rFonts w:cs="Times New Roman"/>
          <w:szCs w:val="24"/>
          <w:lang w:val="en-GB"/>
        </w:rPr>
        <w:t xml:space="preserve">complex phased construction projects. </w:t>
      </w:r>
    </w:p>
    <w:tbl>
      <w:tblPr>
        <w:tblW w:w="74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6D41F8" w:rsidRPr="00CC24E2" w14:paraId="532D1D23" w14:textId="77777777" w:rsidTr="00C90C99">
        <w:trPr>
          <w:cantSplit/>
          <w:jc w:val="center"/>
        </w:trPr>
        <w:tc>
          <w:tcPr>
            <w:tcW w:w="7477" w:type="dxa"/>
            <w:gridSpan w:val="6"/>
            <w:tcBorders>
              <w:top w:val="nil"/>
              <w:left w:val="nil"/>
              <w:bottom w:val="nil"/>
              <w:right w:val="nil"/>
            </w:tcBorders>
            <w:shd w:val="clear" w:color="auto" w:fill="FFFFFF"/>
          </w:tcPr>
          <w:p w14:paraId="35FA020A" w14:textId="77777777" w:rsidR="006D41F8" w:rsidRPr="00CC24E2" w:rsidRDefault="006D41F8" w:rsidP="00B27234">
            <w:pPr>
              <w:autoSpaceDE w:val="0"/>
              <w:autoSpaceDN w:val="0"/>
              <w:adjustRightInd w:val="0"/>
              <w:spacing w:after="0" w:line="360" w:lineRule="auto"/>
              <w:ind w:left="60" w:right="60"/>
              <w:jc w:val="center"/>
              <w:rPr>
                <w:rFonts w:cs="Times New Roman"/>
                <w:b/>
                <w:bCs/>
                <w:szCs w:val="24"/>
                <w:lang w:val="en-GB"/>
              </w:rPr>
            </w:pPr>
            <w:r w:rsidRPr="00CC24E2">
              <w:rPr>
                <w:rFonts w:eastAsiaTheme="minorEastAsia" w:cs="Times New Roman"/>
                <w:b/>
                <w:bCs/>
                <w:color w:val="000000"/>
                <w:szCs w:val="24"/>
                <w:lang w:val="en-GB"/>
              </w:rPr>
              <w:t>Doestransparentcommunicationamongcommunitystakeholderswi</w:t>
            </w:r>
          </w:p>
        </w:tc>
      </w:tr>
      <w:tr w:rsidR="006D41F8" w:rsidRPr="00CC24E2" w14:paraId="7A5E12FC" w14:textId="77777777" w:rsidTr="00C90C99">
        <w:trPr>
          <w:cantSplit/>
          <w:jc w:val="center"/>
        </w:trPr>
        <w:tc>
          <w:tcPr>
            <w:tcW w:w="2477" w:type="dxa"/>
            <w:gridSpan w:val="2"/>
            <w:tcBorders>
              <w:top w:val="single" w:sz="16" w:space="0" w:color="000000"/>
              <w:left w:val="single" w:sz="16" w:space="0" w:color="000000"/>
              <w:bottom w:val="single" w:sz="16" w:space="0" w:color="000000"/>
              <w:right w:val="nil"/>
            </w:tcBorders>
            <w:shd w:val="clear" w:color="auto" w:fill="FFFFFF"/>
          </w:tcPr>
          <w:p w14:paraId="04C3A9F3" w14:textId="77777777" w:rsidR="006D41F8" w:rsidRPr="00CC24E2" w:rsidRDefault="006D41F8"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single" w:sz="16" w:space="0" w:color="000000"/>
            </w:tcBorders>
            <w:shd w:val="clear" w:color="auto" w:fill="FFFFFF"/>
          </w:tcPr>
          <w:p w14:paraId="615B87C6" w14:textId="77777777" w:rsidR="006D41F8" w:rsidRPr="00CC24E2" w:rsidRDefault="006D41F8"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Frequency</w:t>
            </w:r>
          </w:p>
        </w:tc>
        <w:tc>
          <w:tcPr>
            <w:tcW w:w="1009" w:type="dxa"/>
            <w:tcBorders>
              <w:top w:val="single" w:sz="16" w:space="0" w:color="000000"/>
              <w:bottom w:val="single" w:sz="16" w:space="0" w:color="000000"/>
            </w:tcBorders>
            <w:shd w:val="clear" w:color="auto" w:fill="FFFFFF"/>
          </w:tcPr>
          <w:p w14:paraId="0F748F20" w14:textId="77777777" w:rsidR="006D41F8" w:rsidRPr="00CC24E2" w:rsidRDefault="006D41F8"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Percent</w:t>
            </w:r>
          </w:p>
        </w:tc>
        <w:tc>
          <w:tcPr>
            <w:tcW w:w="1376" w:type="dxa"/>
            <w:tcBorders>
              <w:top w:val="single" w:sz="16" w:space="0" w:color="000000"/>
              <w:bottom w:val="single" w:sz="16" w:space="0" w:color="000000"/>
            </w:tcBorders>
            <w:shd w:val="clear" w:color="auto" w:fill="FFFFFF"/>
          </w:tcPr>
          <w:p w14:paraId="05A36A16" w14:textId="77777777" w:rsidR="006D41F8" w:rsidRPr="00CC24E2" w:rsidRDefault="006D41F8"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Valid Percent</w:t>
            </w:r>
          </w:p>
        </w:tc>
        <w:tc>
          <w:tcPr>
            <w:tcW w:w="1468" w:type="dxa"/>
            <w:tcBorders>
              <w:top w:val="single" w:sz="16" w:space="0" w:color="000000"/>
              <w:bottom w:val="single" w:sz="16" w:space="0" w:color="000000"/>
              <w:right w:val="single" w:sz="16" w:space="0" w:color="000000"/>
            </w:tcBorders>
            <w:shd w:val="clear" w:color="auto" w:fill="FFFFFF"/>
          </w:tcPr>
          <w:p w14:paraId="69298EF4" w14:textId="77777777" w:rsidR="006D41F8" w:rsidRPr="00CC24E2" w:rsidRDefault="006D41F8"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Cumulative Percent</w:t>
            </w:r>
          </w:p>
        </w:tc>
      </w:tr>
      <w:tr w:rsidR="006D41F8" w:rsidRPr="00CC24E2" w14:paraId="0E448634" w14:textId="77777777" w:rsidTr="00C90C99">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060B406A" w14:textId="77777777" w:rsidR="006D41F8" w:rsidRPr="00CC24E2" w:rsidRDefault="006D41F8"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Valid</w:t>
            </w:r>
          </w:p>
        </w:tc>
        <w:tc>
          <w:tcPr>
            <w:tcW w:w="1743" w:type="dxa"/>
            <w:tcBorders>
              <w:top w:val="single" w:sz="16" w:space="0" w:color="000000"/>
              <w:left w:val="nil"/>
              <w:bottom w:val="nil"/>
              <w:right w:val="single" w:sz="16" w:space="0" w:color="000000"/>
            </w:tcBorders>
            <w:shd w:val="clear" w:color="auto" w:fill="FFFFFF"/>
            <w:vAlign w:val="center"/>
          </w:tcPr>
          <w:p w14:paraId="78B2E783" w14:textId="77777777" w:rsidR="006D41F8" w:rsidRPr="00CC24E2" w:rsidRDefault="006D41F8"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nil"/>
            </w:tcBorders>
            <w:shd w:val="clear" w:color="auto" w:fill="FFFFFF"/>
          </w:tcPr>
          <w:p w14:paraId="026897F6" w14:textId="77777777" w:rsidR="006D41F8" w:rsidRPr="00CC24E2" w:rsidRDefault="006D41F8"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009" w:type="dxa"/>
            <w:tcBorders>
              <w:top w:val="single" w:sz="16" w:space="0" w:color="000000"/>
              <w:bottom w:val="nil"/>
            </w:tcBorders>
            <w:shd w:val="clear" w:color="auto" w:fill="FFFFFF"/>
          </w:tcPr>
          <w:p w14:paraId="019A6627" w14:textId="77777777" w:rsidR="006D41F8" w:rsidRPr="00CC24E2" w:rsidRDefault="006D41F8"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376" w:type="dxa"/>
            <w:tcBorders>
              <w:top w:val="single" w:sz="16" w:space="0" w:color="000000"/>
              <w:bottom w:val="nil"/>
            </w:tcBorders>
            <w:shd w:val="clear" w:color="auto" w:fill="FFFFFF"/>
          </w:tcPr>
          <w:p w14:paraId="1B4D98F9" w14:textId="77777777" w:rsidR="006D41F8" w:rsidRPr="00CC24E2" w:rsidRDefault="006D41F8"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468" w:type="dxa"/>
            <w:tcBorders>
              <w:top w:val="single" w:sz="16" w:space="0" w:color="000000"/>
              <w:bottom w:val="nil"/>
              <w:right w:val="single" w:sz="16" w:space="0" w:color="000000"/>
            </w:tcBorders>
            <w:shd w:val="clear" w:color="auto" w:fill="FFFFFF"/>
          </w:tcPr>
          <w:p w14:paraId="0AF258C7" w14:textId="77777777" w:rsidR="006D41F8" w:rsidRPr="00CC24E2" w:rsidRDefault="006D41F8"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r>
      <w:tr w:rsidR="006D41F8" w:rsidRPr="00CC24E2" w14:paraId="57923319" w14:textId="77777777" w:rsidTr="00C90C9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75DD21B0" w14:textId="77777777" w:rsidR="006D41F8" w:rsidRPr="00CC24E2" w:rsidRDefault="006D41F8"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3F624640" w14:textId="77777777" w:rsidR="006D41F8" w:rsidRPr="00CC24E2" w:rsidRDefault="006D41F8"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Agree</w:t>
            </w:r>
          </w:p>
        </w:tc>
        <w:tc>
          <w:tcPr>
            <w:tcW w:w="1147" w:type="dxa"/>
            <w:tcBorders>
              <w:top w:val="nil"/>
              <w:left w:val="single" w:sz="16" w:space="0" w:color="000000"/>
              <w:bottom w:val="nil"/>
            </w:tcBorders>
            <w:shd w:val="clear" w:color="auto" w:fill="FFFFFF"/>
          </w:tcPr>
          <w:p w14:paraId="382DD74C" w14:textId="77777777" w:rsidR="006D41F8" w:rsidRPr="00CC24E2" w:rsidRDefault="006D41F8"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23</w:t>
            </w:r>
          </w:p>
        </w:tc>
        <w:tc>
          <w:tcPr>
            <w:tcW w:w="1009" w:type="dxa"/>
            <w:tcBorders>
              <w:top w:val="nil"/>
              <w:bottom w:val="nil"/>
            </w:tcBorders>
            <w:shd w:val="clear" w:color="auto" w:fill="FFFFFF"/>
          </w:tcPr>
          <w:p w14:paraId="51A9547A" w14:textId="77777777" w:rsidR="006D41F8" w:rsidRPr="00CC24E2" w:rsidRDefault="006D41F8"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41.8</w:t>
            </w:r>
          </w:p>
        </w:tc>
        <w:tc>
          <w:tcPr>
            <w:tcW w:w="1376" w:type="dxa"/>
            <w:tcBorders>
              <w:top w:val="nil"/>
              <w:bottom w:val="nil"/>
            </w:tcBorders>
            <w:shd w:val="clear" w:color="auto" w:fill="FFFFFF"/>
          </w:tcPr>
          <w:p w14:paraId="681AAC4D" w14:textId="77777777" w:rsidR="006D41F8" w:rsidRPr="00CC24E2" w:rsidRDefault="006D41F8"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41.8</w:t>
            </w:r>
          </w:p>
        </w:tc>
        <w:tc>
          <w:tcPr>
            <w:tcW w:w="1468" w:type="dxa"/>
            <w:tcBorders>
              <w:top w:val="nil"/>
              <w:bottom w:val="nil"/>
              <w:right w:val="single" w:sz="16" w:space="0" w:color="000000"/>
            </w:tcBorders>
            <w:shd w:val="clear" w:color="auto" w:fill="FFFFFF"/>
          </w:tcPr>
          <w:p w14:paraId="6250F9F6" w14:textId="77777777" w:rsidR="006D41F8" w:rsidRPr="00CC24E2" w:rsidRDefault="006D41F8"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50.9</w:t>
            </w:r>
          </w:p>
        </w:tc>
      </w:tr>
      <w:tr w:rsidR="006D41F8" w:rsidRPr="00CC24E2" w14:paraId="35B44DAE" w14:textId="77777777" w:rsidTr="00C90C9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EBF3308" w14:textId="77777777" w:rsidR="006D41F8" w:rsidRPr="00CC24E2" w:rsidRDefault="006D41F8"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2815716E" w14:textId="77777777" w:rsidR="006D41F8" w:rsidRPr="00CC24E2" w:rsidRDefault="006D41F8"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Disagree</w:t>
            </w:r>
          </w:p>
        </w:tc>
        <w:tc>
          <w:tcPr>
            <w:tcW w:w="1147" w:type="dxa"/>
            <w:tcBorders>
              <w:top w:val="nil"/>
              <w:left w:val="single" w:sz="16" w:space="0" w:color="000000"/>
              <w:bottom w:val="nil"/>
            </w:tcBorders>
            <w:shd w:val="clear" w:color="auto" w:fill="FFFFFF"/>
          </w:tcPr>
          <w:p w14:paraId="59AD534A" w14:textId="77777777" w:rsidR="006D41F8" w:rsidRPr="00CC24E2" w:rsidRDefault="006D41F8"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w:t>
            </w:r>
          </w:p>
        </w:tc>
        <w:tc>
          <w:tcPr>
            <w:tcW w:w="1009" w:type="dxa"/>
            <w:tcBorders>
              <w:top w:val="nil"/>
              <w:bottom w:val="nil"/>
            </w:tcBorders>
            <w:shd w:val="clear" w:color="auto" w:fill="FFFFFF"/>
          </w:tcPr>
          <w:p w14:paraId="69611EEA" w14:textId="77777777" w:rsidR="006D41F8" w:rsidRPr="00CC24E2" w:rsidRDefault="006D41F8"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376" w:type="dxa"/>
            <w:tcBorders>
              <w:top w:val="nil"/>
              <w:bottom w:val="nil"/>
            </w:tcBorders>
            <w:shd w:val="clear" w:color="auto" w:fill="FFFFFF"/>
          </w:tcPr>
          <w:p w14:paraId="4DEBD977" w14:textId="77777777" w:rsidR="006D41F8" w:rsidRPr="00CC24E2" w:rsidRDefault="006D41F8"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468" w:type="dxa"/>
            <w:tcBorders>
              <w:top w:val="nil"/>
              <w:bottom w:val="nil"/>
              <w:right w:val="single" w:sz="16" w:space="0" w:color="000000"/>
            </w:tcBorders>
            <w:shd w:val="clear" w:color="auto" w:fill="FFFFFF"/>
          </w:tcPr>
          <w:p w14:paraId="6C0277A1" w14:textId="77777777" w:rsidR="006D41F8" w:rsidRPr="00CC24E2" w:rsidRDefault="006D41F8"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54.5</w:t>
            </w:r>
          </w:p>
        </w:tc>
      </w:tr>
      <w:tr w:rsidR="006D41F8" w:rsidRPr="00CC24E2" w14:paraId="4A605182" w14:textId="77777777" w:rsidTr="00C90C9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6114DF28" w14:textId="77777777" w:rsidR="006D41F8" w:rsidRPr="00CC24E2" w:rsidRDefault="006D41F8"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78C1DE4A" w14:textId="77777777" w:rsidR="006D41F8" w:rsidRPr="00CC24E2" w:rsidRDefault="006D41F8"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Neutral</w:t>
            </w:r>
          </w:p>
        </w:tc>
        <w:tc>
          <w:tcPr>
            <w:tcW w:w="1147" w:type="dxa"/>
            <w:tcBorders>
              <w:top w:val="nil"/>
              <w:left w:val="single" w:sz="16" w:space="0" w:color="000000"/>
              <w:bottom w:val="nil"/>
            </w:tcBorders>
            <w:shd w:val="clear" w:color="auto" w:fill="FFFFFF"/>
          </w:tcPr>
          <w:p w14:paraId="4079B824" w14:textId="77777777" w:rsidR="006D41F8" w:rsidRPr="00CC24E2" w:rsidRDefault="006D41F8"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6</w:t>
            </w:r>
          </w:p>
        </w:tc>
        <w:tc>
          <w:tcPr>
            <w:tcW w:w="1009" w:type="dxa"/>
            <w:tcBorders>
              <w:top w:val="nil"/>
              <w:bottom w:val="nil"/>
            </w:tcBorders>
            <w:shd w:val="clear" w:color="auto" w:fill="FFFFFF"/>
          </w:tcPr>
          <w:p w14:paraId="189A0F47" w14:textId="77777777" w:rsidR="006D41F8" w:rsidRPr="00CC24E2" w:rsidRDefault="006D41F8"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10.9</w:t>
            </w:r>
          </w:p>
        </w:tc>
        <w:tc>
          <w:tcPr>
            <w:tcW w:w="1376" w:type="dxa"/>
            <w:tcBorders>
              <w:top w:val="nil"/>
              <w:bottom w:val="nil"/>
            </w:tcBorders>
            <w:shd w:val="clear" w:color="auto" w:fill="FFFFFF"/>
          </w:tcPr>
          <w:p w14:paraId="6948D43B" w14:textId="77777777" w:rsidR="006D41F8" w:rsidRPr="00CC24E2" w:rsidRDefault="006D41F8"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10.9</w:t>
            </w:r>
          </w:p>
        </w:tc>
        <w:tc>
          <w:tcPr>
            <w:tcW w:w="1468" w:type="dxa"/>
            <w:tcBorders>
              <w:top w:val="nil"/>
              <w:bottom w:val="nil"/>
              <w:right w:val="single" w:sz="16" w:space="0" w:color="000000"/>
            </w:tcBorders>
            <w:shd w:val="clear" w:color="auto" w:fill="FFFFFF"/>
          </w:tcPr>
          <w:p w14:paraId="2A02D98A" w14:textId="77777777" w:rsidR="006D41F8" w:rsidRPr="00CC24E2" w:rsidRDefault="006D41F8"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65.5</w:t>
            </w:r>
          </w:p>
        </w:tc>
      </w:tr>
      <w:tr w:rsidR="006D41F8" w:rsidRPr="00CC24E2" w14:paraId="31AA4B99" w14:textId="77777777" w:rsidTr="00C90C9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6C23C1EA" w14:textId="77777777" w:rsidR="006D41F8" w:rsidRPr="00CC24E2" w:rsidRDefault="006D41F8"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32D3181B" w14:textId="77777777" w:rsidR="006D41F8" w:rsidRPr="00CC24E2" w:rsidRDefault="006D41F8"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Agree</w:t>
            </w:r>
          </w:p>
        </w:tc>
        <w:tc>
          <w:tcPr>
            <w:tcW w:w="1147" w:type="dxa"/>
            <w:tcBorders>
              <w:top w:val="nil"/>
              <w:left w:val="single" w:sz="16" w:space="0" w:color="000000"/>
              <w:bottom w:val="nil"/>
            </w:tcBorders>
            <w:shd w:val="clear" w:color="auto" w:fill="FFFFFF"/>
          </w:tcPr>
          <w:p w14:paraId="6750A570" w14:textId="77777777" w:rsidR="006D41F8" w:rsidRPr="00CC24E2" w:rsidRDefault="006D41F8"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17</w:t>
            </w:r>
          </w:p>
        </w:tc>
        <w:tc>
          <w:tcPr>
            <w:tcW w:w="1009" w:type="dxa"/>
            <w:tcBorders>
              <w:top w:val="nil"/>
              <w:bottom w:val="nil"/>
            </w:tcBorders>
            <w:shd w:val="clear" w:color="auto" w:fill="FFFFFF"/>
          </w:tcPr>
          <w:p w14:paraId="1BE7AD87" w14:textId="77777777" w:rsidR="006D41F8" w:rsidRPr="00CC24E2" w:rsidRDefault="006D41F8"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30.9</w:t>
            </w:r>
          </w:p>
        </w:tc>
        <w:tc>
          <w:tcPr>
            <w:tcW w:w="1376" w:type="dxa"/>
            <w:tcBorders>
              <w:top w:val="nil"/>
              <w:bottom w:val="nil"/>
            </w:tcBorders>
            <w:shd w:val="clear" w:color="auto" w:fill="FFFFFF"/>
          </w:tcPr>
          <w:p w14:paraId="21F8E6D7" w14:textId="77777777" w:rsidR="006D41F8" w:rsidRPr="00CC24E2" w:rsidRDefault="006D41F8"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30.9</w:t>
            </w:r>
          </w:p>
        </w:tc>
        <w:tc>
          <w:tcPr>
            <w:tcW w:w="1468" w:type="dxa"/>
            <w:tcBorders>
              <w:top w:val="nil"/>
              <w:bottom w:val="nil"/>
              <w:right w:val="single" w:sz="16" w:space="0" w:color="000000"/>
            </w:tcBorders>
            <w:shd w:val="clear" w:color="auto" w:fill="FFFFFF"/>
          </w:tcPr>
          <w:p w14:paraId="64BC94EE" w14:textId="77777777" w:rsidR="006D41F8" w:rsidRPr="00CC24E2" w:rsidRDefault="006D41F8"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96.4</w:t>
            </w:r>
          </w:p>
        </w:tc>
      </w:tr>
      <w:tr w:rsidR="006D41F8" w:rsidRPr="00CC24E2" w14:paraId="6556BEFC" w14:textId="77777777" w:rsidTr="00C90C9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6D22FDF4" w14:textId="77777777" w:rsidR="006D41F8" w:rsidRPr="00CC24E2" w:rsidRDefault="006D41F8"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72755D84" w14:textId="77777777" w:rsidR="006D41F8" w:rsidRPr="00CC24E2" w:rsidRDefault="006D41F8"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disagree</w:t>
            </w:r>
          </w:p>
        </w:tc>
        <w:tc>
          <w:tcPr>
            <w:tcW w:w="1147" w:type="dxa"/>
            <w:tcBorders>
              <w:top w:val="nil"/>
              <w:left w:val="single" w:sz="16" w:space="0" w:color="000000"/>
              <w:bottom w:val="nil"/>
            </w:tcBorders>
            <w:shd w:val="clear" w:color="auto" w:fill="FFFFFF"/>
          </w:tcPr>
          <w:p w14:paraId="1B91961A" w14:textId="77777777" w:rsidR="006D41F8" w:rsidRPr="00CC24E2" w:rsidRDefault="006D41F8"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w:t>
            </w:r>
          </w:p>
        </w:tc>
        <w:tc>
          <w:tcPr>
            <w:tcW w:w="1009" w:type="dxa"/>
            <w:tcBorders>
              <w:top w:val="nil"/>
              <w:bottom w:val="nil"/>
            </w:tcBorders>
            <w:shd w:val="clear" w:color="auto" w:fill="FFFFFF"/>
          </w:tcPr>
          <w:p w14:paraId="3B3834BE" w14:textId="77777777" w:rsidR="006D41F8" w:rsidRPr="00CC24E2" w:rsidRDefault="006D41F8"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376" w:type="dxa"/>
            <w:tcBorders>
              <w:top w:val="nil"/>
              <w:bottom w:val="nil"/>
            </w:tcBorders>
            <w:shd w:val="clear" w:color="auto" w:fill="FFFFFF"/>
          </w:tcPr>
          <w:p w14:paraId="764C39EE" w14:textId="77777777" w:rsidR="006D41F8" w:rsidRPr="00CC24E2" w:rsidRDefault="006D41F8"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468" w:type="dxa"/>
            <w:tcBorders>
              <w:top w:val="nil"/>
              <w:bottom w:val="nil"/>
              <w:right w:val="single" w:sz="16" w:space="0" w:color="000000"/>
            </w:tcBorders>
            <w:shd w:val="clear" w:color="auto" w:fill="FFFFFF"/>
          </w:tcPr>
          <w:p w14:paraId="655768A7" w14:textId="77777777" w:rsidR="006D41F8" w:rsidRPr="00CC24E2" w:rsidRDefault="006D41F8"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r>
      <w:tr w:rsidR="006D41F8" w:rsidRPr="00CC24E2" w14:paraId="717082BD" w14:textId="77777777" w:rsidTr="00C90C9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4BE9AE1A" w14:textId="77777777" w:rsidR="006D41F8" w:rsidRPr="00CC24E2" w:rsidRDefault="006D41F8"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single" w:sz="16" w:space="0" w:color="000000"/>
              <w:right w:val="single" w:sz="16" w:space="0" w:color="000000"/>
            </w:tcBorders>
            <w:shd w:val="clear" w:color="auto" w:fill="FFFFFF"/>
            <w:vAlign w:val="center"/>
          </w:tcPr>
          <w:p w14:paraId="5EC8EC24" w14:textId="77777777" w:rsidR="006D41F8" w:rsidRPr="00CC24E2" w:rsidRDefault="006D41F8"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Total</w:t>
            </w:r>
          </w:p>
        </w:tc>
        <w:tc>
          <w:tcPr>
            <w:tcW w:w="1147" w:type="dxa"/>
            <w:tcBorders>
              <w:top w:val="nil"/>
              <w:left w:val="single" w:sz="16" w:space="0" w:color="000000"/>
              <w:bottom w:val="single" w:sz="16" w:space="0" w:color="000000"/>
            </w:tcBorders>
            <w:shd w:val="clear" w:color="auto" w:fill="FFFFFF"/>
          </w:tcPr>
          <w:p w14:paraId="5D1812F8" w14:textId="77777777" w:rsidR="006D41F8" w:rsidRPr="00CC24E2" w:rsidRDefault="006D41F8"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w:t>
            </w:r>
            <w:r w:rsidR="002F64C3" w:rsidRPr="00CC24E2">
              <w:rPr>
                <w:rFonts w:eastAsiaTheme="minorEastAsia" w:cs="Times New Roman"/>
                <w:color w:val="000000"/>
                <w:szCs w:val="24"/>
                <w:lang w:val="en-GB"/>
              </w:rPr>
              <w:t>0</w:t>
            </w:r>
          </w:p>
        </w:tc>
        <w:tc>
          <w:tcPr>
            <w:tcW w:w="1009" w:type="dxa"/>
            <w:tcBorders>
              <w:top w:val="nil"/>
              <w:bottom w:val="single" w:sz="16" w:space="0" w:color="000000"/>
            </w:tcBorders>
            <w:shd w:val="clear" w:color="auto" w:fill="FFFFFF"/>
          </w:tcPr>
          <w:p w14:paraId="7F9C9187" w14:textId="77777777" w:rsidR="006D41F8" w:rsidRPr="00CC24E2" w:rsidRDefault="006D41F8"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376" w:type="dxa"/>
            <w:tcBorders>
              <w:top w:val="nil"/>
              <w:bottom w:val="single" w:sz="16" w:space="0" w:color="000000"/>
            </w:tcBorders>
            <w:shd w:val="clear" w:color="auto" w:fill="FFFFFF"/>
          </w:tcPr>
          <w:p w14:paraId="3487D54A" w14:textId="77777777" w:rsidR="006D41F8" w:rsidRPr="00CC24E2" w:rsidRDefault="006D41F8"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468" w:type="dxa"/>
            <w:tcBorders>
              <w:top w:val="nil"/>
              <w:bottom w:val="single" w:sz="16" w:space="0" w:color="000000"/>
              <w:right w:val="single" w:sz="16" w:space="0" w:color="000000"/>
            </w:tcBorders>
            <w:shd w:val="clear" w:color="auto" w:fill="FFFFFF"/>
          </w:tcPr>
          <w:p w14:paraId="5A0E4B6D" w14:textId="77777777" w:rsidR="006D41F8" w:rsidRPr="00CC24E2" w:rsidRDefault="006D41F8" w:rsidP="00B27234">
            <w:pPr>
              <w:autoSpaceDE w:val="0"/>
              <w:autoSpaceDN w:val="0"/>
              <w:adjustRightInd w:val="0"/>
              <w:spacing w:after="0" w:line="360" w:lineRule="auto"/>
              <w:rPr>
                <w:rFonts w:eastAsiaTheme="minorEastAsia" w:cs="Times New Roman"/>
                <w:szCs w:val="24"/>
                <w:lang w:val="en-GB"/>
              </w:rPr>
            </w:pPr>
          </w:p>
        </w:tc>
      </w:tr>
    </w:tbl>
    <w:p w14:paraId="04548D51" w14:textId="77777777" w:rsidR="00A7219C" w:rsidRPr="00CC24E2" w:rsidRDefault="00A7219C" w:rsidP="00B27234">
      <w:pPr>
        <w:autoSpaceDE w:val="0"/>
        <w:autoSpaceDN w:val="0"/>
        <w:adjustRightInd w:val="0"/>
        <w:spacing w:after="0" w:line="360" w:lineRule="auto"/>
        <w:jc w:val="both"/>
        <w:rPr>
          <w:rFonts w:eastAsiaTheme="minorEastAsia" w:cs="Times New Roman"/>
          <w:szCs w:val="24"/>
          <w:lang w:val="en-GB"/>
        </w:rPr>
      </w:pPr>
    </w:p>
    <w:p w14:paraId="27C2AA9C" w14:textId="1EA3B27C" w:rsidR="00FD1AF1" w:rsidRPr="00CC24E2" w:rsidRDefault="00FD1AF1" w:rsidP="00B27234">
      <w:pPr>
        <w:spacing w:line="360" w:lineRule="auto"/>
        <w:jc w:val="both"/>
        <w:rPr>
          <w:rFonts w:cs="Times New Roman"/>
          <w:szCs w:val="24"/>
          <w:lang w:val="en-GB"/>
        </w:rPr>
      </w:pPr>
      <w:r w:rsidRPr="00CC24E2">
        <w:rPr>
          <w:rFonts w:eastAsiaTheme="minorEastAsia" w:cs="Times New Roman"/>
          <w:szCs w:val="24"/>
          <w:lang w:val="en-GB"/>
        </w:rPr>
        <w:t>Wh</w:t>
      </w:r>
      <w:r w:rsidR="00F660E7" w:rsidRPr="00CC24E2">
        <w:rPr>
          <w:rFonts w:eastAsiaTheme="minorEastAsia" w:cs="Times New Roman"/>
          <w:szCs w:val="24"/>
          <w:lang w:val="en-GB"/>
        </w:rPr>
        <w:t>en</w:t>
      </w:r>
      <w:r w:rsidRPr="00CC24E2">
        <w:rPr>
          <w:rFonts w:eastAsiaTheme="minorEastAsia" w:cs="Times New Roman"/>
          <w:szCs w:val="24"/>
          <w:lang w:val="en-GB"/>
        </w:rPr>
        <w:t xml:space="preserve"> asked about </w:t>
      </w:r>
      <w:r w:rsidR="00F660E7" w:rsidRPr="00CC24E2">
        <w:rPr>
          <w:rFonts w:eastAsiaTheme="minorEastAsia" w:cs="Times New Roman"/>
          <w:szCs w:val="24"/>
          <w:lang w:val="en-GB"/>
        </w:rPr>
        <w:t xml:space="preserve">the </w:t>
      </w:r>
      <w:r w:rsidRPr="00CC24E2">
        <w:rPr>
          <w:rFonts w:eastAsiaTheme="minorEastAsia" w:cs="Times New Roman"/>
          <w:szCs w:val="24"/>
          <w:lang w:val="en-GB"/>
        </w:rPr>
        <w:t xml:space="preserve">role of transparent communication </w:t>
      </w:r>
      <w:r w:rsidR="00F660E7" w:rsidRPr="00CC24E2">
        <w:rPr>
          <w:rFonts w:eastAsiaTheme="minorEastAsia" w:cs="Times New Roman"/>
          <w:szCs w:val="24"/>
          <w:lang w:val="en-GB"/>
        </w:rPr>
        <w:t>i</w:t>
      </w:r>
      <w:r w:rsidRPr="00CC24E2">
        <w:rPr>
          <w:rFonts w:eastAsiaTheme="minorEastAsia" w:cs="Times New Roman"/>
          <w:szCs w:val="24"/>
          <w:lang w:val="en-GB"/>
        </w:rPr>
        <w:t xml:space="preserve">n </w:t>
      </w:r>
      <w:r w:rsidR="00F660E7" w:rsidRPr="00CC24E2">
        <w:rPr>
          <w:rFonts w:eastAsiaTheme="minorEastAsia" w:cs="Times New Roman"/>
          <w:szCs w:val="24"/>
          <w:lang w:val="en-GB"/>
        </w:rPr>
        <w:t xml:space="preserve">the </w:t>
      </w:r>
      <w:r w:rsidRPr="00CC24E2">
        <w:rPr>
          <w:rFonts w:eastAsiaTheme="minorEastAsia" w:cs="Times New Roman"/>
          <w:szCs w:val="24"/>
          <w:lang w:val="en-GB"/>
        </w:rPr>
        <w:t xml:space="preserve">execution of green initiatives within construction projects, 40 participants agreed </w:t>
      </w:r>
      <w:r w:rsidR="00743572" w:rsidRPr="00CC24E2">
        <w:rPr>
          <w:rFonts w:eastAsiaTheme="minorEastAsia" w:cs="Times New Roman"/>
          <w:szCs w:val="24"/>
          <w:lang w:val="en-GB"/>
        </w:rPr>
        <w:t>that with collective planning</w:t>
      </w:r>
      <w:r w:rsidR="00F660E7" w:rsidRPr="00CC24E2">
        <w:rPr>
          <w:rFonts w:eastAsiaTheme="minorEastAsia" w:cs="Times New Roman"/>
          <w:szCs w:val="24"/>
          <w:lang w:val="en-GB"/>
        </w:rPr>
        <w:t>,</w:t>
      </w:r>
      <w:r w:rsidR="00743572" w:rsidRPr="00CC24E2">
        <w:rPr>
          <w:rFonts w:eastAsiaTheme="minorEastAsia" w:cs="Times New Roman"/>
          <w:szCs w:val="24"/>
          <w:lang w:val="en-GB"/>
        </w:rPr>
        <w:t xml:space="preserve"> green challenges are efficiently addressed </w:t>
      </w:r>
      <w:r w:rsidR="00743572" w:rsidRPr="00CC24E2">
        <w:rPr>
          <w:rFonts w:cs="Times New Roman"/>
          <w:szCs w:val="24"/>
          <w:lang w:val="en-GB"/>
        </w:rPr>
        <w:t xml:space="preserve">by project managers. </w:t>
      </w:r>
      <w:r w:rsidR="00004911" w:rsidRPr="00CC24E2">
        <w:rPr>
          <w:rFonts w:cs="Times New Roman"/>
          <w:szCs w:val="24"/>
          <w:lang w:val="en-GB"/>
        </w:rPr>
        <w:t xml:space="preserve"> </w:t>
      </w:r>
    </w:p>
    <w:tbl>
      <w:tblPr>
        <w:tblW w:w="74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5F77EE" w:rsidRPr="00CC24E2" w14:paraId="1B39968B" w14:textId="77777777" w:rsidTr="00C90C99">
        <w:trPr>
          <w:cantSplit/>
          <w:jc w:val="center"/>
        </w:trPr>
        <w:tc>
          <w:tcPr>
            <w:tcW w:w="7477" w:type="dxa"/>
            <w:gridSpan w:val="6"/>
            <w:tcBorders>
              <w:top w:val="nil"/>
              <w:left w:val="nil"/>
              <w:bottom w:val="nil"/>
              <w:right w:val="nil"/>
            </w:tcBorders>
            <w:shd w:val="clear" w:color="auto" w:fill="FFFFFF"/>
          </w:tcPr>
          <w:p w14:paraId="7217EF05" w14:textId="77777777" w:rsidR="005F77EE" w:rsidRPr="00CC24E2" w:rsidRDefault="005F77EE" w:rsidP="00B27234">
            <w:pPr>
              <w:autoSpaceDE w:val="0"/>
              <w:autoSpaceDN w:val="0"/>
              <w:adjustRightInd w:val="0"/>
              <w:spacing w:after="0" w:line="360" w:lineRule="auto"/>
              <w:ind w:left="60" w:right="60"/>
              <w:jc w:val="center"/>
              <w:rPr>
                <w:rFonts w:eastAsiaTheme="minorEastAsia" w:cs="Times New Roman"/>
                <w:b/>
                <w:bCs/>
                <w:color w:val="000000"/>
                <w:szCs w:val="24"/>
                <w:lang w:val="en-GB"/>
              </w:rPr>
            </w:pPr>
            <w:r w:rsidRPr="00CC24E2">
              <w:rPr>
                <w:rFonts w:eastAsiaTheme="minorEastAsia" w:cs="Times New Roman"/>
                <w:b/>
                <w:bCs/>
                <w:color w:val="000000"/>
                <w:szCs w:val="24"/>
                <w:lang w:val="en-GB"/>
              </w:rPr>
              <w:t>DEPENDENTVARIABLEDImplementingsustainableprojectmanageme</w:t>
            </w:r>
          </w:p>
        </w:tc>
      </w:tr>
      <w:tr w:rsidR="005F77EE" w:rsidRPr="00CC24E2" w14:paraId="231B40CF" w14:textId="77777777" w:rsidTr="00C90C99">
        <w:trPr>
          <w:cantSplit/>
          <w:jc w:val="center"/>
        </w:trPr>
        <w:tc>
          <w:tcPr>
            <w:tcW w:w="2477" w:type="dxa"/>
            <w:gridSpan w:val="2"/>
            <w:tcBorders>
              <w:top w:val="single" w:sz="16" w:space="0" w:color="000000"/>
              <w:left w:val="single" w:sz="16" w:space="0" w:color="000000"/>
              <w:bottom w:val="single" w:sz="16" w:space="0" w:color="000000"/>
              <w:right w:val="nil"/>
            </w:tcBorders>
            <w:shd w:val="clear" w:color="auto" w:fill="FFFFFF"/>
          </w:tcPr>
          <w:p w14:paraId="0B511290" w14:textId="77777777" w:rsidR="005F77EE" w:rsidRPr="00CC24E2" w:rsidRDefault="005F77EE"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single" w:sz="16" w:space="0" w:color="000000"/>
            </w:tcBorders>
            <w:shd w:val="clear" w:color="auto" w:fill="FFFFFF"/>
          </w:tcPr>
          <w:p w14:paraId="4041DD67" w14:textId="77777777" w:rsidR="005F77EE" w:rsidRPr="00CC24E2" w:rsidRDefault="005F77EE"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Frequency</w:t>
            </w:r>
          </w:p>
        </w:tc>
        <w:tc>
          <w:tcPr>
            <w:tcW w:w="1009" w:type="dxa"/>
            <w:tcBorders>
              <w:top w:val="single" w:sz="16" w:space="0" w:color="000000"/>
              <w:bottom w:val="single" w:sz="16" w:space="0" w:color="000000"/>
            </w:tcBorders>
            <w:shd w:val="clear" w:color="auto" w:fill="FFFFFF"/>
          </w:tcPr>
          <w:p w14:paraId="39D79003" w14:textId="77777777" w:rsidR="005F77EE" w:rsidRPr="00CC24E2" w:rsidRDefault="005F77EE"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Percent</w:t>
            </w:r>
          </w:p>
        </w:tc>
        <w:tc>
          <w:tcPr>
            <w:tcW w:w="1376" w:type="dxa"/>
            <w:tcBorders>
              <w:top w:val="single" w:sz="16" w:space="0" w:color="000000"/>
              <w:bottom w:val="single" w:sz="16" w:space="0" w:color="000000"/>
            </w:tcBorders>
            <w:shd w:val="clear" w:color="auto" w:fill="FFFFFF"/>
          </w:tcPr>
          <w:p w14:paraId="1DBC8388" w14:textId="77777777" w:rsidR="005F77EE" w:rsidRPr="00CC24E2" w:rsidRDefault="005F77EE"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Valid Percent</w:t>
            </w:r>
          </w:p>
        </w:tc>
        <w:tc>
          <w:tcPr>
            <w:tcW w:w="1468" w:type="dxa"/>
            <w:tcBorders>
              <w:top w:val="single" w:sz="16" w:space="0" w:color="000000"/>
              <w:bottom w:val="single" w:sz="16" w:space="0" w:color="000000"/>
              <w:right w:val="single" w:sz="16" w:space="0" w:color="000000"/>
            </w:tcBorders>
            <w:shd w:val="clear" w:color="auto" w:fill="FFFFFF"/>
          </w:tcPr>
          <w:p w14:paraId="640EB3F9" w14:textId="77777777" w:rsidR="005F77EE" w:rsidRPr="00CC24E2" w:rsidRDefault="005F77EE"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Cumulative Percent</w:t>
            </w:r>
          </w:p>
        </w:tc>
      </w:tr>
      <w:tr w:rsidR="005F77EE" w:rsidRPr="00CC24E2" w14:paraId="230E7FBA" w14:textId="77777777" w:rsidTr="00C90C99">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67920782" w14:textId="77777777" w:rsidR="005F77EE" w:rsidRPr="00CC24E2" w:rsidRDefault="005F77EE"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Valid</w:t>
            </w:r>
          </w:p>
        </w:tc>
        <w:tc>
          <w:tcPr>
            <w:tcW w:w="1743" w:type="dxa"/>
            <w:tcBorders>
              <w:top w:val="single" w:sz="16" w:space="0" w:color="000000"/>
              <w:left w:val="nil"/>
              <w:bottom w:val="nil"/>
              <w:right w:val="single" w:sz="16" w:space="0" w:color="000000"/>
            </w:tcBorders>
            <w:shd w:val="clear" w:color="auto" w:fill="FFFFFF"/>
            <w:vAlign w:val="center"/>
          </w:tcPr>
          <w:p w14:paraId="6836FCE9" w14:textId="77777777" w:rsidR="005F77EE" w:rsidRPr="00CC24E2" w:rsidRDefault="005F77EE"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nil"/>
            </w:tcBorders>
            <w:shd w:val="clear" w:color="auto" w:fill="FFFFFF"/>
          </w:tcPr>
          <w:p w14:paraId="20916C0F" w14:textId="77777777" w:rsidR="005F77EE" w:rsidRPr="00CC24E2" w:rsidRDefault="005F77EE"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009" w:type="dxa"/>
            <w:tcBorders>
              <w:top w:val="single" w:sz="16" w:space="0" w:color="000000"/>
              <w:bottom w:val="nil"/>
            </w:tcBorders>
            <w:shd w:val="clear" w:color="auto" w:fill="FFFFFF"/>
          </w:tcPr>
          <w:p w14:paraId="05EB4721" w14:textId="77777777" w:rsidR="005F77EE" w:rsidRPr="00CC24E2" w:rsidRDefault="005F77EE"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376" w:type="dxa"/>
            <w:tcBorders>
              <w:top w:val="single" w:sz="16" w:space="0" w:color="000000"/>
              <w:bottom w:val="nil"/>
            </w:tcBorders>
            <w:shd w:val="clear" w:color="auto" w:fill="FFFFFF"/>
          </w:tcPr>
          <w:p w14:paraId="2E148200" w14:textId="77777777" w:rsidR="005F77EE" w:rsidRPr="00CC24E2" w:rsidRDefault="005F77EE"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468" w:type="dxa"/>
            <w:tcBorders>
              <w:top w:val="single" w:sz="16" w:space="0" w:color="000000"/>
              <w:bottom w:val="nil"/>
              <w:right w:val="single" w:sz="16" w:space="0" w:color="000000"/>
            </w:tcBorders>
            <w:shd w:val="clear" w:color="auto" w:fill="FFFFFF"/>
          </w:tcPr>
          <w:p w14:paraId="63CBF8A3" w14:textId="77777777" w:rsidR="005F77EE" w:rsidRPr="00CC24E2" w:rsidRDefault="005F77EE"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r>
      <w:tr w:rsidR="005F77EE" w:rsidRPr="00CC24E2" w14:paraId="4F12F599" w14:textId="77777777" w:rsidTr="00C90C9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7E46B55E" w14:textId="77777777" w:rsidR="005F77EE" w:rsidRPr="00CC24E2" w:rsidRDefault="005F77EE"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79A8DD31" w14:textId="77777777" w:rsidR="005F77EE" w:rsidRPr="00CC24E2" w:rsidRDefault="005F77EE"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Agree</w:t>
            </w:r>
          </w:p>
        </w:tc>
        <w:tc>
          <w:tcPr>
            <w:tcW w:w="1147" w:type="dxa"/>
            <w:tcBorders>
              <w:top w:val="nil"/>
              <w:left w:val="single" w:sz="16" w:space="0" w:color="000000"/>
              <w:bottom w:val="nil"/>
            </w:tcBorders>
            <w:shd w:val="clear" w:color="auto" w:fill="FFFFFF"/>
          </w:tcPr>
          <w:p w14:paraId="5E3A9F5A" w14:textId="77777777" w:rsidR="005F77EE" w:rsidRPr="00CC24E2" w:rsidRDefault="005F77E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24</w:t>
            </w:r>
          </w:p>
        </w:tc>
        <w:tc>
          <w:tcPr>
            <w:tcW w:w="1009" w:type="dxa"/>
            <w:tcBorders>
              <w:top w:val="nil"/>
              <w:bottom w:val="nil"/>
            </w:tcBorders>
            <w:shd w:val="clear" w:color="auto" w:fill="FFFFFF"/>
          </w:tcPr>
          <w:p w14:paraId="0A0037F5" w14:textId="77777777" w:rsidR="005F77EE" w:rsidRPr="00CC24E2" w:rsidRDefault="005F77E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43.6</w:t>
            </w:r>
          </w:p>
        </w:tc>
        <w:tc>
          <w:tcPr>
            <w:tcW w:w="1376" w:type="dxa"/>
            <w:tcBorders>
              <w:top w:val="nil"/>
              <w:bottom w:val="nil"/>
            </w:tcBorders>
            <w:shd w:val="clear" w:color="auto" w:fill="FFFFFF"/>
          </w:tcPr>
          <w:p w14:paraId="456F79EF" w14:textId="77777777" w:rsidR="005F77EE" w:rsidRPr="00CC24E2" w:rsidRDefault="005F77E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43.6</w:t>
            </w:r>
          </w:p>
        </w:tc>
        <w:tc>
          <w:tcPr>
            <w:tcW w:w="1468" w:type="dxa"/>
            <w:tcBorders>
              <w:top w:val="nil"/>
              <w:bottom w:val="nil"/>
              <w:right w:val="single" w:sz="16" w:space="0" w:color="000000"/>
            </w:tcBorders>
            <w:shd w:val="clear" w:color="auto" w:fill="FFFFFF"/>
          </w:tcPr>
          <w:p w14:paraId="60A5AE0C" w14:textId="77777777" w:rsidR="005F77EE" w:rsidRPr="00CC24E2" w:rsidRDefault="005F77E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52.7</w:t>
            </w:r>
          </w:p>
        </w:tc>
      </w:tr>
      <w:tr w:rsidR="005F77EE" w:rsidRPr="00CC24E2" w14:paraId="52B4D764" w14:textId="77777777" w:rsidTr="00C90C9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2564D65C" w14:textId="77777777" w:rsidR="005F77EE" w:rsidRPr="00CC24E2" w:rsidRDefault="005F77EE"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288050DA" w14:textId="77777777" w:rsidR="005F77EE" w:rsidRPr="00CC24E2" w:rsidRDefault="005F77EE"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Disagree</w:t>
            </w:r>
          </w:p>
        </w:tc>
        <w:tc>
          <w:tcPr>
            <w:tcW w:w="1147" w:type="dxa"/>
            <w:tcBorders>
              <w:top w:val="nil"/>
              <w:left w:val="single" w:sz="16" w:space="0" w:color="000000"/>
              <w:bottom w:val="nil"/>
            </w:tcBorders>
            <w:shd w:val="clear" w:color="auto" w:fill="FFFFFF"/>
          </w:tcPr>
          <w:p w14:paraId="5DAA9555" w14:textId="77777777" w:rsidR="005F77EE" w:rsidRPr="00CC24E2" w:rsidRDefault="005F77E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w:t>
            </w:r>
          </w:p>
        </w:tc>
        <w:tc>
          <w:tcPr>
            <w:tcW w:w="1009" w:type="dxa"/>
            <w:tcBorders>
              <w:top w:val="nil"/>
              <w:bottom w:val="nil"/>
            </w:tcBorders>
            <w:shd w:val="clear" w:color="auto" w:fill="FFFFFF"/>
          </w:tcPr>
          <w:p w14:paraId="742FCB6C" w14:textId="77777777" w:rsidR="005F77EE" w:rsidRPr="00CC24E2" w:rsidRDefault="005F77E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1.8</w:t>
            </w:r>
          </w:p>
        </w:tc>
        <w:tc>
          <w:tcPr>
            <w:tcW w:w="1376" w:type="dxa"/>
            <w:tcBorders>
              <w:top w:val="nil"/>
              <w:bottom w:val="nil"/>
            </w:tcBorders>
            <w:shd w:val="clear" w:color="auto" w:fill="FFFFFF"/>
          </w:tcPr>
          <w:p w14:paraId="689BDD80" w14:textId="77777777" w:rsidR="005F77EE" w:rsidRPr="00CC24E2" w:rsidRDefault="005F77E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1.8</w:t>
            </w:r>
          </w:p>
        </w:tc>
        <w:tc>
          <w:tcPr>
            <w:tcW w:w="1468" w:type="dxa"/>
            <w:tcBorders>
              <w:top w:val="nil"/>
              <w:bottom w:val="nil"/>
              <w:right w:val="single" w:sz="16" w:space="0" w:color="000000"/>
            </w:tcBorders>
            <w:shd w:val="clear" w:color="auto" w:fill="FFFFFF"/>
          </w:tcPr>
          <w:p w14:paraId="3E8D6DAA" w14:textId="77777777" w:rsidR="005F77EE" w:rsidRPr="00CC24E2" w:rsidRDefault="005F77E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54.5</w:t>
            </w:r>
          </w:p>
        </w:tc>
      </w:tr>
      <w:tr w:rsidR="005F77EE" w:rsidRPr="00CC24E2" w14:paraId="5B84A2A8" w14:textId="77777777" w:rsidTr="00C90C9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7EB7FFD9" w14:textId="77777777" w:rsidR="005F77EE" w:rsidRPr="00CC24E2" w:rsidRDefault="005F77EE"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73DF36F1" w14:textId="77777777" w:rsidR="005F77EE" w:rsidRPr="00CC24E2" w:rsidRDefault="005F77EE"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Neutral</w:t>
            </w:r>
          </w:p>
        </w:tc>
        <w:tc>
          <w:tcPr>
            <w:tcW w:w="1147" w:type="dxa"/>
            <w:tcBorders>
              <w:top w:val="nil"/>
              <w:left w:val="single" w:sz="16" w:space="0" w:color="000000"/>
              <w:bottom w:val="nil"/>
            </w:tcBorders>
            <w:shd w:val="clear" w:color="auto" w:fill="FFFFFF"/>
          </w:tcPr>
          <w:p w14:paraId="554BB95B" w14:textId="77777777" w:rsidR="005F77EE" w:rsidRPr="00CC24E2" w:rsidRDefault="005F77E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8</w:t>
            </w:r>
          </w:p>
        </w:tc>
        <w:tc>
          <w:tcPr>
            <w:tcW w:w="1009" w:type="dxa"/>
            <w:tcBorders>
              <w:top w:val="nil"/>
              <w:bottom w:val="nil"/>
            </w:tcBorders>
            <w:shd w:val="clear" w:color="auto" w:fill="FFFFFF"/>
          </w:tcPr>
          <w:p w14:paraId="5512B0FF" w14:textId="77777777" w:rsidR="005F77EE" w:rsidRPr="00CC24E2" w:rsidRDefault="005F77E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14.5</w:t>
            </w:r>
          </w:p>
        </w:tc>
        <w:tc>
          <w:tcPr>
            <w:tcW w:w="1376" w:type="dxa"/>
            <w:tcBorders>
              <w:top w:val="nil"/>
              <w:bottom w:val="nil"/>
            </w:tcBorders>
            <w:shd w:val="clear" w:color="auto" w:fill="FFFFFF"/>
          </w:tcPr>
          <w:p w14:paraId="491D17C7" w14:textId="77777777" w:rsidR="005F77EE" w:rsidRPr="00CC24E2" w:rsidRDefault="005F77E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14.5</w:t>
            </w:r>
          </w:p>
        </w:tc>
        <w:tc>
          <w:tcPr>
            <w:tcW w:w="1468" w:type="dxa"/>
            <w:tcBorders>
              <w:top w:val="nil"/>
              <w:bottom w:val="nil"/>
              <w:right w:val="single" w:sz="16" w:space="0" w:color="000000"/>
            </w:tcBorders>
            <w:shd w:val="clear" w:color="auto" w:fill="FFFFFF"/>
          </w:tcPr>
          <w:p w14:paraId="7C2611C5" w14:textId="77777777" w:rsidR="005F77EE" w:rsidRPr="00CC24E2" w:rsidRDefault="005F77E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69.1</w:t>
            </w:r>
          </w:p>
        </w:tc>
      </w:tr>
      <w:tr w:rsidR="005F77EE" w:rsidRPr="00CC24E2" w14:paraId="3453681A" w14:textId="77777777" w:rsidTr="00C90C9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0A60FD0C" w14:textId="77777777" w:rsidR="005F77EE" w:rsidRPr="00CC24E2" w:rsidRDefault="005F77EE"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45D86C0F" w14:textId="77777777" w:rsidR="005F77EE" w:rsidRPr="00CC24E2" w:rsidRDefault="005F77EE"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agree</w:t>
            </w:r>
          </w:p>
        </w:tc>
        <w:tc>
          <w:tcPr>
            <w:tcW w:w="1147" w:type="dxa"/>
            <w:tcBorders>
              <w:top w:val="nil"/>
              <w:left w:val="single" w:sz="16" w:space="0" w:color="000000"/>
              <w:bottom w:val="nil"/>
            </w:tcBorders>
            <w:shd w:val="clear" w:color="auto" w:fill="FFFFFF"/>
          </w:tcPr>
          <w:p w14:paraId="1AB645DB" w14:textId="77777777" w:rsidR="005F77EE" w:rsidRPr="00CC24E2" w:rsidRDefault="005F77E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15</w:t>
            </w:r>
          </w:p>
        </w:tc>
        <w:tc>
          <w:tcPr>
            <w:tcW w:w="1009" w:type="dxa"/>
            <w:tcBorders>
              <w:top w:val="nil"/>
              <w:bottom w:val="nil"/>
            </w:tcBorders>
            <w:shd w:val="clear" w:color="auto" w:fill="FFFFFF"/>
          </w:tcPr>
          <w:p w14:paraId="5DA2A432" w14:textId="77777777" w:rsidR="005F77EE" w:rsidRPr="00CC24E2" w:rsidRDefault="005F77E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27.3</w:t>
            </w:r>
          </w:p>
        </w:tc>
        <w:tc>
          <w:tcPr>
            <w:tcW w:w="1376" w:type="dxa"/>
            <w:tcBorders>
              <w:top w:val="nil"/>
              <w:bottom w:val="nil"/>
            </w:tcBorders>
            <w:shd w:val="clear" w:color="auto" w:fill="FFFFFF"/>
          </w:tcPr>
          <w:p w14:paraId="4381F080" w14:textId="77777777" w:rsidR="005F77EE" w:rsidRPr="00CC24E2" w:rsidRDefault="005F77E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27.3</w:t>
            </w:r>
          </w:p>
        </w:tc>
        <w:tc>
          <w:tcPr>
            <w:tcW w:w="1468" w:type="dxa"/>
            <w:tcBorders>
              <w:top w:val="nil"/>
              <w:bottom w:val="nil"/>
              <w:right w:val="single" w:sz="16" w:space="0" w:color="000000"/>
            </w:tcBorders>
            <w:shd w:val="clear" w:color="auto" w:fill="FFFFFF"/>
          </w:tcPr>
          <w:p w14:paraId="6AF42C46" w14:textId="77777777" w:rsidR="005F77EE" w:rsidRPr="00CC24E2" w:rsidRDefault="005F77E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96.4</w:t>
            </w:r>
          </w:p>
        </w:tc>
      </w:tr>
      <w:tr w:rsidR="005F77EE" w:rsidRPr="00CC24E2" w14:paraId="0912D5D9" w14:textId="77777777" w:rsidTr="00C90C9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7ECD6BDB" w14:textId="77777777" w:rsidR="005F77EE" w:rsidRPr="00CC24E2" w:rsidRDefault="005F77EE"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29AFBC87" w14:textId="77777777" w:rsidR="005F77EE" w:rsidRPr="00CC24E2" w:rsidRDefault="005F77EE"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disagree</w:t>
            </w:r>
          </w:p>
        </w:tc>
        <w:tc>
          <w:tcPr>
            <w:tcW w:w="1147" w:type="dxa"/>
            <w:tcBorders>
              <w:top w:val="nil"/>
              <w:left w:val="single" w:sz="16" w:space="0" w:color="000000"/>
              <w:bottom w:val="nil"/>
            </w:tcBorders>
            <w:shd w:val="clear" w:color="auto" w:fill="FFFFFF"/>
          </w:tcPr>
          <w:p w14:paraId="55E04635" w14:textId="77777777" w:rsidR="005F77EE" w:rsidRPr="00CC24E2" w:rsidRDefault="005F77E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w:t>
            </w:r>
          </w:p>
        </w:tc>
        <w:tc>
          <w:tcPr>
            <w:tcW w:w="1009" w:type="dxa"/>
            <w:tcBorders>
              <w:top w:val="nil"/>
              <w:bottom w:val="nil"/>
            </w:tcBorders>
            <w:shd w:val="clear" w:color="auto" w:fill="FFFFFF"/>
          </w:tcPr>
          <w:p w14:paraId="17F23DD1" w14:textId="77777777" w:rsidR="005F77EE" w:rsidRPr="00CC24E2" w:rsidRDefault="005F77E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376" w:type="dxa"/>
            <w:tcBorders>
              <w:top w:val="nil"/>
              <w:bottom w:val="nil"/>
            </w:tcBorders>
            <w:shd w:val="clear" w:color="auto" w:fill="FFFFFF"/>
          </w:tcPr>
          <w:p w14:paraId="433A373E" w14:textId="77777777" w:rsidR="005F77EE" w:rsidRPr="00CC24E2" w:rsidRDefault="005F77E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468" w:type="dxa"/>
            <w:tcBorders>
              <w:top w:val="nil"/>
              <w:bottom w:val="nil"/>
              <w:right w:val="single" w:sz="16" w:space="0" w:color="000000"/>
            </w:tcBorders>
            <w:shd w:val="clear" w:color="auto" w:fill="FFFFFF"/>
          </w:tcPr>
          <w:p w14:paraId="2B6627D5" w14:textId="77777777" w:rsidR="005F77EE" w:rsidRPr="00CC24E2" w:rsidRDefault="005F77E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r>
      <w:tr w:rsidR="005F77EE" w:rsidRPr="00CC24E2" w14:paraId="4F1724CF" w14:textId="77777777" w:rsidTr="00C90C9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2A2938A" w14:textId="77777777" w:rsidR="005F77EE" w:rsidRPr="00CC24E2" w:rsidRDefault="005F77EE"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single" w:sz="16" w:space="0" w:color="000000"/>
              <w:right w:val="single" w:sz="16" w:space="0" w:color="000000"/>
            </w:tcBorders>
            <w:shd w:val="clear" w:color="auto" w:fill="FFFFFF"/>
            <w:vAlign w:val="center"/>
          </w:tcPr>
          <w:p w14:paraId="2202E755" w14:textId="77777777" w:rsidR="005F77EE" w:rsidRPr="00CC24E2" w:rsidRDefault="005F77EE"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Total</w:t>
            </w:r>
          </w:p>
        </w:tc>
        <w:tc>
          <w:tcPr>
            <w:tcW w:w="1147" w:type="dxa"/>
            <w:tcBorders>
              <w:top w:val="nil"/>
              <w:left w:val="single" w:sz="16" w:space="0" w:color="000000"/>
              <w:bottom w:val="single" w:sz="16" w:space="0" w:color="000000"/>
            </w:tcBorders>
            <w:shd w:val="clear" w:color="auto" w:fill="FFFFFF"/>
          </w:tcPr>
          <w:p w14:paraId="64716551" w14:textId="77777777" w:rsidR="005F77EE" w:rsidRPr="00CC24E2" w:rsidRDefault="005F77E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w:t>
            </w:r>
            <w:r w:rsidR="00B0739A" w:rsidRPr="00CC24E2">
              <w:rPr>
                <w:rFonts w:eastAsiaTheme="minorEastAsia" w:cs="Times New Roman"/>
                <w:color w:val="000000"/>
                <w:szCs w:val="24"/>
                <w:lang w:val="en-GB"/>
              </w:rPr>
              <w:t>0</w:t>
            </w:r>
          </w:p>
        </w:tc>
        <w:tc>
          <w:tcPr>
            <w:tcW w:w="1009" w:type="dxa"/>
            <w:tcBorders>
              <w:top w:val="nil"/>
              <w:bottom w:val="single" w:sz="16" w:space="0" w:color="000000"/>
            </w:tcBorders>
            <w:shd w:val="clear" w:color="auto" w:fill="FFFFFF"/>
          </w:tcPr>
          <w:p w14:paraId="6D48D287" w14:textId="77777777" w:rsidR="005F77EE" w:rsidRPr="00CC24E2" w:rsidRDefault="005F77E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376" w:type="dxa"/>
            <w:tcBorders>
              <w:top w:val="nil"/>
              <w:bottom w:val="single" w:sz="16" w:space="0" w:color="000000"/>
            </w:tcBorders>
            <w:shd w:val="clear" w:color="auto" w:fill="FFFFFF"/>
          </w:tcPr>
          <w:p w14:paraId="1DC179C9" w14:textId="77777777" w:rsidR="005F77EE" w:rsidRPr="00CC24E2" w:rsidRDefault="005F77E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468" w:type="dxa"/>
            <w:tcBorders>
              <w:top w:val="nil"/>
              <w:bottom w:val="single" w:sz="16" w:space="0" w:color="000000"/>
              <w:right w:val="single" w:sz="16" w:space="0" w:color="000000"/>
            </w:tcBorders>
            <w:shd w:val="clear" w:color="auto" w:fill="FFFFFF"/>
          </w:tcPr>
          <w:p w14:paraId="2269C77F" w14:textId="77777777" w:rsidR="005F77EE" w:rsidRPr="00CC24E2" w:rsidRDefault="005F77EE" w:rsidP="00B27234">
            <w:pPr>
              <w:autoSpaceDE w:val="0"/>
              <w:autoSpaceDN w:val="0"/>
              <w:adjustRightInd w:val="0"/>
              <w:spacing w:after="0" w:line="360" w:lineRule="auto"/>
              <w:rPr>
                <w:rFonts w:eastAsiaTheme="minorEastAsia" w:cs="Times New Roman"/>
                <w:szCs w:val="24"/>
                <w:lang w:val="en-GB"/>
              </w:rPr>
            </w:pPr>
          </w:p>
        </w:tc>
      </w:tr>
    </w:tbl>
    <w:p w14:paraId="45EBF297" w14:textId="77777777" w:rsidR="00A7219C" w:rsidRPr="00CC24E2" w:rsidRDefault="00A7219C" w:rsidP="00B27234">
      <w:pPr>
        <w:autoSpaceDE w:val="0"/>
        <w:autoSpaceDN w:val="0"/>
        <w:adjustRightInd w:val="0"/>
        <w:spacing w:after="0" w:line="360" w:lineRule="auto"/>
        <w:jc w:val="both"/>
        <w:rPr>
          <w:rFonts w:eastAsiaTheme="minorEastAsia" w:cs="Times New Roman"/>
          <w:szCs w:val="24"/>
          <w:lang w:val="en-GB"/>
        </w:rPr>
      </w:pPr>
    </w:p>
    <w:p w14:paraId="3F1CE994" w14:textId="6C06A7A4" w:rsidR="008247BE" w:rsidRPr="00CC24E2" w:rsidRDefault="00654795" w:rsidP="00B27234">
      <w:pPr>
        <w:spacing w:line="360" w:lineRule="auto"/>
        <w:jc w:val="both"/>
        <w:rPr>
          <w:rFonts w:eastAsiaTheme="minorEastAsia" w:cs="Times New Roman"/>
          <w:szCs w:val="24"/>
          <w:lang w:val="en-GB"/>
        </w:rPr>
      </w:pPr>
      <w:r w:rsidRPr="00CC24E2">
        <w:rPr>
          <w:rFonts w:eastAsiaTheme="minorEastAsia" w:cs="Times New Roman"/>
          <w:szCs w:val="24"/>
          <w:lang w:val="en-GB"/>
        </w:rPr>
        <w:t>While examin</w:t>
      </w:r>
      <w:r w:rsidR="00F660E7" w:rsidRPr="00CC24E2">
        <w:rPr>
          <w:rFonts w:eastAsiaTheme="minorEastAsia" w:cs="Times New Roman"/>
          <w:szCs w:val="24"/>
          <w:lang w:val="en-GB"/>
        </w:rPr>
        <w:t>ing</w:t>
      </w:r>
      <w:r w:rsidRPr="00CC24E2">
        <w:rPr>
          <w:rFonts w:eastAsiaTheme="minorEastAsia" w:cs="Times New Roman"/>
          <w:szCs w:val="24"/>
          <w:lang w:val="en-GB"/>
        </w:rPr>
        <w:t xml:space="preserve"> </w:t>
      </w:r>
      <w:r w:rsidR="00F660E7" w:rsidRPr="00CC24E2">
        <w:rPr>
          <w:rFonts w:eastAsiaTheme="minorEastAsia" w:cs="Times New Roman"/>
          <w:szCs w:val="24"/>
          <w:lang w:val="en-GB"/>
        </w:rPr>
        <w:t xml:space="preserve">the </w:t>
      </w:r>
      <w:r w:rsidRPr="00CC24E2">
        <w:rPr>
          <w:rFonts w:eastAsiaTheme="minorEastAsia" w:cs="Times New Roman"/>
          <w:szCs w:val="24"/>
          <w:lang w:val="en-GB"/>
        </w:rPr>
        <w:t xml:space="preserve">role of sustainable project management decisions undertaken by project managers within construction projects </w:t>
      </w:r>
      <w:r w:rsidR="004A3AE7" w:rsidRPr="00CC24E2">
        <w:rPr>
          <w:rFonts w:eastAsiaTheme="minorEastAsia" w:cs="Times New Roman"/>
          <w:szCs w:val="24"/>
          <w:lang w:val="en-GB"/>
        </w:rPr>
        <w:t xml:space="preserve">in reducing operational obstacles, 39 participants agreed that denotes </w:t>
      </w:r>
      <w:r w:rsidR="00F660E7" w:rsidRPr="00CC24E2">
        <w:rPr>
          <w:rFonts w:eastAsiaTheme="minorEastAsia" w:cs="Times New Roman"/>
          <w:szCs w:val="24"/>
          <w:lang w:val="en-GB"/>
        </w:rPr>
        <w:t xml:space="preserve">the </w:t>
      </w:r>
      <w:r w:rsidR="00B059D7" w:rsidRPr="00CC24E2">
        <w:rPr>
          <w:rFonts w:eastAsiaTheme="minorEastAsia" w:cs="Times New Roman"/>
          <w:szCs w:val="24"/>
          <w:lang w:val="en-GB"/>
        </w:rPr>
        <w:t>significance of green initiatives being practi</w:t>
      </w:r>
      <w:r w:rsidR="00F660E7" w:rsidRPr="00CC24E2">
        <w:rPr>
          <w:rFonts w:eastAsiaTheme="minorEastAsia" w:cs="Times New Roman"/>
          <w:szCs w:val="24"/>
          <w:lang w:val="en-GB"/>
        </w:rPr>
        <w:t>s</w:t>
      </w:r>
      <w:r w:rsidR="00B059D7" w:rsidRPr="00CC24E2">
        <w:rPr>
          <w:rFonts w:eastAsiaTheme="minorEastAsia" w:cs="Times New Roman"/>
          <w:szCs w:val="24"/>
          <w:lang w:val="en-GB"/>
        </w:rPr>
        <w:t>ed by construction project managers.</w:t>
      </w:r>
    </w:p>
    <w:tbl>
      <w:tblPr>
        <w:tblW w:w="74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8247BE" w:rsidRPr="00CC24E2" w14:paraId="67ADBBD2" w14:textId="77777777" w:rsidTr="00C90C99">
        <w:trPr>
          <w:cantSplit/>
          <w:jc w:val="center"/>
        </w:trPr>
        <w:tc>
          <w:tcPr>
            <w:tcW w:w="7477" w:type="dxa"/>
            <w:gridSpan w:val="6"/>
            <w:tcBorders>
              <w:top w:val="nil"/>
              <w:left w:val="nil"/>
              <w:bottom w:val="nil"/>
              <w:right w:val="nil"/>
            </w:tcBorders>
            <w:shd w:val="clear" w:color="auto" w:fill="FFFFFF"/>
          </w:tcPr>
          <w:p w14:paraId="5339B3A6" w14:textId="77777777" w:rsidR="008247BE" w:rsidRPr="00CC24E2" w:rsidRDefault="008247BE" w:rsidP="00B27234">
            <w:pPr>
              <w:autoSpaceDE w:val="0"/>
              <w:autoSpaceDN w:val="0"/>
              <w:adjustRightInd w:val="0"/>
              <w:spacing w:after="0" w:line="360" w:lineRule="auto"/>
              <w:ind w:left="60" w:right="60"/>
              <w:jc w:val="center"/>
              <w:rPr>
                <w:rFonts w:eastAsiaTheme="minorEastAsia" w:cs="Times New Roman"/>
                <w:b/>
                <w:bCs/>
                <w:szCs w:val="24"/>
                <w:lang w:val="en-GB"/>
              </w:rPr>
            </w:pPr>
            <w:r w:rsidRPr="00CC24E2">
              <w:rPr>
                <w:rFonts w:eastAsiaTheme="minorEastAsia" w:cs="Times New Roman"/>
                <w:b/>
                <w:bCs/>
                <w:color w:val="000000"/>
                <w:szCs w:val="24"/>
                <w:lang w:val="en-GB"/>
              </w:rPr>
              <w:t>Ratherwithsustainablegreenproceduressustainableprojectman</w:t>
            </w:r>
          </w:p>
        </w:tc>
      </w:tr>
      <w:tr w:rsidR="008247BE" w:rsidRPr="00CC24E2" w14:paraId="2A30A9E5" w14:textId="77777777" w:rsidTr="00C90C99">
        <w:trPr>
          <w:cantSplit/>
          <w:jc w:val="center"/>
        </w:trPr>
        <w:tc>
          <w:tcPr>
            <w:tcW w:w="2477" w:type="dxa"/>
            <w:gridSpan w:val="2"/>
            <w:tcBorders>
              <w:top w:val="single" w:sz="16" w:space="0" w:color="000000"/>
              <w:left w:val="single" w:sz="16" w:space="0" w:color="000000"/>
              <w:bottom w:val="single" w:sz="16" w:space="0" w:color="000000"/>
              <w:right w:val="nil"/>
            </w:tcBorders>
            <w:shd w:val="clear" w:color="auto" w:fill="FFFFFF"/>
          </w:tcPr>
          <w:p w14:paraId="0F0B634C" w14:textId="77777777" w:rsidR="008247BE" w:rsidRPr="00CC24E2" w:rsidRDefault="008247BE"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single" w:sz="16" w:space="0" w:color="000000"/>
            </w:tcBorders>
            <w:shd w:val="clear" w:color="auto" w:fill="FFFFFF"/>
          </w:tcPr>
          <w:p w14:paraId="42ED25B0" w14:textId="77777777" w:rsidR="008247BE" w:rsidRPr="00CC24E2" w:rsidRDefault="008247BE"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Frequency</w:t>
            </w:r>
          </w:p>
        </w:tc>
        <w:tc>
          <w:tcPr>
            <w:tcW w:w="1009" w:type="dxa"/>
            <w:tcBorders>
              <w:top w:val="single" w:sz="16" w:space="0" w:color="000000"/>
              <w:bottom w:val="single" w:sz="16" w:space="0" w:color="000000"/>
            </w:tcBorders>
            <w:shd w:val="clear" w:color="auto" w:fill="FFFFFF"/>
          </w:tcPr>
          <w:p w14:paraId="1ECBAAEE" w14:textId="77777777" w:rsidR="008247BE" w:rsidRPr="00CC24E2" w:rsidRDefault="008247BE"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Percent</w:t>
            </w:r>
          </w:p>
        </w:tc>
        <w:tc>
          <w:tcPr>
            <w:tcW w:w="1376" w:type="dxa"/>
            <w:tcBorders>
              <w:top w:val="single" w:sz="16" w:space="0" w:color="000000"/>
              <w:bottom w:val="single" w:sz="16" w:space="0" w:color="000000"/>
            </w:tcBorders>
            <w:shd w:val="clear" w:color="auto" w:fill="FFFFFF"/>
          </w:tcPr>
          <w:p w14:paraId="066925B6" w14:textId="77777777" w:rsidR="008247BE" w:rsidRPr="00CC24E2" w:rsidRDefault="008247BE"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Valid Percent</w:t>
            </w:r>
          </w:p>
        </w:tc>
        <w:tc>
          <w:tcPr>
            <w:tcW w:w="1468" w:type="dxa"/>
            <w:tcBorders>
              <w:top w:val="single" w:sz="16" w:space="0" w:color="000000"/>
              <w:bottom w:val="single" w:sz="16" w:space="0" w:color="000000"/>
              <w:right w:val="single" w:sz="16" w:space="0" w:color="000000"/>
            </w:tcBorders>
            <w:shd w:val="clear" w:color="auto" w:fill="FFFFFF"/>
          </w:tcPr>
          <w:p w14:paraId="0AD861E8" w14:textId="77777777" w:rsidR="008247BE" w:rsidRPr="00CC24E2" w:rsidRDefault="008247BE"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Cumulative Percent</w:t>
            </w:r>
          </w:p>
        </w:tc>
      </w:tr>
      <w:tr w:rsidR="008247BE" w:rsidRPr="00CC24E2" w14:paraId="2362C141" w14:textId="77777777" w:rsidTr="00C90C99">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27F27AE7" w14:textId="77777777" w:rsidR="008247BE" w:rsidRPr="00CC24E2" w:rsidRDefault="008247BE"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Valid</w:t>
            </w:r>
          </w:p>
        </w:tc>
        <w:tc>
          <w:tcPr>
            <w:tcW w:w="1743" w:type="dxa"/>
            <w:tcBorders>
              <w:top w:val="single" w:sz="16" w:space="0" w:color="000000"/>
              <w:left w:val="nil"/>
              <w:bottom w:val="nil"/>
              <w:right w:val="single" w:sz="16" w:space="0" w:color="000000"/>
            </w:tcBorders>
            <w:shd w:val="clear" w:color="auto" w:fill="FFFFFF"/>
            <w:vAlign w:val="center"/>
          </w:tcPr>
          <w:p w14:paraId="1C61B90D" w14:textId="77777777" w:rsidR="008247BE" w:rsidRPr="00CC24E2" w:rsidRDefault="008247BE"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nil"/>
            </w:tcBorders>
            <w:shd w:val="clear" w:color="auto" w:fill="FFFFFF"/>
          </w:tcPr>
          <w:p w14:paraId="6C04E5FC" w14:textId="77777777" w:rsidR="008247BE" w:rsidRPr="00CC24E2" w:rsidRDefault="008247BE"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009" w:type="dxa"/>
            <w:tcBorders>
              <w:top w:val="single" w:sz="16" w:space="0" w:color="000000"/>
              <w:bottom w:val="nil"/>
            </w:tcBorders>
            <w:shd w:val="clear" w:color="auto" w:fill="FFFFFF"/>
          </w:tcPr>
          <w:p w14:paraId="12F7F294" w14:textId="77777777" w:rsidR="008247BE" w:rsidRPr="00CC24E2" w:rsidRDefault="008247BE"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376" w:type="dxa"/>
            <w:tcBorders>
              <w:top w:val="single" w:sz="16" w:space="0" w:color="000000"/>
              <w:bottom w:val="nil"/>
            </w:tcBorders>
            <w:shd w:val="clear" w:color="auto" w:fill="FFFFFF"/>
          </w:tcPr>
          <w:p w14:paraId="4D21DF52" w14:textId="77777777" w:rsidR="008247BE" w:rsidRPr="00CC24E2" w:rsidRDefault="008247BE"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468" w:type="dxa"/>
            <w:tcBorders>
              <w:top w:val="single" w:sz="16" w:space="0" w:color="000000"/>
              <w:bottom w:val="nil"/>
              <w:right w:val="single" w:sz="16" w:space="0" w:color="000000"/>
            </w:tcBorders>
            <w:shd w:val="clear" w:color="auto" w:fill="FFFFFF"/>
          </w:tcPr>
          <w:p w14:paraId="2781388A" w14:textId="77777777" w:rsidR="008247BE" w:rsidRPr="00CC24E2" w:rsidRDefault="008247BE"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r>
      <w:tr w:rsidR="008247BE" w:rsidRPr="00CC24E2" w14:paraId="712828C4" w14:textId="77777777" w:rsidTr="00C90C9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E9C9A28" w14:textId="77777777" w:rsidR="008247BE" w:rsidRPr="00CC24E2" w:rsidRDefault="008247BE"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78D2A534" w14:textId="77777777" w:rsidR="008247BE" w:rsidRPr="00CC24E2" w:rsidRDefault="008247BE"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Agree</w:t>
            </w:r>
          </w:p>
        </w:tc>
        <w:tc>
          <w:tcPr>
            <w:tcW w:w="1147" w:type="dxa"/>
            <w:tcBorders>
              <w:top w:val="nil"/>
              <w:left w:val="single" w:sz="16" w:space="0" w:color="000000"/>
              <w:bottom w:val="nil"/>
            </w:tcBorders>
            <w:shd w:val="clear" w:color="auto" w:fill="FFFFFF"/>
          </w:tcPr>
          <w:p w14:paraId="4418B054" w14:textId="77777777" w:rsidR="008247BE" w:rsidRPr="00CC24E2" w:rsidRDefault="008247B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27</w:t>
            </w:r>
          </w:p>
        </w:tc>
        <w:tc>
          <w:tcPr>
            <w:tcW w:w="1009" w:type="dxa"/>
            <w:tcBorders>
              <w:top w:val="nil"/>
              <w:bottom w:val="nil"/>
            </w:tcBorders>
            <w:shd w:val="clear" w:color="auto" w:fill="FFFFFF"/>
          </w:tcPr>
          <w:p w14:paraId="02316AD9" w14:textId="77777777" w:rsidR="008247BE" w:rsidRPr="00CC24E2" w:rsidRDefault="008247B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49.1</w:t>
            </w:r>
          </w:p>
        </w:tc>
        <w:tc>
          <w:tcPr>
            <w:tcW w:w="1376" w:type="dxa"/>
            <w:tcBorders>
              <w:top w:val="nil"/>
              <w:bottom w:val="nil"/>
            </w:tcBorders>
            <w:shd w:val="clear" w:color="auto" w:fill="FFFFFF"/>
          </w:tcPr>
          <w:p w14:paraId="3CDCC2A0" w14:textId="77777777" w:rsidR="008247BE" w:rsidRPr="00CC24E2" w:rsidRDefault="008247B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49.1</w:t>
            </w:r>
          </w:p>
        </w:tc>
        <w:tc>
          <w:tcPr>
            <w:tcW w:w="1468" w:type="dxa"/>
            <w:tcBorders>
              <w:top w:val="nil"/>
              <w:bottom w:val="nil"/>
              <w:right w:val="single" w:sz="16" w:space="0" w:color="000000"/>
            </w:tcBorders>
            <w:shd w:val="clear" w:color="auto" w:fill="FFFFFF"/>
          </w:tcPr>
          <w:p w14:paraId="7C234C04" w14:textId="77777777" w:rsidR="008247BE" w:rsidRPr="00CC24E2" w:rsidRDefault="008247B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58.2</w:t>
            </w:r>
          </w:p>
        </w:tc>
      </w:tr>
      <w:tr w:rsidR="008247BE" w:rsidRPr="00CC24E2" w14:paraId="1BBE407A" w14:textId="77777777" w:rsidTr="00C90C9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2CB0D606" w14:textId="77777777" w:rsidR="008247BE" w:rsidRPr="00CC24E2" w:rsidRDefault="008247BE"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170F7089" w14:textId="77777777" w:rsidR="008247BE" w:rsidRPr="00CC24E2" w:rsidRDefault="008247BE"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Disagree</w:t>
            </w:r>
          </w:p>
        </w:tc>
        <w:tc>
          <w:tcPr>
            <w:tcW w:w="1147" w:type="dxa"/>
            <w:tcBorders>
              <w:top w:val="nil"/>
              <w:left w:val="single" w:sz="16" w:space="0" w:color="000000"/>
              <w:bottom w:val="nil"/>
            </w:tcBorders>
            <w:shd w:val="clear" w:color="auto" w:fill="FFFFFF"/>
          </w:tcPr>
          <w:p w14:paraId="465CEEC4" w14:textId="77777777" w:rsidR="008247BE" w:rsidRPr="00CC24E2" w:rsidRDefault="008247B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w:t>
            </w:r>
          </w:p>
        </w:tc>
        <w:tc>
          <w:tcPr>
            <w:tcW w:w="1009" w:type="dxa"/>
            <w:tcBorders>
              <w:top w:val="nil"/>
              <w:bottom w:val="nil"/>
            </w:tcBorders>
            <w:shd w:val="clear" w:color="auto" w:fill="FFFFFF"/>
          </w:tcPr>
          <w:p w14:paraId="7640BB7A" w14:textId="77777777" w:rsidR="008247BE" w:rsidRPr="00CC24E2" w:rsidRDefault="008247B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1.8</w:t>
            </w:r>
          </w:p>
        </w:tc>
        <w:tc>
          <w:tcPr>
            <w:tcW w:w="1376" w:type="dxa"/>
            <w:tcBorders>
              <w:top w:val="nil"/>
              <w:bottom w:val="nil"/>
            </w:tcBorders>
            <w:shd w:val="clear" w:color="auto" w:fill="FFFFFF"/>
          </w:tcPr>
          <w:p w14:paraId="2C653534" w14:textId="77777777" w:rsidR="008247BE" w:rsidRPr="00CC24E2" w:rsidRDefault="008247B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1.8</w:t>
            </w:r>
          </w:p>
        </w:tc>
        <w:tc>
          <w:tcPr>
            <w:tcW w:w="1468" w:type="dxa"/>
            <w:tcBorders>
              <w:top w:val="nil"/>
              <w:bottom w:val="nil"/>
              <w:right w:val="single" w:sz="16" w:space="0" w:color="000000"/>
            </w:tcBorders>
            <w:shd w:val="clear" w:color="auto" w:fill="FFFFFF"/>
          </w:tcPr>
          <w:p w14:paraId="41B6C55C" w14:textId="77777777" w:rsidR="008247BE" w:rsidRPr="00CC24E2" w:rsidRDefault="008247B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60.0</w:t>
            </w:r>
          </w:p>
        </w:tc>
      </w:tr>
      <w:tr w:rsidR="008247BE" w:rsidRPr="00CC24E2" w14:paraId="7A291E3C" w14:textId="77777777" w:rsidTr="00C90C9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6CBC4AEE" w14:textId="77777777" w:rsidR="008247BE" w:rsidRPr="00CC24E2" w:rsidRDefault="008247BE"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0E9378A9" w14:textId="77777777" w:rsidR="008247BE" w:rsidRPr="00CC24E2" w:rsidRDefault="008247BE"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Neutral</w:t>
            </w:r>
          </w:p>
        </w:tc>
        <w:tc>
          <w:tcPr>
            <w:tcW w:w="1147" w:type="dxa"/>
            <w:tcBorders>
              <w:top w:val="nil"/>
              <w:left w:val="single" w:sz="16" w:space="0" w:color="000000"/>
              <w:bottom w:val="nil"/>
            </w:tcBorders>
            <w:shd w:val="clear" w:color="auto" w:fill="FFFFFF"/>
          </w:tcPr>
          <w:p w14:paraId="4A88A9F6" w14:textId="77777777" w:rsidR="008247BE" w:rsidRPr="00CC24E2" w:rsidRDefault="008247B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7</w:t>
            </w:r>
          </w:p>
        </w:tc>
        <w:tc>
          <w:tcPr>
            <w:tcW w:w="1009" w:type="dxa"/>
            <w:tcBorders>
              <w:top w:val="nil"/>
              <w:bottom w:val="nil"/>
            </w:tcBorders>
            <w:shd w:val="clear" w:color="auto" w:fill="FFFFFF"/>
          </w:tcPr>
          <w:p w14:paraId="77ED0F8A" w14:textId="77777777" w:rsidR="008247BE" w:rsidRPr="00CC24E2" w:rsidRDefault="008247B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12.7</w:t>
            </w:r>
          </w:p>
        </w:tc>
        <w:tc>
          <w:tcPr>
            <w:tcW w:w="1376" w:type="dxa"/>
            <w:tcBorders>
              <w:top w:val="nil"/>
              <w:bottom w:val="nil"/>
            </w:tcBorders>
            <w:shd w:val="clear" w:color="auto" w:fill="FFFFFF"/>
          </w:tcPr>
          <w:p w14:paraId="5C7A24C8" w14:textId="77777777" w:rsidR="008247BE" w:rsidRPr="00CC24E2" w:rsidRDefault="008247B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12.7</w:t>
            </w:r>
          </w:p>
        </w:tc>
        <w:tc>
          <w:tcPr>
            <w:tcW w:w="1468" w:type="dxa"/>
            <w:tcBorders>
              <w:top w:val="nil"/>
              <w:bottom w:val="nil"/>
              <w:right w:val="single" w:sz="16" w:space="0" w:color="000000"/>
            </w:tcBorders>
            <w:shd w:val="clear" w:color="auto" w:fill="FFFFFF"/>
          </w:tcPr>
          <w:p w14:paraId="54E1EC0A" w14:textId="77777777" w:rsidR="008247BE" w:rsidRPr="00CC24E2" w:rsidRDefault="008247B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72.7</w:t>
            </w:r>
          </w:p>
        </w:tc>
      </w:tr>
      <w:tr w:rsidR="008247BE" w:rsidRPr="00CC24E2" w14:paraId="40FF923E" w14:textId="77777777" w:rsidTr="00C90C9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679E580" w14:textId="77777777" w:rsidR="008247BE" w:rsidRPr="00CC24E2" w:rsidRDefault="008247BE"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5D662329" w14:textId="77777777" w:rsidR="008247BE" w:rsidRPr="00CC24E2" w:rsidRDefault="008247BE"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agree</w:t>
            </w:r>
          </w:p>
        </w:tc>
        <w:tc>
          <w:tcPr>
            <w:tcW w:w="1147" w:type="dxa"/>
            <w:tcBorders>
              <w:top w:val="nil"/>
              <w:left w:val="single" w:sz="16" w:space="0" w:color="000000"/>
              <w:bottom w:val="nil"/>
            </w:tcBorders>
            <w:shd w:val="clear" w:color="auto" w:fill="FFFFFF"/>
          </w:tcPr>
          <w:p w14:paraId="325FB68F" w14:textId="77777777" w:rsidR="008247BE" w:rsidRPr="00CC24E2" w:rsidRDefault="008247B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13</w:t>
            </w:r>
          </w:p>
        </w:tc>
        <w:tc>
          <w:tcPr>
            <w:tcW w:w="1009" w:type="dxa"/>
            <w:tcBorders>
              <w:top w:val="nil"/>
              <w:bottom w:val="nil"/>
            </w:tcBorders>
            <w:shd w:val="clear" w:color="auto" w:fill="FFFFFF"/>
          </w:tcPr>
          <w:p w14:paraId="1CEB5D8C" w14:textId="77777777" w:rsidR="008247BE" w:rsidRPr="00CC24E2" w:rsidRDefault="008247B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23.6</w:t>
            </w:r>
          </w:p>
        </w:tc>
        <w:tc>
          <w:tcPr>
            <w:tcW w:w="1376" w:type="dxa"/>
            <w:tcBorders>
              <w:top w:val="nil"/>
              <w:bottom w:val="nil"/>
            </w:tcBorders>
            <w:shd w:val="clear" w:color="auto" w:fill="FFFFFF"/>
          </w:tcPr>
          <w:p w14:paraId="0C709649" w14:textId="77777777" w:rsidR="008247BE" w:rsidRPr="00CC24E2" w:rsidRDefault="008247B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23.6</w:t>
            </w:r>
          </w:p>
        </w:tc>
        <w:tc>
          <w:tcPr>
            <w:tcW w:w="1468" w:type="dxa"/>
            <w:tcBorders>
              <w:top w:val="nil"/>
              <w:bottom w:val="nil"/>
              <w:right w:val="single" w:sz="16" w:space="0" w:color="000000"/>
            </w:tcBorders>
            <w:shd w:val="clear" w:color="auto" w:fill="FFFFFF"/>
          </w:tcPr>
          <w:p w14:paraId="56421A80" w14:textId="77777777" w:rsidR="008247BE" w:rsidRPr="00CC24E2" w:rsidRDefault="008247B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96.4</w:t>
            </w:r>
          </w:p>
        </w:tc>
      </w:tr>
      <w:tr w:rsidR="008247BE" w:rsidRPr="00CC24E2" w14:paraId="28AE8A04" w14:textId="77777777" w:rsidTr="00C90C9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279A2406" w14:textId="77777777" w:rsidR="008247BE" w:rsidRPr="00CC24E2" w:rsidRDefault="008247BE"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5F64C94D" w14:textId="77777777" w:rsidR="008247BE" w:rsidRPr="00CC24E2" w:rsidRDefault="008247BE"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disagree</w:t>
            </w:r>
          </w:p>
        </w:tc>
        <w:tc>
          <w:tcPr>
            <w:tcW w:w="1147" w:type="dxa"/>
            <w:tcBorders>
              <w:top w:val="nil"/>
              <w:left w:val="single" w:sz="16" w:space="0" w:color="000000"/>
              <w:bottom w:val="nil"/>
            </w:tcBorders>
            <w:shd w:val="clear" w:color="auto" w:fill="FFFFFF"/>
          </w:tcPr>
          <w:p w14:paraId="388B87FC" w14:textId="77777777" w:rsidR="008247BE" w:rsidRPr="00CC24E2" w:rsidRDefault="008247B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w:t>
            </w:r>
          </w:p>
        </w:tc>
        <w:tc>
          <w:tcPr>
            <w:tcW w:w="1009" w:type="dxa"/>
            <w:tcBorders>
              <w:top w:val="nil"/>
              <w:bottom w:val="nil"/>
            </w:tcBorders>
            <w:shd w:val="clear" w:color="auto" w:fill="FFFFFF"/>
          </w:tcPr>
          <w:p w14:paraId="5BEC8F6F" w14:textId="77777777" w:rsidR="008247BE" w:rsidRPr="00CC24E2" w:rsidRDefault="008247B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376" w:type="dxa"/>
            <w:tcBorders>
              <w:top w:val="nil"/>
              <w:bottom w:val="nil"/>
            </w:tcBorders>
            <w:shd w:val="clear" w:color="auto" w:fill="FFFFFF"/>
          </w:tcPr>
          <w:p w14:paraId="1D477AB4" w14:textId="77777777" w:rsidR="008247BE" w:rsidRPr="00CC24E2" w:rsidRDefault="008247B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468" w:type="dxa"/>
            <w:tcBorders>
              <w:top w:val="nil"/>
              <w:bottom w:val="nil"/>
              <w:right w:val="single" w:sz="16" w:space="0" w:color="000000"/>
            </w:tcBorders>
            <w:shd w:val="clear" w:color="auto" w:fill="FFFFFF"/>
          </w:tcPr>
          <w:p w14:paraId="5A3B1C03" w14:textId="77777777" w:rsidR="008247BE" w:rsidRPr="00CC24E2" w:rsidRDefault="008247B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r>
      <w:tr w:rsidR="008247BE" w:rsidRPr="00CC24E2" w14:paraId="76878D65" w14:textId="77777777" w:rsidTr="00C90C9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4AF176A5" w14:textId="77777777" w:rsidR="008247BE" w:rsidRPr="00CC24E2" w:rsidRDefault="008247BE"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single" w:sz="16" w:space="0" w:color="000000"/>
              <w:right w:val="single" w:sz="16" w:space="0" w:color="000000"/>
            </w:tcBorders>
            <w:shd w:val="clear" w:color="auto" w:fill="FFFFFF"/>
            <w:vAlign w:val="center"/>
          </w:tcPr>
          <w:p w14:paraId="2C6184D0" w14:textId="77777777" w:rsidR="008247BE" w:rsidRPr="00CC24E2" w:rsidRDefault="008247BE"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Total</w:t>
            </w:r>
          </w:p>
        </w:tc>
        <w:tc>
          <w:tcPr>
            <w:tcW w:w="1147" w:type="dxa"/>
            <w:tcBorders>
              <w:top w:val="nil"/>
              <w:left w:val="single" w:sz="16" w:space="0" w:color="000000"/>
              <w:bottom w:val="single" w:sz="16" w:space="0" w:color="000000"/>
            </w:tcBorders>
            <w:shd w:val="clear" w:color="auto" w:fill="FFFFFF"/>
          </w:tcPr>
          <w:p w14:paraId="3430F67B" w14:textId="77777777" w:rsidR="008247BE" w:rsidRPr="00CC24E2" w:rsidRDefault="008247B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w:t>
            </w:r>
            <w:r w:rsidR="00B0739A" w:rsidRPr="00CC24E2">
              <w:rPr>
                <w:rFonts w:eastAsiaTheme="minorEastAsia" w:cs="Times New Roman"/>
                <w:color w:val="000000"/>
                <w:szCs w:val="24"/>
                <w:lang w:val="en-GB"/>
              </w:rPr>
              <w:t>0</w:t>
            </w:r>
          </w:p>
        </w:tc>
        <w:tc>
          <w:tcPr>
            <w:tcW w:w="1009" w:type="dxa"/>
            <w:tcBorders>
              <w:top w:val="nil"/>
              <w:bottom w:val="single" w:sz="16" w:space="0" w:color="000000"/>
            </w:tcBorders>
            <w:shd w:val="clear" w:color="auto" w:fill="FFFFFF"/>
          </w:tcPr>
          <w:p w14:paraId="556C9B22" w14:textId="77777777" w:rsidR="008247BE" w:rsidRPr="00CC24E2" w:rsidRDefault="008247B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376" w:type="dxa"/>
            <w:tcBorders>
              <w:top w:val="nil"/>
              <w:bottom w:val="single" w:sz="16" w:space="0" w:color="000000"/>
            </w:tcBorders>
            <w:shd w:val="clear" w:color="auto" w:fill="FFFFFF"/>
          </w:tcPr>
          <w:p w14:paraId="42884802" w14:textId="77777777" w:rsidR="008247BE" w:rsidRPr="00CC24E2" w:rsidRDefault="008247BE"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468" w:type="dxa"/>
            <w:tcBorders>
              <w:top w:val="nil"/>
              <w:bottom w:val="single" w:sz="16" w:space="0" w:color="000000"/>
              <w:right w:val="single" w:sz="16" w:space="0" w:color="000000"/>
            </w:tcBorders>
            <w:shd w:val="clear" w:color="auto" w:fill="FFFFFF"/>
          </w:tcPr>
          <w:p w14:paraId="013F5AB5" w14:textId="77777777" w:rsidR="008247BE" w:rsidRPr="00CC24E2" w:rsidRDefault="008247BE" w:rsidP="00B27234">
            <w:pPr>
              <w:autoSpaceDE w:val="0"/>
              <w:autoSpaceDN w:val="0"/>
              <w:adjustRightInd w:val="0"/>
              <w:spacing w:after="0" w:line="360" w:lineRule="auto"/>
              <w:rPr>
                <w:rFonts w:eastAsiaTheme="minorEastAsia" w:cs="Times New Roman"/>
                <w:szCs w:val="24"/>
                <w:lang w:val="en-GB"/>
              </w:rPr>
            </w:pPr>
          </w:p>
        </w:tc>
      </w:tr>
    </w:tbl>
    <w:p w14:paraId="49484C03" w14:textId="77777777" w:rsidR="00CB54A2" w:rsidRPr="00CC24E2" w:rsidRDefault="00CB54A2" w:rsidP="00B27234">
      <w:pPr>
        <w:autoSpaceDE w:val="0"/>
        <w:autoSpaceDN w:val="0"/>
        <w:adjustRightInd w:val="0"/>
        <w:spacing w:after="0" w:line="360" w:lineRule="auto"/>
        <w:jc w:val="both"/>
        <w:rPr>
          <w:rFonts w:eastAsiaTheme="minorEastAsia" w:cs="Times New Roman"/>
          <w:szCs w:val="24"/>
          <w:lang w:val="en-GB"/>
        </w:rPr>
      </w:pPr>
    </w:p>
    <w:p w14:paraId="03C59FD0" w14:textId="565A3EB4" w:rsidR="00873CAF" w:rsidRPr="00CC24E2" w:rsidRDefault="00693A49" w:rsidP="00B27234">
      <w:pPr>
        <w:spacing w:line="360" w:lineRule="auto"/>
        <w:jc w:val="both"/>
        <w:rPr>
          <w:rFonts w:eastAsiaTheme="minorEastAsia" w:cs="Times New Roman"/>
          <w:szCs w:val="24"/>
          <w:lang w:val="en-GB"/>
        </w:rPr>
      </w:pPr>
      <w:r w:rsidRPr="00CC24E2">
        <w:rPr>
          <w:rFonts w:eastAsiaTheme="minorEastAsia" w:cs="Times New Roman"/>
          <w:szCs w:val="24"/>
          <w:lang w:val="en-GB"/>
        </w:rPr>
        <w:t>Wh</w:t>
      </w:r>
      <w:r w:rsidR="00F660E7" w:rsidRPr="00CC24E2">
        <w:rPr>
          <w:rFonts w:eastAsiaTheme="minorEastAsia" w:cs="Times New Roman"/>
          <w:szCs w:val="24"/>
          <w:lang w:val="en-GB"/>
        </w:rPr>
        <w:t>en asked about the role of green dimensions in the accomplishment of project management objectives, 40 participants agreed,</w:t>
      </w:r>
      <w:r w:rsidRPr="00CC24E2">
        <w:rPr>
          <w:rFonts w:eastAsiaTheme="minorEastAsia" w:cs="Times New Roman"/>
          <w:szCs w:val="24"/>
          <w:lang w:val="en-GB"/>
        </w:rPr>
        <w:t xml:space="preserve"> </w:t>
      </w:r>
      <w:r w:rsidR="0050516C" w:rsidRPr="00CC24E2">
        <w:rPr>
          <w:rFonts w:eastAsiaTheme="minorEastAsia" w:cs="Times New Roman"/>
          <w:szCs w:val="24"/>
          <w:lang w:val="en-GB"/>
        </w:rPr>
        <w:t xml:space="preserve">indicating </w:t>
      </w:r>
      <w:r w:rsidR="00F660E7" w:rsidRPr="00CC24E2">
        <w:rPr>
          <w:rFonts w:eastAsiaTheme="minorEastAsia" w:cs="Times New Roman"/>
          <w:szCs w:val="24"/>
          <w:lang w:val="en-GB"/>
        </w:rPr>
        <w:t xml:space="preserve">the </w:t>
      </w:r>
      <w:r w:rsidR="0050516C" w:rsidRPr="00CC24E2">
        <w:rPr>
          <w:rFonts w:eastAsiaTheme="minorEastAsia" w:cs="Times New Roman"/>
          <w:szCs w:val="24"/>
          <w:lang w:val="en-GB"/>
        </w:rPr>
        <w:t xml:space="preserve">significance of green practices performed within construction projects. </w:t>
      </w:r>
    </w:p>
    <w:tbl>
      <w:tblPr>
        <w:tblW w:w="74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F743E5" w:rsidRPr="00CC24E2" w14:paraId="7A82ACDA" w14:textId="77777777" w:rsidTr="00C90C99">
        <w:trPr>
          <w:cantSplit/>
          <w:jc w:val="center"/>
        </w:trPr>
        <w:tc>
          <w:tcPr>
            <w:tcW w:w="7477" w:type="dxa"/>
            <w:gridSpan w:val="6"/>
            <w:tcBorders>
              <w:top w:val="nil"/>
              <w:left w:val="nil"/>
              <w:bottom w:val="nil"/>
              <w:right w:val="nil"/>
            </w:tcBorders>
            <w:shd w:val="clear" w:color="auto" w:fill="FFFFFF"/>
          </w:tcPr>
          <w:p w14:paraId="4F90A123" w14:textId="77777777" w:rsidR="00F743E5" w:rsidRPr="00CC24E2" w:rsidRDefault="00F743E5" w:rsidP="00B27234">
            <w:pPr>
              <w:autoSpaceDE w:val="0"/>
              <w:autoSpaceDN w:val="0"/>
              <w:adjustRightInd w:val="0"/>
              <w:spacing w:after="0" w:line="360" w:lineRule="auto"/>
              <w:ind w:left="60" w:right="60"/>
              <w:jc w:val="center"/>
              <w:rPr>
                <w:rFonts w:eastAsiaTheme="minorEastAsia" w:cs="Times New Roman"/>
                <w:b/>
                <w:bCs/>
                <w:szCs w:val="24"/>
                <w:lang w:val="en-GB"/>
              </w:rPr>
            </w:pPr>
            <w:r w:rsidRPr="00CC24E2">
              <w:rPr>
                <w:rFonts w:eastAsiaTheme="minorEastAsia" w:cs="Times New Roman"/>
                <w:b/>
                <w:bCs/>
                <w:color w:val="000000"/>
                <w:szCs w:val="24"/>
                <w:lang w:val="en-GB"/>
              </w:rPr>
              <w:t>Ratherstakeholdersprioritiesareaccomplishedwithsustainable</w:t>
            </w:r>
          </w:p>
        </w:tc>
      </w:tr>
      <w:tr w:rsidR="00F743E5" w:rsidRPr="00CC24E2" w14:paraId="62244706" w14:textId="77777777" w:rsidTr="00C90C99">
        <w:trPr>
          <w:cantSplit/>
          <w:jc w:val="center"/>
        </w:trPr>
        <w:tc>
          <w:tcPr>
            <w:tcW w:w="2477" w:type="dxa"/>
            <w:gridSpan w:val="2"/>
            <w:tcBorders>
              <w:top w:val="single" w:sz="16" w:space="0" w:color="000000"/>
              <w:left w:val="single" w:sz="16" w:space="0" w:color="000000"/>
              <w:bottom w:val="single" w:sz="16" w:space="0" w:color="000000"/>
              <w:right w:val="nil"/>
            </w:tcBorders>
            <w:shd w:val="clear" w:color="auto" w:fill="FFFFFF"/>
          </w:tcPr>
          <w:p w14:paraId="022E320B" w14:textId="77777777" w:rsidR="00F743E5" w:rsidRPr="00CC24E2" w:rsidRDefault="00F743E5"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single" w:sz="16" w:space="0" w:color="000000"/>
            </w:tcBorders>
            <w:shd w:val="clear" w:color="auto" w:fill="FFFFFF"/>
          </w:tcPr>
          <w:p w14:paraId="41427370" w14:textId="77777777" w:rsidR="00F743E5" w:rsidRPr="00CC24E2" w:rsidRDefault="00F743E5"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Frequency</w:t>
            </w:r>
          </w:p>
        </w:tc>
        <w:tc>
          <w:tcPr>
            <w:tcW w:w="1009" w:type="dxa"/>
            <w:tcBorders>
              <w:top w:val="single" w:sz="16" w:space="0" w:color="000000"/>
              <w:bottom w:val="single" w:sz="16" w:space="0" w:color="000000"/>
            </w:tcBorders>
            <w:shd w:val="clear" w:color="auto" w:fill="FFFFFF"/>
          </w:tcPr>
          <w:p w14:paraId="2D53664F" w14:textId="77777777" w:rsidR="00F743E5" w:rsidRPr="00CC24E2" w:rsidRDefault="00F743E5"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Percent</w:t>
            </w:r>
          </w:p>
        </w:tc>
        <w:tc>
          <w:tcPr>
            <w:tcW w:w="1376" w:type="dxa"/>
            <w:tcBorders>
              <w:top w:val="single" w:sz="16" w:space="0" w:color="000000"/>
              <w:bottom w:val="single" w:sz="16" w:space="0" w:color="000000"/>
            </w:tcBorders>
            <w:shd w:val="clear" w:color="auto" w:fill="FFFFFF"/>
          </w:tcPr>
          <w:p w14:paraId="7388AE47" w14:textId="77777777" w:rsidR="00F743E5" w:rsidRPr="00CC24E2" w:rsidRDefault="00F743E5"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Valid Percent</w:t>
            </w:r>
          </w:p>
        </w:tc>
        <w:tc>
          <w:tcPr>
            <w:tcW w:w="1468" w:type="dxa"/>
            <w:tcBorders>
              <w:top w:val="single" w:sz="16" w:space="0" w:color="000000"/>
              <w:bottom w:val="single" w:sz="16" w:space="0" w:color="000000"/>
              <w:right w:val="single" w:sz="16" w:space="0" w:color="000000"/>
            </w:tcBorders>
            <w:shd w:val="clear" w:color="auto" w:fill="FFFFFF"/>
          </w:tcPr>
          <w:p w14:paraId="5D92C1DE" w14:textId="77777777" w:rsidR="00F743E5" w:rsidRPr="00CC24E2" w:rsidRDefault="00F743E5" w:rsidP="00B27234">
            <w:pPr>
              <w:autoSpaceDE w:val="0"/>
              <w:autoSpaceDN w:val="0"/>
              <w:adjustRightInd w:val="0"/>
              <w:spacing w:after="0" w:line="360" w:lineRule="auto"/>
              <w:ind w:left="60" w:right="60"/>
              <w:jc w:val="center"/>
              <w:rPr>
                <w:rFonts w:eastAsiaTheme="minorEastAsia" w:cs="Times New Roman"/>
                <w:color w:val="000000"/>
                <w:szCs w:val="24"/>
                <w:lang w:val="en-GB"/>
              </w:rPr>
            </w:pPr>
            <w:r w:rsidRPr="00CC24E2">
              <w:rPr>
                <w:rFonts w:eastAsiaTheme="minorEastAsia" w:cs="Times New Roman"/>
                <w:color w:val="000000"/>
                <w:szCs w:val="24"/>
                <w:lang w:val="en-GB"/>
              </w:rPr>
              <w:t>Cumulative Percent</w:t>
            </w:r>
          </w:p>
        </w:tc>
      </w:tr>
      <w:tr w:rsidR="00F743E5" w:rsidRPr="00CC24E2" w14:paraId="6E7911B5" w14:textId="77777777" w:rsidTr="00C90C99">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24C5A82B" w14:textId="77777777" w:rsidR="00F743E5" w:rsidRPr="00CC24E2" w:rsidRDefault="00F743E5"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Valid</w:t>
            </w:r>
          </w:p>
        </w:tc>
        <w:tc>
          <w:tcPr>
            <w:tcW w:w="1743" w:type="dxa"/>
            <w:tcBorders>
              <w:top w:val="single" w:sz="16" w:space="0" w:color="000000"/>
              <w:left w:val="nil"/>
              <w:bottom w:val="nil"/>
              <w:right w:val="single" w:sz="16" w:space="0" w:color="000000"/>
            </w:tcBorders>
            <w:shd w:val="clear" w:color="auto" w:fill="FFFFFF"/>
            <w:vAlign w:val="center"/>
          </w:tcPr>
          <w:p w14:paraId="4DD13E2E" w14:textId="77777777" w:rsidR="00F743E5" w:rsidRPr="00CC24E2" w:rsidRDefault="00F743E5" w:rsidP="00B27234">
            <w:pPr>
              <w:autoSpaceDE w:val="0"/>
              <w:autoSpaceDN w:val="0"/>
              <w:adjustRightInd w:val="0"/>
              <w:spacing w:after="0" w:line="360" w:lineRule="auto"/>
              <w:rPr>
                <w:rFonts w:eastAsiaTheme="minorEastAsia" w:cs="Times New Roman"/>
                <w:szCs w:val="24"/>
                <w:lang w:val="en-GB"/>
              </w:rPr>
            </w:pPr>
          </w:p>
        </w:tc>
        <w:tc>
          <w:tcPr>
            <w:tcW w:w="1147" w:type="dxa"/>
            <w:tcBorders>
              <w:top w:val="single" w:sz="16" w:space="0" w:color="000000"/>
              <w:left w:val="single" w:sz="16" w:space="0" w:color="000000"/>
              <w:bottom w:val="nil"/>
            </w:tcBorders>
            <w:shd w:val="clear" w:color="auto" w:fill="FFFFFF"/>
          </w:tcPr>
          <w:p w14:paraId="6F4B4C44" w14:textId="77777777" w:rsidR="00F743E5" w:rsidRPr="00CC24E2" w:rsidRDefault="00F743E5"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009" w:type="dxa"/>
            <w:tcBorders>
              <w:top w:val="single" w:sz="16" w:space="0" w:color="000000"/>
              <w:bottom w:val="nil"/>
            </w:tcBorders>
            <w:shd w:val="clear" w:color="auto" w:fill="FFFFFF"/>
          </w:tcPr>
          <w:p w14:paraId="36B9B993" w14:textId="77777777" w:rsidR="00F743E5" w:rsidRPr="00CC24E2" w:rsidRDefault="00F743E5"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376" w:type="dxa"/>
            <w:tcBorders>
              <w:top w:val="single" w:sz="16" w:space="0" w:color="000000"/>
              <w:bottom w:val="nil"/>
            </w:tcBorders>
            <w:shd w:val="clear" w:color="auto" w:fill="FFFFFF"/>
          </w:tcPr>
          <w:p w14:paraId="0E111366" w14:textId="77777777" w:rsidR="00F743E5" w:rsidRPr="00CC24E2" w:rsidRDefault="00F743E5"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c>
          <w:tcPr>
            <w:tcW w:w="1468" w:type="dxa"/>
            <w:tcBorders>
              <w:top w:val="single" w:sz="16" w:space="0" w:color="000000"/>
              <w:bottom w:val="nil"/>
              <w:right w:val="single" w:sz="16" w:space="0" w:color="000000"/>
            </w:tcBorders>
            <w:shd w:val="clear" w:color="auto" w:fill="FFFFFF"/>
          </w:tcPr>
          <w:p w14:paraId="4021DF1C" w14:textId="77777777" w:rsidR="00F743E5" w:rsidRPr="00CC24E2" w:rsidRDefault="00F743E5" w:rsidP="00B27234">
            <w:pPr>
              <w:autoSpaceDE w:val="0"/>
              <w:autoSpaceDN w:val="0"/>
              <w:adjustRightInd w:val="0"/>
              <w:spacing w:after="0" w:line="360" w:lineRule="auto"/>
              <w:ind w:left="60" w:right="60"/>
              <w:jc w:val="right"/>
              <w:rPr>
                <w:rFonts w:eastAsiaTheme="minorEastAsia" w:cs="Times New Roman"/>
                <w:color w:val="000000"/>
                <w:szCs w:val="24"/>
                <w:lang w:val="en-GB"/>
              </w:rPr>
            </w:pPr>
          </w:p>
        </w:tc>
      </w:tr>
      <w:tr w:rsidR="00F743E5" w:rsidRPr="00CC24E2" w14:paraId="61012CB2" w14:textId="77777777" w:rsidTr="00C90C9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5A9331B" w14:textId="77777777" w:rsidR="00F743E5" w:rsidRPr="00CC24E2" w:rsidRDefault="00F743E5"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371A7172" w14:textId="77777777" w:rsidR="00F743E5" w:rsidRPr="00CC24E2" w:rsidRDefault="00F743E5"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Agree</w:t>
            </w:r>
          </w:p>
        </w:tc>
        <w:tc>
          <w:tcPr>
            <w:tcW w:w="1147" w:type="dxa"/>
            <w:tcBorders>
              <w:top w:val="nil"/>
              <w:left w:val="single" w:sz="16" w:space="0" w:color="000000"/>
              <w:bottom w:val="nil"/>
            </w:tcBorders>
            <w:shd w:val="clear" w:color="auto" w:fill="FFFFFF"/>
          </w:tcPr>
          <w:p w14:paraId="0C7EE5B4" w14:textId="77777777" w:rsidR="00F743E5" w:rsidRPr="00CC24E2" w:rsidRDefault="00F743E5"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23</w:t>
            </w:r>
          </w:p>
        </w:tc>
        <w:tc>
          <w:tcPr>
            <w:tcW w:w="1009" w:type="dxa"/>
            <w:tcBorders>
              <w:top w:val="nil"/>
              <w:bottom w:val="nil"/>
            </w:tcBorders>
            <w:shd w:val="clear" w:color="auto" w:fill="FFFFFF"/>
          </w:tcPr>
          <w:p w14:paraId="7B3EE235" w14:textId="77777777" w:rsidR="00F743E5" w:rsidRPr="00CC24E2" w:rsidRDefault="00F743E5"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41.8</w:t>
            </w:r>
          </w:p>
        </w:tc>
        <w:tc>
          <w:tcPr>
            <w:tcW w:w="1376" w:type="dxa"/>
            <w:tcBorders>
              <w:top w:val="nil"/>
              <w:bottom w:val="nil"/>
            </w:tcBorders>
            <w:shd w:val="clear" w:color="auto" w:fill="FFFFFF"/>
          </w:tcPr>
          <w:p w14:paraId="367917D2" w14:textId="77777777" w:rsidR="00F743E5" w:rsidRPr="00CC24E2" w:rsidRDefault="00F743E5"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41.8</w:t>
            </w:r>
          </w:p>
        </w:tc>
        <w:tc>
          <w:tcPr>
            <w:tcW w:w="1468" w:type="dxa"/>
            <w:tcBorders>
              <w:top w:val="nil"/>
              <w:bottom w:val="nil"/>
              <w:right w:val="single" w:sz="16" w:space="0" w:color="000000"/>
            </w:tcBorders>
            <w:shd w:val="clear" w:color="auto" w:fill="FFFFFF"/>
          </w:tcPr>
          <w:p w14:paraId="5E93A3D6" w14:textId="77777777" w:rsidR="00F743E5" w:rsidRPr="00CC24E2" w:rsidRDefault="00F743E5"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50.9</w:t>
            </w:r>
          </w:p>
        </w:tc>
      </w:tr>
      <w:tr w:rsidR="00F743E5" w:rsidRPr="00CC24E2" w14:paraId="65782F3F" w14:textId="77777777" w:rsidTr="00C90C9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051C8E58" w14:textId="77777777" w:rsidR="00F743E5" w:rsidRPr="00CC24E2" w:rsidRDefault="00F743E5"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338D8C1A" w14:textId="77777777" w:rsidR="00F743E5" w:rsidRPr="00CC24E2" w:rsidRDefault="00F743E5"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Disagree</w:t>
            </w:r>
          </w:p>
        </w:tc>
        <w:tc>
          <w:tcPr>
            <w:tcW w:w="1147" w:type="dxa"/>
            <w:tcBorders>
              <w:top w:val="nil"/>
              <w:left w:val="single" w:sz="16" w:space="0" w:color="000000"/>
              <w:bottom w:val="nil"/>
            </w:tcBorders>
            <w:shd w:val="clear" w:color="auto" w:fill="FFFFFF"/>
          </w:tcPr>
          <w:p w14:paraId="58449BE2" w14:textId="77777777" w:rsidR="00F743E5" w:rsidRPr="00CC24E2" w:rsidRDefault="00F743E5"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w:t>
            </w:r>
          </w:p>
        </w:tc>
        <w:tc>
          <w:tcPr>
            <w:tcW w:w="1009" w:type="dxa"/>
            <w:tcBorders>
              <w:top w:val="nil"/>
              <w:bottom w:val="nil"/>
            </w:tcBorders>
            <w:shd w:val="clear" w:color="auto" w:fill="FFFFFF"/>
          </w:tcPr>
          <w:p w14:paraId="5B1D1028" w14:textId="77777777" w:rsidR="00F743E5" w:rsidRPr="00CC24E2" w:rsidRDefault="00F743E5"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1.8</w:t>
            </w:r>
          </w:p>
        </w:tc>
        <w:tc>
          <w:tcPr>
            <w:tcW w:w="1376" w:type="dxa"/>
            <w:tcBorders>
              <w:top w:val="nil"/>
              <w:bottom w:val="nil"/>
            </w:tcBorders>
            <w:shd w:val="clear" w:color="auto" w:fill="FFFFFF"/>
          </w:tcPr>
          <w:p w14:paraId="0501AD52" w14:textId="77777777" w:rsidR="00F743E5" w:rsidRPr="00CC24E2" w:rsidRDefault="00F743E5"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1.8</w:t>
            </w:r>
          </w:p>
        </w:tc>
        <w:tc>
          <w:tcPr>
            <w:tcW w:w="1468" w:type="dxa"/>
            <w:tcBorders>
              <w:top w:val="nil"/>
              <w:bottom w:val="nil"/>
              <w:right w:val="single" w:sz="16" w:space="0" w:color="000000"/>
            </w:tcBorders>
            <w:shd w:val="clear" w:color="auto" w:fill="FFFFFF"/>
          </w:tcPr>
          <w:p w14:paraId="2C62CDA6" w14:textId="77777777" w:rsidR="00F743E5" w:rsidRPr="00CC24E2" w:rsidRDefault="00F743E5"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52.7</w:t>
            </w:r>
          </w:p>
        </w:tc>
      </w:tr>
      <w:tr w:rsidR="00F743E5" w:rsidRPr="00CC24E2" w14:paraId="732C1454" w14:textId="77777777" w:rsidTr="00C90C9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4EB96AD6" w14:textId="77777777" w:rsidR="00F743E5" w:rsidRPr="00CC24E2" w:rsidRDefault="00F743E5"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3A44839C" w14:textId="77777777" w:rsidR="00F743E5" w:rsidRPr="00CC24E2" w:rsidRDefault="00F743E5"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Neutral</w:t>
            </w:r>
          </w:p>
        </w:tc>
        <w:tc>
          <w:tcPr>
            <w:tcW w:w="1147" w:type="dxa"/>
            <w:tcBorders>
              <w:top w:val="nil"/>
              <w:left w:val="single" w:sz="16" w:space="0" w:color="000000"/>
              <w:bottom w:val="nil"/>
            </w:tcBorders>
            <w:shd w:val="clear" w:color="auto" w:fill="FFFFFF"/>
          </w:tcPr>
          <w:p w14:paraId="7179D8C7" w14:textId="77777777" w:rsidR="00F743E5" w:rsidRPr="00CC24E2" w:rsidRDefault="00F743E5"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9</w:t>
            </w:r>
          </w:p>
        </w:tc>
        <w:tc>
          <w:tcPr>
            <w:tcW w:w="1009" w:type="dxa"/>
            <w:tcBorders>
              <w:top w:val="nil"/>
              <w:bottom w:val="nil"/>
            </w:tcBorders>
            <w:shd w:val="clear" w:color="auto" w:fill="FFFFFF"/>
          </w:tcPr>
          <w:p w14:paraId="6A7E33B7" w14:textId="77777777" w:rsidR="00F743E5" w:rsidRPr="00CC24E2" w:rsidRDefault="00F743E5"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16.4</w:t>
            </w:r>
          </w:p>
        </w:tc>
        <w:tc>
          <w:tcPr>
            <w:tcW w:w="1376" w:type="dxa"/>
            <w:tcBorders>
              <w:top w:val="nil"/>
              <w:bottom w:val="nil"/>
            </w:tcBorders>
            <w:shd w:val="clear" w:color="auto" w:fill="FFFFFF"/>
          </w:tcPr>
          <w:p w14:paraId="0692E334" w14:textId="77777777" w:rsidR="00F743E5" w:rsidRPr="00CC24E2" w:rsidRDefault="00F743E5"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16.4</w:t>
            </w:r>
          </w:p>
        </w:tc>
        <w:tc>
          <w:tcPr>
            <w:tcW w:w="1468" w:type="dxa"/>
            <w:tcBorders>
              <w:top w:val="nil"/>
              <w:bottom w:val="nil"/>
              <w:right w:val="single" w:sz="16" w:space="0" w:color="000000"/>
            </w:tcBorders>
            <w:shd w:val="clear" w:color="auto" w:fill="FFFFFF"/>
          </w:tcPr>
          <w:p w14:paraId="4C22EEB3" w14:textId="77777777" w:rsidR="00F743E5" w:rsidRPr="00CC24E2" w:rsidRDefault="00F743E5"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69.1</w:t>
            </w:r>
          </w:p>
        </w:tc>
      </w:tr>
      <w:tr w:rsidR="00F743E5" w:rsidRPr="00CC24E2" w14:paraId="0D1437C7" w14:textId="77777777" w:rsidTr="00C90C9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7D14C968" w14:textId="77777777" w:rsidR="00F743E5" w:rsidRPr="00CC24E2" w:rsidRDefault="00F743E5"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217F9464" w14:textId="77777777" w:rsidR="00F743E5" w:rsidRPr="00CC24E2" w:rsidRDefault="00F743E5"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agree</w:t>
            </w:r>
          </w:p>
        </w:tc>
        <w:tc>
          <w:tcPr>
            <w:tcW w:w="1147" w:type="dxa"/>
            <w:tcBorders>
              <w:top w:val="nil"/>
              <w:left w:val="single" w:sz="16" w:space="0" w:color="000000"/>
              <w:bottom w:val="nil"/>
            </w:tcBorders>
            <w:shd w:val="clear" w:color="auto" w:fill="FFFFFF"/>
          </w:tcPr>
          <w:p w14:paraId="366C92AD" w14:textId="77777777" w:rsidR="00F743E5" w:rsidRPr="00CC24E2" w:rsidRDefault="00F743E5"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15</w:t>
            </w:r>
          </w:p>
        </w:tc>
        <w:tc>
          <w:tcPr>
            <w:tcW w:w="1009" w:type="dxa"/>
            <w:tcBorders>
              <w:top w:val="nil"/>
              <w:bottom w:val="nil"/>
            </w:tcBorders>
            <w:shd w:val="clear" w:color="auto" w:fill="FFFFFF"/>
          </w:tcPr>
          <w:p w14:paraId="7E43C239" w14:textId="77777777" w:rsidR="00F743E5" w:rsidRPr="00CC24E2" w:rsidRDefault="00F743E5"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27.3</w:t>
            </w:r>
          </w:p>
        </w:tc>
        <w:tc>
          <w:tcPr>
            <w:tcW w:w="1376" w:type="dxa"/>
            <w:tcBorders>
              <w:top w:val="nil"/>
              <w:bottom w:val="nil"/>
            </w:tcBorders>
            <w:shd w:val="clear" w:color="auto" w:fill="FFFFFF"/>
          </w:tcPr>
          <w:p w14:paraId="087EFA93" w14:textId="77777777" w:rsidR="00F743E5" w:rsidRPr="00CC24E2" w:rsidRDefault="00F743E5"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27.3</w:t>
            </w:r>
          </w:p>
        </w:tc>
        <w:tc>
          <w:tcPr>
            <w:tcW w:w="1468" w:type="dxa"/>
            <w:tcBorders>
              <w:top w:val="nil"/>
              <w:bottom w:val="nil"/>
              <w:right w:val="single" w:sz="16" w:space="0" w:color="000000"/>
            </w:tcBorders>
            <w:shd w:val="clear" w:color="auto" w:fill="FFFFFF"/>
          </w:tcPr>
          <w:p w14:paraId="0A5F823E" w14:textId="77777777" w:rsidR="00F743E5" w:rsidRPr="00CC24E2" w:rsidRDefault="00F743E5"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96.4</w:t>
            </w:r>
          </w:p>
        </w:tc>
      </w:tr>
      <w:tr w:rsidR="00F743E5" w:rsidRPr="00CC24E2" w14:paraId="4A698AD9" w14:textId="77777777" w:rsidTr="00C90C9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5BAC8A0F" w14:textId="77777777" w:rsidR="00F743E5" w:rsidRPr="00CC24E2" w:rsidRDefault="00F743E5"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nil"/>
              <w:right w:val="single" w:sz="16" w:space="0" w:color="000000"/>
            </w:tcBorders>
            <w:shd w:val="clear" w:color="auto" w:fill="FFFFFF"/>
            <w:vAlign w:val="center"/>
          </w:tcPr>
          <w:p w14:paraId="05394735" w14:textId="77777777" w:rsidR="00F743E5" w:rsidRPr="00CC24E2" w:rsidRDefault="00F743E5"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Strongly disagree</w:t>
            </w:r>
          </w:p>
        </w:tc>
        <w:tc>
          <w:tcPr>
            <w:tcW w:w="1147" w:type="dxa"/>
            <w:tcBorders>
              <w:top w:val="nil"/>
              <w:left w:val="single" w:sz="16" w:space="0" w:color="000000"/>
              <w:bottom w:val="nil"/>
            </w:tcBorders>
            <w:shd w:val="clear" w:color="auto" w:fill="FFFFFF"/>
          </w:tcPr>
          <w:p w14:paraId="016D62FF" w14:textId="77777777" w:rsidR="00F743E5" w:rsidRPr="00CC24E2" w:rsidRDefault="00F743E5"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2</w:t>
            </w:r>
          </w:p>
        </w:tc>
        <w:tc>
          <w:tcPr>
            <w:tcW w:w="1009" w:type="dxa"/>
            <w:tcBorders>
              <w:top w:val="nil"/>
              <w:bottom w:val="nil"/>
            </w:tcBorders>
            <w:shd w:val="clear" w:color="auto" w:fill="FFFFFF"/>
          </w:tcPr>
          <w:p w14:paraId="5C7B8097" w14:textId="77777777" w:rsidR="00F743E5" w:rsidRPr="00CC24E2" w:rsidRDefault="00F743E5"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376" w:type="dxa"/>
            <w:tcBorders>
              <w:top w:val="nil"/>
              <w:bottom w:val="nil"/>
            </w:tcBorders>
            <w:shd w:val="clear" w:color="auto" w:fill="FFFFFF"/>
          </w:tcPr>
          <w:p w14:paraId="0901044A" w14:textId="77777777" w:rsidR="00F743E5" w:rsidRPr="00CC24E2" w:rsidRDefault="00F743E5"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3.6</w:t>
            </w:r>
          </w:p>
        </w:tc>
        <w:tc>
          <w:tcPr>
            <w:tcW w:w="1468" w:type="dxa"/>
            <w:tcBorders>
              <w:top w:val="nil"/>
              <w:bottom w:val="nil"/>
              <w:right w:val="single" w:sz="16" w:space="0" w:color="000000"/>
            </w:tcBorders>
            <w:shd w:val="clear" w:color="auto" w:fill="FFFFFF"/>
          </w:tcPr>
          <w:p w14:paraId="070E4B40" w14:textId="77777777" w:rsidR="00F743E5" w:rsidRPr="00CC24E2" w:rsidRDefault="00F743E5"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r>
      <w:tr w:rsidR="00F743E5" w:rsidRPr="00CC24E2" w14:paraId="13040183" w14:textId="77777777" w:rsidTr="00C90C99">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4E00944D" w14:textId="77777777" w:rsidR="00F743E5" w:rsidRPr="00CC24E2" w:rsidRDefault="00F743E5" w:rsidP="00B27234">
            <w:pPr>
              <w:autoSpaceDE w:val="0"/>
              <w:autoSpaceDN w:val="0"/>
              <w:adjustRightInd w:val="0"/>
              <w:spacing w:after="0" w:line="360" w:lineRule="auto"/>
              <w:rPr>
                <w:rFonts w:eastAsiaTheme="minorEastAsia" w:cs="Times New Roman"/>
                <w:color w:val="000000"/>
                <w:szCs w:val="24"/>
                <w:lang w:val="en-GB"/>
              </w:rPr>
            </w:pPr>
          </w:p>
        </w:tc>
        <w:tc>
          <w:tcPr>
            <w:tcW w:w="1743" w:type="dxa"/>
            <w:tcBorders>
              <w:top w:val="nil"/>
              <w:left w:val="nil"/>
              <w:bottom w:val="single" w:sz="16" w:space="0" w:color="000000"/>
              <w:right w:val="single" w:sz="16" w:space="0" w:color="000000"/>
            </w:tcBorders>
            <w:shd w:val="clear" w:color="auto" w:fill="FFFFFF"/>
            <w:vAlign w:val="center"/>
          </w:tcPr>
          <w:p w14:paraId="07463647" w14:textId="77777777" w:rsidR="00F743E5" w:rsidRPr="00CC24E2" w:rsidRDefault="00F743E5" w:rsidP="00B27234">
            <w:pPr>
              <w:autoSpaceDE w:val="0"/>
              <w:autoSpaceDN w:val="0"/>
              <w:adjustRightInd w:val="0"/>
              <w:spacing w:after="0" w:line="360" w:lineRule="auto"/>
              <w:ind w:left="60" w:right="60"/>
              <w:rPr>
                <w:rFonts w:eastAsiaTheme="minorEastAsia" w:cs="Times New Roman"/>
                <w:color w:val="000000"/>
                <w:szCs w:val="24"/>
                <w:lang w:val="en-GB"/>
              </w:rPr>
            </w:pPr>
            <w:r w:rsidRPr="00CC24E2">
              <w:rPr>
                <w:rFonts w:eastAsiaTheme="minorEastAsia" w:cs="Times New Roman"/>
                <w:color w:val="000000"/>
                <w:szCs w:val="24"/>
                <w:lang w:val="en-GB"/>
              </w:rPr>
              <w:t>Total</w:t>
            </w:r>
          </w:p>
        </w:tc>
        <w:tc>
          <w:tcPr>
            <w:tcW w:w="1147" w:type="dxa"/>
            <w:tcBorders>
              <w:top w:val="nil"/>
              <w:left w:val="single" w:sz="16" w:space="0" w:color="000000"/>
              <w:bottom w:val="single" w:sz="16" w:space="0" w:color="000000"/>
            </w:tcBorders>
            <w:shd w:val="clear" w:color="auto" w:fill="FFFFFF"/>
          </w:tcPr>
          <w:p w14:paraId="2B9CEF47" w14:textId="77777777" w:rsidR="00F743E5" w:rsidRPr="00CC24E2" w:rsidRDefault="00F743E5"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5</w:t>
            </w:r>
            <w:r w:rsidR="00FD66D7" w:rsidRPr="00CC24E2">
              <w:rPr>
                <w:rFonts w:eastAsiaTheme="minorEastAsia" w:cs="Times New Roman"/>
                <w:color w:val="000000"/>
                <w:szCs w:val="24"/>
                <w:lang w:val="en-GB"/>
              </w:rPr>
              <w:t>0</w:t>
            </w:r>
          </w:p>
        </w:tc>
        <w:tc>
          <w:tcPr>
            <w:tcW w:w="1009" w:type="dxa"/>
            <w:tcBorders>
              <w:top w:val="nil"/>
              <w:bottom w:val="single" w:sz="16" w:space="0" w:color="000000"/>
            </w:tcBorders>
            <w:shd w:val="clear" w:color="auto" w:fill="FFFFFF"/>
          </w:tcPr>
          <w:p w14:paraId="3E943416" w14:textId="77777777" w:rsidR="00F743E5" w:rsidRPr="00CC24E2" w:rsidRDefault="00F743E5"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376" w:type="dxa"/>
            <w:tcBorders>
              <w:top w:val="nil"/>
              <w:bottom w:val="single" w:sz="16" w:space="0" w:color="000000"/>
            </w:tcBorders>
            <w:shd w:val="clear" w:color="auto" w:fill="FFFFFF"/>
          </w:tcPr>
          <w:p w14:paraId="569EF9CC" w14:textId="77777777" w:rsidR="00F743E5" w:rsidRPr="00CC24E2" w:rsidRDefault="00F743E5" w:rsidP="00B27234">
            <w:pPr>
              <w:autoSpaceDE w:val="0"/>
              <w:autoSpaceDN w:val="0"/>
              <w:adjustRightInd w:val="0"/>
              <w:spacing w:after="0" w:line="360" w:lineRule="auto"/>
              <w:ind w:left="60" w:right="60"/>
              <w:jc w:val="right"/>
              <w:rPr>
                <w:rFonts w:eastAsiaTheme="minorEastAsia" w:cs="Times New Roman"/>
                <w:color w:val="000000"/>
                <w:szCs w:val="24"/>
                <w:lang w:val="en-GB"/>
              </w:rPr>
            </w:pPr>
            <w:r w:rsidRPr="00CC24E2">
              <w:rPr>
                <w:rFonts w:eastAsiaTheme="minorEastAsia" w:cs="Times New Roman"/>
                <w:color w:val="000000"/>
                <w:szCs w:val="24"/>
                <w:lang w:val="en-GB"/>
              </w:rPr>
              <w:t>100.0</w:t>
            </w:r>
          </w:p>
        </w:tc>
        <w:tc>
          <w:tcPr>
            <w:tcW w:w="1468" w:type="dxa"/>
            <w:tcBorders>
              <w:top w:val="nil"/>
              <w:bottom w:val="single" w:sz="16" w:space="0" w:color="000000"/>
              <w:right w:val="single" w:sz="16" w:space="0" w:color="000000"/>
            </w:tcBorders>
            <w:shd w:val="clear" w:color="auto" w:fill="FFFFFF"/>
          </w:tcPr>
          <w:p w14:paraId="2BE1DDBA" w14:textId="77777777" w:rsidR="00F743E5" w:rsidRPr="00CC24E2" w:rsidRDefault="00F743E5" w:rsidP="00B27234">
            <w:pPr>
              <w:autoSpaceDE w:val="0"/>
              <w:autoSpaceDN w:val="0"/>
              <w:adjustRightInd w:val="0"/>
              <w:spacing w:after="0" w:line="360" w:lineRule="auto"/>
              <w:rPr>
                <w:rFonts w:eastAsiaTheme="minorEastAsia" w:cs="Times New Roman"/>
                <w:szCs w:val="24"/>
                <w:lang w:val="en-GB"/>
              </w:rPr>
            </w:pPr>
          </w:p>
        </w:tc>
      </w:tr>
    </w:tbl>
    <w:p w14:paraId="1BBAC95F" w14:textId="77777777" w:rsidR="00F743E5" w:rsidRPr="00CC24E2" w:rsidRDefault="00F743E5" w:rsidP="00B27234">
      <w:pPr>
        <w:autoSpaceDE w:val="0"/>
        <w:autoSpaceDN w:val="0"/>
        <w:adjustRightInd w:val="0"/>
        <w:spacing w:after="0" w:line="360" w:lineRule="auto"/>
        <w:rPr>
          <w:rFonts w:eastAsiaTheme="minorEastAsia" w:cs="Times New Roman"/>
          <w:szCs w:val="24"/>
          <w:lang w:val="en-GB"/>
        </w:rPr>
      </w:pPr>
    </w:p>
    <w:p w14:paraId="67CBFFA0" w14:textId="77777777" w:rsidR="005A5F47" w:rsidRPr="00CC24E2" w:rsidRDefault="00770D53" w:rsidP="00B27234">
      <w:pPr>
        <w:spacing w:line="360" w:lineRule="auto"/>
        <w:jc w:val="both"/>
        <w:rPr>
          <w:rFonts w:cs="Times New Roman"/>
          <w:szCs w:val="24"/>
          <w:lang w:val="en-GB"/>
        </w:rPr>
      </w:pPr>
      <w:r w:rsidRPr="00CC24E2">
        <w:rPr>
          <w:rFonts w:cs="Times New Roman"/>
          <w:szCs w:val="24"/>
          <w:lang w:val="en-GB"/>
        </w:rPr>
        <w:t>While examin</w:t>
      </w:r>
      <w:r w:rsidR="00F660E7" w:rsidRPr="00CC24E2">
        <w:rPr>
          <w:rFonts w:cs="Times New Roman"/>
          <w:szCs w:val="24"/>
          <w:lang w:val="en-GB"/>
        </w:rPr>
        <w:t>ing</w:t>
      </w:r>
      <w:r w:rsidRPr="00CC24E2">
        <w:rPr>
          <w:rFonts w:cs="Times New Roman"/>
          <w:szCs w:val="24"/>
          <w:lang w:val="en-GB"/>
        </w:rPr>
        <w:t xml:space="preserve"> </w:t>
      </w:r>
      <w:r w:rsidR="00F660E7" w:rsidRPr="00CC24E2">
        <w:rPr>
          <w:rFonts w:cs="Times New Roman"/>
          <w:szCs w:val="24"/>
          <w:lang w:val="en-GB"/>
        </w:rPr>
        <w:t xml:space="preserve">the </w:t>
      </w:r>
      <w:r w:rsidRPr="00CC24E2">
        <w:rPr>
          <w:rFonts w:cs="Times New Roman"/>
          <w:szCs w:val="24"/>
          <w:lang w:val="en-GB"/>
        </w:rPr>
        <w:t>accomplishment of project stakeholders</w:t>
      </w:r>
      <w:r w:rsidR="00F660E7" w:rsidRPr="00CC24E2">
        <w:rPr>
          <w:rFonts w:cs="Times New Roman"/>
          <w:szCs w:val="24"/>
          <w:lang w:val="en-GB"/>
        </w:rPr>
        <w:t>'</w:t>
      </w:r>
      <w:r w:rsidRPr="00CC24E2">
        <w:rPr>
          <w:rFonts w:cs="Times New Roman"/>
          <w:szCs w:val="24"/>
          <w:lang w:val="en-GB"/>
        </w:rPr>
        <w:t xml:space="preserve"> priorities with sustainable project initiatives practi</w:t>
      </w:r>
      <w:r w:rsidR="00F660E7" w:rsidRPr="00CC24E2">
        <w:rPr>
          <w:rFonts w:cs="Times New Roman"/>
          <w:szCs w:val="24"/>
          <w:lang w:val="en-GB"/>
        </w:rPr>
        <w:t>s</w:t>
      </w:r>
      <w:r w:rsidRPr="00CC24E2">
        <w:rPr>
          <w:rFonts w:cs="Times New Roman"/>
          <w:szCs w:val="24"/>
          <w:lang w:val="en-GB"/>
        </w:rPr>
        <w:t>ed by construction managers</w:t>
      </w:r>
      <w:r w:rsidR="00FF3CE2" w:rsidRPr="00CC24E2">
        <w:rPr>
          <w:rFonts w:cs="Times New Roman"/>
          <w:szCs w:val="24"/>
          <w:lang w:val="en-GB"/>
        </w:rPr>
        <w:t>, 38 participants agreed</w:t>
      </w:r>
      <w:r w:rsidR="00F660E7" w:rsidRPr="00CC24E2">
        <w:rPr>
          <w:rFonts w:cs="Times New Roman"/>
          <w:szCs w:val="24"/>
          <w:lang w:val="en-GB"/>
        </w:rPr>
        <w:t>,</w:t>
      </w:r>
      <w:r w:rsidR="00FF3CE2" w:rsidRPr="00CC24E2">
        <w:rPr>
          <w:rFonts w:cs="Times New Roman"/>
          <w:szCs w:val="24"/>
          <w:lang w:val="en-GB"/>
        </w:rPr>
        <w:t xml:space="preserve"> </w:t>
      </w:r>
      <w:r w:rsidR="00FC51AB" w:rsidRPr="00CC24E2">
        <w:rPr>
          <w:rFonts w:cs="Times New Roman"/>
          <w:szCs w:val="24"/>
          <w:lang w:val="en-GB"/>
        </w:rPr>
        <w:t xml:space="preserve">indicating that with green </w:t>
      </w:r>
      <w:r w:rsidR="00FC51AB" w:rsidRPr="00CC24E2">
        <w:rPr>
          <w:rFonts w:cs="Times New Roman"/>
          <w:szCs w:val="24"/>
          <w:lang w:val="en-GB"/>
        </w:rPr>
        <w:lastRenderedPageBreak/>
        <w:t>project dimensions</w:t>
      </w:r>
      <w:r w:rsidR="00F660E7" w:rsidRPr="00CC24E2">
        <w:rPr>
          <w:rFonts w:cs="Times New Roman"/>
          <w:szCs w:val="24"/>
          <w:lang w:val="en-GB"/>
        </w:rPr>
        <w:t>,</w:t>
      </w:r>
      <w:r w:rsidR="00FC51AB" w:rsidRPr="00CC24E2">
        <w:rPr>
          <w:rFonts w:cs="Times New Roman"/>
          <w:szCs w:val="24"/>
          <w:lang w:val="en-GB"/>
        </w:rPr>
        <w:t xml:space="preserve"> stakeholders</w:t>
      </w:r>
      <w:r w:rsidR="00F660E7" w:rsidRPr="00CC24E2">
        <w:rPr>
          <w:rFonts w:cs="Times New Roman"/>
          <w:szCs w:val="24"/>
          <w:lang w:val="en-GB"/>
        </w:rPr>
        <w:t>,</w:t>
      </w:r>
      <w:r w:rsidR="00FC51AB" w:rsidRPr="00CC24E2">
        <w:rPr>
          <w:rFonts w:cs="Times New Roman"/>
          <w:szCs w:val="24"/>
          <w:lang w:val="en-GB"/>
        </w:rPr>
        <w:t xml:space="preserve"> i.e. investors</w:t>
      </w:r>
      <w:r w:rsidR="00F660E7" w:rsidRPr="00CC24E2">
        <w:rPr>
          <w:rFonts w:cs="Times New Roman"/>
          <w:szCs w:val="24"/>
          <w:lang w:val="en-GB"/>
        </w:rPr>
        <w:t>,</w:t>
      </w:r>
      <w:r w:rsidR="00FC51AB" w:rsidRPr="00CC24E2">
        <w:rPr>
          <w:rFonts w:cs="Times New Roman"/>
          <w:szCs w:val="24"/>
          <w:lang w:val="en-GB"/>
        </w:rPr>
        <w:t xml:space="preserve"> etc.</w:t>
      </w:r>
      <w:r w:rsidR="00F660E7" w:rsidRPr="00CC24E2">
        <w:rPr>
          <w:rFonts w:cs="Times New Roman"/>
          <w:szCs w:val="24"/>
          <w:lang w:val="en-GB"/>
        </w:rPr>
        <w:t>,</w:t>
      </w:r>
      <w:r w:rsidR="00FC51AB" w:rsidRPr="00CC24E2">
        <w:rPr>
          <w:rFonts w:cs="Times New Roman"/>
          <w:szCs w:val="24"/>
          <w:lang w:val="en-GB"/>
        </w:rPr>
        <w:t xml:space="preserve"> are provided with dividend payments with </w:t>
      </w:r>
      <w:r w:rsidR="00F660E7" w:rsidRPr="00CC24E2">
        <w:rPr>
          <w:rFonts w:cs="Times New Roman"/>
          <w:szCs w:val="24"/>
          <w:lang w:val="en-GB"/>
        </w:rPr>
        <w:t xml:space="preserve">the </w:t>
      </w:r>
      <w:r w:rsidR="00FC51AB" w:rsidRPr="00CC24E2">
        <w:rPr>
          <w:rFonts w:cs="Times New Roman"/>
          <w:szCs w:val="24"/>
          <w:lang w:val="en-GB"/>
        </w:rPr>
        <w:t xml:space="preserve">completion of </w:t>
      </w:r>
      <w:r w:rsidR="00F660E7" w:rsidRPr="00CC24E2">
        <w:rPr>
          <w:rFonts w:cs="Times New Roman"/>
          <w:szCs w:val="24"/>
          <w:lang w:val="en-GB"/>
        </w:rPr>
        <w:t xml:space="preserve">a </w:t>
      </w:r>
      <w:r w:rsidR="00FC51AB" w:rsidRPr="00CC24E2">
        <w:rPr>
          <w:rFonts w:cs="Times New Roman"/>
          <w:szCs w:val="24"/>
          <w:lang w:val="en-GB"/>
        </w:rPr>
        <w:t xml:space="preserve">construction project. </w:t>
      </w:r>
    </w:p>
    <w:p w14:paraId="37DF8A07" w14:textId="77777777" w:rsidR="0066081C" w:rsidRPr="00CC24E2" w:rsidRDefault="0066081C" w:rsidP="0066081C">
      <w:pPr>
        <w:rPr>
          <w:rFonts w:cs="Times New Roman"/>
          <w:szCs w:val="24"/>
          <w:lang w:val="en-GB"/>
        </w:rPr>
      </w:pPr>
    </w:p>
    <w:p w14:paraId="4DA86CFE" w14:textId="07C7C733" w:rsidR="00945BE2" w:rsidRPr="00CC24E2" w:rsidRDefault="00F05EC4" w:rsidP="00F05EC4">
      <w:pPr>
        <w:pStyle w:val="Heading3"/>
      </w:pPr>
      <w:bookmarkStart w:id="118" w:name="_Toc162106097"/>
      <w:r w:rsidRPr="00CC24E2">
        <w:t>Regression analysis</w:t>
      </w:r>
      <w:bookmarkEnd w:id="118"/>
      <w:r w:rsidR="0013276D" w:rsidRPr="00CC24E2">
        <w:t xml:space="preserve"> </w:t>
      </w:r>
      <w:r w:rsidRPr="00CC24E2">
        <w:t xml:space="preserve"> </w:t>
      </w:r>
    </w:p>
    <w:p w14:paraId="21602323" w14:textId="77777777" w:rsidR="00F05EC4" w:rsidRPr="00CC24E2" w:rsidRDefault="00F05EC4" w:rsidP="00F05EC4"/>
    <w:p w14:paraId="516A2955" w14:textId="77777777" w:rsidR="00945BE2" w:rsidRPr="00CC24E2" w:rsidRDefault="00945BE2" w:rsidP="00B27234">
      <w:pPr>
        <w:spacing w:line="360" w:lineRule="auto"/>
        <w:jc w:val="center"/>
        <w:rPr>
          <w:rFonts w:cs="Times New Roman"/>
          <w:noProof/>
          <w:szCs w:val="24"/>
          <w:lang w:val="en-GB"/>
        </w:rPr>
      </w:pPr>
      <w:r w:rsidRPr="00CC24E2">
        <w:rPr>
          <w:rFonts w:cs="Times New Roman"/>
          <w:noProof/>
          <w:szCs w:val="24"/>
        </w:rPr>
        <w:drawing>
          <wp:inline distT="0" distB="0" distL="0" distR="0" wp14:anchorId="46CFE1C6" wp14:editId="39A713F2">
            <wp:extent cx="5143500" cy="2657475"/>
            <wp:effectExtent l="19050" t="19050" r="9525" b="152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143500" cy="2657475"/>
                    </a:xfrm>
                    <a:prstGeom prst="rect">
                      <a:avLst/>
                    </a:prstGeom>
                    <a:ln>
                      <a:solidFill>
                        <a:schemeClr val="tx1"/>
                      </a:solidFill>
                    </a:ln>
                    <a:effectLst/>
                  </pic:spPr>
                </pic:pic>
              </a:graphicData>
            </a:graphic>
          </wp:inline>
        </w:drawing>
      </w:r>
    </w:p>
    <w:p w14:paraId="70C092A5" w14:textId="77777777" w:rsidR="000D6B11" w:rsidRPr="00CC24E2" w:rsidRDefault="000D6B11" w:rsidP="00B27234">
      <w:pPr>
        <w:spacing w:line="360" w:lineRule="auto"/>
        <w:jc w:val="both"/>
        <w:rPr>
          <w:rFonts w:cs="Times New Roman"/>
          <w:szCs w:val="24"/>
          <w:lang w:val="en-GB"/>
        </w:rPr>
      </w:pPr>
      <w:r w:rsidRPr="00CC24E2">
        <w:rPr>
          <w:rFonts w:cs="Times New Roman"/>
          <w:szCs w:val="24"/>
          <w:lang w:val="en-GB"/>
        </w:rPr>
        <w:t xml:space="preserve">Table of Anova indicates </w:t>
      </w:r>
      <w:r w:rsidR="00F660E7" w:rsidRPr="00CC24E2">
        <w:rPr>
          <w:rFonts w:cs="Times New Roman"/>
          <w:szCs w:val="24"/>
          <w:lang w:val="en-GB"/>
        </w:rPr>
        <w:t>the</w:t>
      </w:r>
      <w:r w:rsidRPr="00CC24E2">
        <w:rPr>
          <w:rFonts w:cs="Times New Roman"/>
          <w:szCs w:val="24"/>
          <w:lang w:val="en-GB"/>
        </w:rPr>
        <w:t xml:space="preserve"> extent of </w:t>
      </w:r>
      <w:r w:rsidR="00F660E7" w:rsidRPr="00CC24E2">
        <w:rPr>
          <w:rFonts w:cs="Times New Roman"/>
          <w:szCs w:val="24"/>
          <w:lang w:val="en-GB"/>
        </w:rPr>
        <w:t xml:space="preserve">the </w:t>
      </w:r>
      <w:r w:rsidRPr="00CC24E2">
        <w:rPr>
          <w:rFonts w:cs="Times New Roman"/>
          <w:szCs w:val="24"/>
          <w:lang w:val="en-GB"/>
        </w:rPr>
        <w:t xml:space="preserve">relationship between independent and dependent variables as </w:t>
      </w:r>
      <w:r w:rsidR="00F660E7" w:rsidRPr="00CC24E2">
        <w:rPr>
          <w:rFonts w:cs="Times New Roman"/>
          <w:szCs w:val="24"/>
          <w:lang w:val="en-GB"/>
        </w:rPr>
        <w:t xml:space="preserve">the </w:t>
      </w:r>
      <w:r w:rsidRPr="00CC24E2">
        <w:rPr>
          <w:rFonts w:cs="Times New Roman"/>
          <w:szCs w:val="24"/>
          <w:lang w:val="en-GB"/>
        </w:rPr>
        <w:t>value of significance</w:t>
      </w:r>
      <w:r w:rsidR="00F660E7" w:rsidRPr="00CC24E2">
        <w:rPr>
          <w:rFonts w:cs="Times New Roman"/>
          <w:szCs w:val="24"/>
          <w:lang w:val="en-GB"/>
        </w:rPr>
        <w:t>,</w:t>
      </w:r>
      <w:r w:rsidRPr="00CC24E2">
        <w:rPr>
          <w:rFonts w:cs="Times New Roman"/>
          <w:szCs w:val="24"/>
          <w:lang w:val="en-GB"/>
        </w:rPr>
        <w:t xml:space="preserve"> i.e. p-value</w:t>
      </w:r>
      <w:r w:rsidR="00F660E7" w:rsidRPr="00CC24E2">
        <w:rPr>
          <w:rFonts w:cs="Times New Roman"/>
          <w:szCs w:val="24"/>
          <w:lang w:val="en-GB"/>
        </w:rPr>
        <w:t>,</w:t>
      </w:r>
      <w:r w:rsidRPr="00CC24E2">
        <w:rPr>
          <w:rFonts w:cs="Times New Roman"/>
          <w:szCs w:val="24"/>
          <w:lang w:val="en-GB"/>
        </w:rPr>
        <w:t xml:space="preserve"> etc.</w:t>
      </w:r>
      <w:r w:rsidR="00F660E7" w:rsidRPr="00CC24E2">
        <w:rPr>
          <w:rFonts w:cs="Times New Roman"/>
          <w:szCs w:val="24"/>
          <w:lang w:val="en-GB"/>
        </w:rPr>
        <w:t>,</w:t>
      </w:r>
      <w:r w:rsidRPr="00CC24E2">
        <w:rPr>
          <w:rFonts w:cs="Times New Roman"/>
          <w:szCs w:val="24"/>
          <w:lang w:val="en-GB"/>
        </w:rPr>
        <w:t xml:space="preserve"> needs to </w:t>
      </w:r>
      <w:r w:rsidR="00F660E7" w:rsidRPr="00CC24E2">
        <w:rPr>
          <w:rFonts w:cs="Times New Roman"/>
          <w:szCs w:val="24"/>
          <w:lang w:val="en-GB"/>
        </w:rPr>
        <w:t xml:space="preserve">be </w:t>
      </w:r>
      <w:r w:rsidRPr="00CC24E2">
        <w:rPr>
          <w:rFonts w:cs="Times New Roman"/>
          <w:szCs w:val="24"/>
          <w:lang w:val="en-GB"/>
        </w:rPr>
        <w:t xml:space="preserve">lower than 0.05 to reject </w:t>
      </w:r>
      <w:r w:rsidR="00F660E7" w:rsidRPr="00CC24E2">
        <w:rPr>
          <w:rFonts w:cs="Times New Roman"/>
          <w:szCs w:val="24"/>
          <w:lang w:val="en-GB"/>
        </w:rPr>
        <w:t xml:space="preserve">the </w:t>
      </w:r>
      <w:r w:rsidRPr="00CC24E2">
        <w:rPr>
          <w:rFonts w:cs="Times New Roman"/>
          <w:szCs w:val="24"/>
          <w:lang w:val="en-GB"/>
        </w:rPr>
        <w:t xml:space="preserve">null hypothesis statement. </w:t>
      </w:r>
      <w:r w:rsidR="00F660E7" w:rsidRPr="00CC24E2">
        <w:rPr>
          <w:rFonts w:cs="Times New Roman"/>
          <w:szCs w:val="24"/>
          <w:lang w:val="en-GB"/>
        </w:rPr>
        <w:t>A t</w:t>
      </w:r>
      <w:r w:rsidRPr="00CC24E2">
        <w:rPr>
          <w:rFonts w:cs="Times New Roman"/>
          <w:szCs w:val="24"/>
          <w:lang w:val="en-GB"/>
        </w:rPr>
        <w:t>hreshold value of p is considered 0.05</w:t>
      </w:r>
      <w:r w:rsidR="00F660E7" w:rsidRPr="00CC24E2">
        <w:rPr>
          <w:rFonts w:cs="Times New Roman"/>
          <w:szCs w:val="24"/>
          <w:lang w:val="en-GB"/>
        </w:rPr>
        <w:t>, as values less than the threshold value denote that a significant relationship exists</w:t>
      </w:r>
      <w:r w:rsidR="00FC1854" w:rsidRPr="00CC24E2">
        <w:rPr>
          <w:rFonts w:cs="Times New Roman"/>
          <w:szCs w:val="24"/>
          <w:lang w:val="en-GB"/>
        </w:rPr>
        <w:t xml:space="preserve"> between dependent and independent variables</w:t>
      </w:r>
      <w:r w:rsidR="00F660E7" w:rsidRPr="00CC24E2">
        <w:rPr>
          <w:rFonts w:cs="Times New Roman"/>
          <w:szCs w:val="24"/>
          <w:lang w:val="en-GB"/>
        </w:rPr>
        <w:t>,</w:t>
      </w:r>
      <w:r w:rsidR="00FC1854" w:rsidRPr="00CC24E2">
        <w:rPr>
          <w:rFonts w:cs="Times New Roman"/>
          <w:szCs w:val="24"/>
          <w:lang w:val="en-GB"/>
        </w:rPr>
        <w:t xml:space="preserve"> respectively. </w:t>
      </w:r>
      <w:r w:rsidR="000437B9" w:rsidRPr="00CC24E2">
        <w:rPr>
          <w:rFonts w:cs="Times New Roman"/>
          <w:szCs w:val="24"/>
          <w:lang w:val="en-GB"/>
        </w:rPr>
        <w:t xml:space="preserve">The above table of ANOVA indicates </w:t>
      </w:r>
      <w:r w:rsidR="00F660E7" w:rsidRPr="00CC24E2">
        <w:rPr>
          <w:rFonts w:cs="Times New Roman"/>
          <w:szCs w:val="24"/>
          <w:lang w:val="en-GB"/>
        </w:rPr>
        <w:t xml:space="preserve">the </w:t>
      </w:r>
      <w:r w:rsidR="000437B9" w:rsidRPr="00CC24E2">
        <w:rPr>
          <w:rFonts w:cs="Times New Roman"/>
          <w:szCs w:val="24"/>
          <w:lang w:val="en-GB"/>
        </w:rPr>
        <w:t>value of significance</w:t>
      </w:r>
      <w:r w:rsidR="00F660E7" w:rsidRPr="00CC24E2">
        <w:rPr>
          <w:rFonts w:cs="Times New Roman"/>
          <w:szCs w:val="24"/>
          <w:lang w:val="en-GB"/>
        </w:rPr>
        <w:t>,</w:t>
      </w:r>
      <w:r w:rsidR="000437B9" w:rsidRPr="00CC24E2">
        <w:rPr>
          <w:rFonts w:cs="Times New Roman"/>
          <w:szCs w:val="24"/>
          <w:lang w:val="en-GB"/>
        </w:rPr>
        <w:t xml:space="preserve"> which is calculated to be 0.00</w:t>
      </w:r>
      <w:r w:rsidR="00F660E7" w:rsidRPr="00CC24E2">
        <w:rPr>
          <w:rFonts w:cs="Times New Roman"/>
          <w:szCs w:val="24"/>
          <w:lang w:val="en-GB"/>
        </w:rPr>
        <w:t>,</w:t>
      </w:r>
      <w:r w:rsidR="000437B9" w:rsidRPr="00CC24E2">
        <w:rPr>
          <w:rFonts w:cs="Times New Roman"/>
          <w:szCs w:val="24"/>
          <w:lang w:val="en-GB"/>
        </w:rPr>
        <w:t xml:space="preserve"> </w:t>
      </w:r>
      <w:r w:rsidR="00F660E7" w:rsidRPr="00CC24E2">
        <w:rPr>
          <w:rFonts w:cs="Times New Roman"/>
          <w:szCs w:val="24"/>
          <w:lang w:val="en-GB"/>
        </w:rPr>
        <w:t>which</w:t>
      </w:r>
      <w:r w:rsidR="000437B9" w:rsidRPr="00CC24E2">
        <w:rPr>
          <w:rFonts w:cs="Times New Roman"/>
          <w:szCs w:val="24"/>
          <w:lang w:val="en-GB"/>
        </w:rPr>
        <w:t xml:space="preserve"> denotes that </w:t>
      </w:r>
      <w:r w:rsidR="00F660E7" w:rsidRPr="00CC24E2">
        <w:rPr>
          <w:rFonts w:cs="Times New Roman"/>
          <w:szCs w:val="24"/>
          <w:lang w:val="en-GB"/>
        </w:rPr>
        <w:t>enough evidence</w:t>
      </w:r>
      <w:r w:rsidR="00820E84" w:rsidRPr="00CC24E2">
        <w:rPr>
          <w:rFonts w:cs="Times New Roman"/>
          <w:szCs w:val="24"/>
          <w:lang w:val="en-GB"/>
        </w:rPr>
        <w:t xml:space="preserve"> exists</w:t>
      </w:r>
      <w:r w:rsidR="000437B9" w:rsidRPr="00CC24E2">
        <w:rPr>
          <w:rFonts w:cs="Times New Roman"/>
          <w:szCs w:val="24"/>
          <w:lang w:val="en-GB"/>
        </w:rPr>
        <w:t xml:space="preserve"> to reject </w:t>
      </w:r>
      <w:r w:rsidR="00F660E7" w:rsidRPr="00CC24E2">
        <w:rPr>
          <w:rFonts w:cs="Times New Roman"/>
          <w:szCs w:val="24"/>
          <w:lang w:val="en-GB"/>
        </w:rPr>
        <w:t xml:space="preserve">the </w:t>
      </w:r>
      <w:r w:rsidR="000437B9" w:rsidRPr="00CC24E2">
        <w:rPr>
          <w:rFonts w:cs="Times New Roman"/>
          <w:szCs w:val="24"/>
          <w:lang w:val="en-GB"/>
        </w:rPr>
        <w:t>null hypothesis statement</w:t>
      </w:r>
      <w:r w:rsidR="00883744" w:rsidRPr="00CC24E2">
        <w:rPr>
          <w:rFonts w:cs="Times New Roman"/>
          <w:szCs w:val="24"/>
          <w:lang w:val="en-GB"/>
        </w:rPr>
        <w:t>. Additionally</w:t>
      </w:r>
      <w:r w:rsidR="00820E84" w:rsidRPr="00CC24E2">
        <w:rPr>
          <w:rFonts w:cs="Times New Roman"/>
          <w:szCs w:val="24"/>
          <w:lang w:val="en-GB"/>
        </w:rPr>
        <w:t>, a</w:t>
      </w:r>
      <w:r w:rsidR="00883744" w:rsidRPr="00CC24E2">
        <w:rPr>
          <w:rFonts w:cs="Times New Roman"/>
          <w:szCs w:val="24"/>
          <w:lang w:val="en-GB"/>
        </w:rPr>
        <w:t xml:space="preserve"> higher F value denotes that means values vary from each other</w:t>
      </w:r>
      <w:r w:rsidR="00820E84" w:rsidRPr="00CC24E2">
        <w:rPr>
          <w:rFonts w:cs="Times New Roman"/>
          <w:szCs w:val="24"/>
          <w:lang w:val="en-GB"/>
        </w:rPr>
        <w:t>,</w:t>
      </w:r>
      <w:r w:rsidR="00883744" w:rsidRPr="00CC24E2">
        <w:rPr>
          <w:rFonts w:cs="Times New Roman"/>
          <w:szCs w:val="24"/>
          <w:lang w:val="en-GB"/>
        </w:rPr>
        <w:t xml:space="preserve"> as </w:t>
      </w:r>
      <w:r w:rsidR="00820E84" w:rsidRPr="00CC24E2">
        <w:rPr>
          <w:rFonts w:cs="Times New Roman"/>
          <w:szCs w:val="24"/>
          <w:lang w:val="en-GB"/>
        </w:rPr>
        <w:t xml:space="preserve">the </w:t>
      </w:r>
      <w:r w:rsidR="00883744" w:rsidRPr="00CC24E2">
        <w:rPr>
          <w:rFonts w:cs="Times New Roman"/>
          <w:szCs w:val="24"/>
          <w:lang w:val="en-GB"/>
        </w:rPr>
        <w:t xml:space="preserve">calculated value mentioned in the table above is </w:t>
      </w:r>
      <w:r w:rsidR="00D011EE" w:rsidRPr="00CC24E2">
        <w:rPr>
          <w:rFonts w:cs="Times New Roman"/>
          <w:szCs w:val="24"/>
          <w:lang w:val="en-GB"/>
        </w:rPr>
        <w:t>8.66</w:t>
      </w:r>
      <w:r w:rsidR="00820E84" w:rsidRPr="00CC24E2">
        <w:rPr>
          <w:rFonts w:cs="Times New Roman"/>
          <w:szCs w:val="24"/>
          <w:lang w:val="en-GB"/>
        </w:rPr>
        <w:t>,</w:t>
      </w:r>
      <w:r w:rsidR="00D011EE" w:rsidRPr="00CC24E2">
        <w:rPr>
          <w:rFonts w:cs="Times New Roman"/>
          <w:szCs w:val="24"/>
          <w:lang w:val="en-GB"/>
        </w:rPr>
        <w:t xml:space="preserve"> </w:t>
      </w:r>
      <w:r w:rsidR="00820E84" w:rsidRPr="00CC24E2">
        <w:rPr>
          <w:rFonts w:cs="Times New Roman"/>
          <w:szCs w:val="24"/>
          <w:lang w:val="en-GB"/>
        </w:rPr>
        <w:t>which</w:t>
      </w:r>
      <w:r w:rsidR="00D011EE" w:rsidRPr="00CC24E2">
        <w:rPr>
          <w:rFonts w:cs="Times New Roman"/>
          <w:szCs w:val="24"/>
          <w:lang w:val="en-GB"/>
        </w:rPr>
        <w:t xml:space="preserve"> denotes </w:t>
      </w:r>
      <w:r w:rsidR="00820E84" w:rsidRPr="00CC24E2">
        <w:rPr>
          <w:rFonts w:cs="Times New Roman"/>
          <w:szCs w:val="24"/>
          <w:lang w:val="en-GB"/>
        </w:rPr>
        <w:t>the</w:t>
      </w:r>
      <w:r w:rsidR="00D011EE" w:rsidRPr="00CC24E2">
        <w:rPr>
          <w:rFonts w:cs="Times New Roman"/>
          <w:szCs w:val="24"/>
          <w:lang w:val="en-GB"/>
        </w:rPr>
        <w:t xml:space="preserve"> rejection of </w:t>
      </w:r>
      <w:r w:rsidR="00820E84" w:rsidRPr="00CC24E2">
        <w:rPr>
          <w:rFonts w:cs="Times New Roman"/>
          <w:szCs w:val="24"/>
          <w:lang w:val="en-GB"/>
        </w:rPr>
        <w:t xml:space="preserve">the </w:t>
      </w:r>
      <w:r w:rsidR="00D011EE" w:rsidRPr="00CC24E2">
        <w:rPr>
          <w:rFonts w:cs="Times New Roman"/>
          <w:szCs w:val="24"/>
          <w:lang w:val="en-GB"/>
        </w:rPr>
        <w:t xml:space="preserve">null hypothesis statement. </w:t>
      </w:r>
      <w:r w:rsidR="00F660E7" w:rsidRPr="00CC24E2">
        <w:rPr>
          <w:rFonts w:cs="Times New Roman"/>
          <w:szCs w:val="24"/>
          <w:lang w:val="en-GB"/>
        </w:rPr>
        <w:t xml:space="preserve"> </w:t>
      </w:r>
      <w:r w:rsidR="0097229C" w:rsidRPr="00CC24E2">
        <w:rPr>
          <w:rFonts w:cs="Times New Roman"/>
          <w:szCs w:val="24"/>
          <w:lang w:val="en-GB"/>
        </w:rPr>
        <w:t xml:space="preserve"> </w:t>
      </w:r>
    </w:p>
    <w:p w14:paraId="26C6ABF2" w14:textId="77777777" w:rsidR="00ED60DC" w:rsidRPr="00CC24E2" w:rsidRDefault="00873CAF" w:rsidP="00B27234">
      <w:pPr>
        <w:spacing w:line="360" w:lineRule="auto"/>
        <w:jc w:val="center"/>
        <w:rPr>
          <w:rFonts w:cs="Times New Roman"/>
          <w:szCs w:val="24"/>
          <w:lang w:val="en-GB"/>
        </w:rPr>
      </w:pPr>
      <w:r w:rsidRPr="00CC24E2">
        <w:rPr>
          <w:rFonts w:cs="Times New Roman"/>
          <w:noProof/>
          <w:szCs w:val="24"/>
        </w:rPr>
        <w:lastRenderedPageBreak/>
        <w:drawing>
          <wp:inline distT="0" distB="0" distL="0" distR="0" wp14:anchorId="387BEA96" wp14:editId="63F03DCC">
            <wp:extent cx="3933825" cy="2114550"/>
            <wp:effectExtent l="19050" t="19050" r="28575"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933825" cy="2114550"/>
                    </a:xfrm>
                    <a:prstGeom prst="rect">
                      <a:avLst/>
                    </a:prstGeom>
                    <a:ln>
                      <a:solidFill>
                        <a:schemeClr val="tx1"/>
                      </a:solidFill>
                    </a:ln>
                    <a:effectLst/>
                  </pic:spPr>
                </pic:pic>
              </a:graphicData>
            </a:graphic>
          </wp:inline>
        </w:drawing>
      </w:r>
    </w:p>
    <w:p w14:paraId="1E419526" w14:textId="0FC4EB7B" w:rsidR="00EC7DF3" w:rsidRPr="00CC24E2" w:rsidRDefault="002B320A" w:rsidP="00B27234">
      <w:pPr>
        <w:spacing w:line="360" w:lineRule="auto"/>
        <w:jc w:val="both"/>
        <w:rPr>
          <w:rFonts w:cs="Times New Roman"/>
          <w:szCs w:val="24"/>
          <w:lang w:val="en-GB"/>
        </w:rPr>
      </w:pPr>
      <w:r w:rsidRPr="00CC24E2">
        <w:rPr>
          <w:rFonts w:cs="Times New Roman"/>
          <w:szCs w:val="24"/>
          <w:lang w:val="en-GB"/>
        </w:rPr>
        <w:t xml:space="preserve">Within </w:t>
      </w:r>
      <w:r w:rsidR="00820E84" w:rsidRPr="00CC24E2">
        <w:rPr>
          <w:rFonts w:cs="Times New Roman"/>
          <w:szCs w:val="24"/>
          <w:lang w:val="en-GB"/>
        </w:rPr>
        <w:t xml:space="preserve">the </w:t>
      </w:r>
      <w:r w:rsidRPr="00CC24E2">
        <w:rPr>
          <w:rFonts w:cs="Times New Roman"/>
          <w:szCs w:val="24"/>
          <w:lang w:val="en-GB"/>
        </w:rPr>
        <w:t>model summary</w:t>
      </w:r>
      <w:r w:rsidR="00820E84" w:rsidRPr="00CC24E2">
        <w:rPr>
          <w:rFonts w:cs="Times New Roman"/>
          <w:szCs w:val="24"/>
          <w:lang w:val="en-GB"/>
        </w:rPr>
        <w:t>, the</w:t>
      </w:r>
      <w:r w:rsidRPr="00CC24E2">
        <w:rPr>
          <w:rFonts w:cs="Times New Roman"/>
          <w:szCs w:val="24"/>
          <w:lang w:val="en-GB"/>
        </w:rPr>
        <w:t xml:space="preserve"> value of R denotes </w:t>
      </w:r>
      <w:r w:rsidR="00820E84" w:rsidRPr="00CC24E2">
        <w:rPr>
          <w:rFonts w:cs="Times New Roman"/>
          <w:szCs w:val="24"/>
          <w:lang w:val="en-GB"/>
        </w:rPr>
        <w:t xml:space="preserve">the </w:t>
      </w:r>
      <w:r w:rsidRPr="00CC24E2">
        <w:rPr>
          <w:rFonts w:cs="Times New Roman"/>
          <w:szCs w:val="24"/>
          <w:lang w:val="en-GB"/>
        </w:rPr>
        <w:t xml:space="preserve">extent of </w:t>
      </w:r>
      <w:r w:rsidR="00820E84" w:rsidRPr="00CC24E2">
        <w:rPr>
          <w:rFonts w:cs="Times New Roman"/>
          <w:szCs w:val="24"/>
          <w:lang w:val="en-GB"/>
        </w:rPr>
        <w:t xml:space="preserve">the </w:t>
      </w:r>
      <w:r w:rsidRPr="00CC24E2">
        <w:rPr>
          <w:rFonts w:cs="Times New Roman"/>
          <w:szCs w:val="24"/>
          <w:lang w:val="en-GB"/>
        </w:rPr>
        <w:t xml:space="preserve">relationship between </w:t>
      </w:r>
      <w:r w:rsidR="00820E84" w:rsidRPr="00CC24E2">
        <w:rPr>
          <w:rFonts w:cs="Times New Roman"/>
          <w:szCs w:val="24"/>
          <w:lang w:val="en-GB"/>
        </w:rPr>
        <w:t xml:space="preserve">the </w:t>
      </w:r>
      <w:r w:rsidRPr="00CC24E2">
        <w:rPr>
          <w:rFonts w:cs="Times New Roman"/>
          <w:szCs w:val="24"/>
          <w:lang w:val="en-GB"/>
        </w:rPr>
        <w:t xml:space="preserve">predicted values of </w:t>
      </w:r>
      <w:r w:rsidR="00820E84" w:rsidRPr="00CC24E2">
        <w:rPr>
          <w:rFonts w:cs="Times New Roman"/>
          <w:szCs w:val="24"/>
          <w:lang w:val="en-GB"/>
        </w:rPr>
        <w:t xml:space="preserve">the </w:t>
      </w:r>
      <w:r w:rsidRPr="00CC24E2">
        <w:rPr>
          <w:rFonts w:cs="Times New Roman"/>
          <w:szCs w:val="24"/>
          <w:lang w:val="en-GB"/>
        </w:rPr>
        <w:t xml:space="preserve">independent variable considered in the study </w:t>
      </w:r>
      <w:r w:rsidR="00820E84" w:rsidRPr="00CC24E2">
        <w:rPr>
          <w:rFonts w:cs="Times New Roman"/>
          <w:szCs w:val="24"/>
          <w:lang w:val="en-GB"/>
        </w:rPr>
        <w:t>and the</w:t>
      </w:r>
      <w:r w:rsidRPr="00CC24E2">
        <w:rPr>
          <w:rFonts w:cs="Times New Roman"/>
          <w:szCs w:val="24"/>
          <w:lang w:val="en-GB"/>
        </w:rPr>
        <w:t xml:space="preserve"> dependent variable. </w:t>
      </w:r>
      <w:r w:rsidR="00820E84" w:rsidRPr="00CC24E2">
        <w:rPr>
          <w:rFonts w:cs="Times New Roman"/>
          <w:szCs w:val="24"/>
          <w:lang w:val="en-GB"/>
        </w:rPr>
        <w:t>The m</w:t>
      </w:r>
      <w:r w:rsidR="007B49A8" w:rsidRPr="00CC24E2">
        <w:rPr>
          <w:rFonts w:cs="Times New Roman"/>
          <w:szCs w:val="24"/>
          <w:lang w:val="en-GB"/>
        </w:rPr>
        <w:t xml:space="preserve">odel represents </w:t>
      </w:r>
      <w:r w:rsidR="00820E84" w:rsidRPr="00CC24E2">
        <w:rPr>
          <w:rFonts w:cs="Times New Roman"/>
          <w:szCs w:val="24"/>
          <w:lang w:val="en-GB"/>
        </w:rPr>
        <w:t xml:space="preserve">the </w:t>
      </w:r>
      <w:r w:rsidR="007B49A8" w:rsidRPr="00CC24E2">
        <w:rPr>
          <w:rFonts w:cs="Times New Roman"/>
          <w:szCs w:val="24"/>
          <w:lang w:val="en-GB"/>
        </w:rPr>
        <w:t xml:space="preserve">strength of </w:t>
      </w:r>
      <w:r w:rsidR="00820E84" w:rsidRPr="00CC24E2">
        <w:rPr>
          <w:rFonts w:cs="Times New Roman"/>
          <w:szCs w:val="24"/>
          <w:lang w:val="en-GB"/>
        </w:rPr>
        <w:t xml:space="preserve">the </w:t>
      </w:r>
      <w:r w:rsidR="007B49A8" w:rsidRPr="00CC24E2">
        <w:rPr>
          <w:rFonts w:cs="Times New Roman"/>
          <w:szCs w:val="24"/>
          <w:lang w:val="en-GB"/>
        </w:rPr>
        <w:t>relationship between each independent variable and dependent variable</w:t>
      </w:r>
      <w:r w:rsidR="00820E84" w:rsidRPr="00CC24E2">
        <w:rPr>
          <w:rFonts w:cs="Times New Roman"/>
          <w:szCs w:val="24"/>
          <w:lang w:val="en-GB"/>
        </w:rPr>
        <w:t>,</w:t>
      </w:r>
      <w:r w:rsidR="007B49A8" w:rsidRPr="00CC24E2">
        <w:rPr>
          <w:rFonts w:cs="Times New Roman"/>
          <w:szCs w:val="24"/>
          <w:lang w:val="en-GB"/>
        </w:rPr>
        <w:t xml:space="preserve"> respectively. </w:t>
      </w:r>
      <w:r w:rsidR="00820E84" w:rsidRPr="00CC24E2">
        <w:rPr>
          <w:rFonts w:cs="Times New Roman"/>
          <w:szCs w:val="24"/>
          <w:lang w:val="en-GB"/>
        </w:rPr>
        <w:t>The c</w:t>
      </w:r>
      <w:r w:rsidR="00BC38EB" w:rsidRPr="00CC24E2">
        <w:rPr>
          <w:rFonts w:cs="Times New Roman"/>
          <w:szCs w:val="24"/>
          <w:lang w:val="en-GB"/>
        </w:rPr>
        <w:t>alculated value of R is 0.740</w:t>
      </w:r>
      <w:r w:rsidR="00820E84" w:rsidRPr="00CC24E2">
        <w:rPr>
          <w:rFonts w:cs="Times New Roman"/>
          <w:szCs w:val="24"/>
          <w:lang w:val="en-GB"/>
        </w:rPr>
        <w:t>,</w:t>
      </w:r>
      <w:r w:rsidR="00BC38EB" w:rsidRPr="00CC24E2">
        <w:rPr>
          <w:rFonts w:cs="Times New Roman"/>
          <w:szCs w:val="24"/>
          <w:lang w:val="en-GB"/>
        </w:rPr>
        <w:t xml:space="preserve"> which is represented in the table above. </w:t>
      </w:r>
      <w:r w:rsidR="00A16D4D" w:rsidRPr="00CC24E2">
        <w:rPr>
          <w:rFonts w:cs="Times New Roman"/>
          <w:szCs w:val="24"/>
          <w:lang w:val="en-GB"/>
        </w:rPr>
        <w:t>Additionally</w:t>
      </w:r>
      <w:r w:rsidR="00820E84" w:rsidRPr="00CC24E2">
        <w:rPr>
          <w:rFonts w:cs="Times New Roman"/>
          <w:szCs w:val="24"/>
          <w:lang w:val="en-GB"/>
        </w:rPr>
        <w:t>, the</w:t>
      </w:r>
      <w:r w:rsidR="00A16D4D" w:rsidRPr="00CC24E2">
        <w:rPr>
          <w:rFonts w:cs="Times New Roman"/>
          <w:szCs w:val="24"/>
          <w:lang w:val="en-GB"/>
        </w:rPr>
        <w:t xml:space="preserve"> value of R square lies between the range of 0 and 1 as higher calculated values </w:t>
      </w:r>
      <w:r w:rsidR="000A2047" w:rsidRPr="00CC24E2">
        <w:rPr>
          <w:rFonts w:cs="Times New Roman"/>
          <w:szCs w:val="24"/>
          <w:lang w:val="en-GB"/>
        </w:rPr>
        <w:t xml:space="preserve">of R square denote </w:t>
      </w:r>
      <w:r w:rsidR="00820E84" w:rsidRPr="00CC24E2">
        <w:rPr>
          <w:rFonts w:cs="Times New Roman"/>
          <w:szCs w:val="24"/>
          <w:lang w:val="en-GB"/>
        </w:rPr>
        <w:t xml:space="preserve">a </w:t>
      </w:r>
      <w:r w:rsidR="000A2047" w:rsidRPr="00CC24E2">
        <w:rPr>
          <w:rFonts w:cs="Times New Roman"/>
          <w:szCs w:val="24"/>
          <w:lang w:val="en-GB"/>
        </w:rPr>
        <w:t xml:space="preserve">firm relationship between independent and dependent variables. </w:t>
      </w:r>
      <w:r w:rsidR="00820E84" w:rsidRPr="00CC24E2">
        <w:rPr>
          <w:rFonts w:cs="Times New Roman"/>
          <w:szCs w:val="24"/>
          <w:lang w:val="en-GB"/>
        </w:rPr>
        <w:t>The c</w:t>
      </w:r>
      <w:r w:rsidR="000A2047" w:rsidRPr="00CC24E2">
        <w:rPr>
          <w:rFonts w:cs="Times New Roman"/>
          <w:szCs w:val="24"/>
          <w:lang w:val="en-GB"/>
        </w:rPr>
        <w:t>alculated value of R square is 0.547</w:t>
      </w:r>
      <w:r w:rsidR="00820E84" w:rsidRPr="00CC24E2">
        <w:rPr>
          <w:rFonts w:cs="Times New Roman"/>
          <w:szCs w:val="24"/>
          <w:lang w:val="en-GB"/>
        </w:rPr>
        <w:t>, which denotes a medium-level</w:t>
      </w:r>
      <w:r w:rsidR="000A2047" w:rsidRPr="00CC24E2">
        <w:rPr>
          <w:rFonts w:cs="Times New Roman"/>
          <w:szCs w:val="24"/>
          <w:lang w:val="en-GB"/>
        </w:rPr>
        <w:t xml:space="preserve"> linear relationship between each independent variable and </w:t>
      </w:r>
      <w:r w:rsidR="00820E84" w:rsidRPr="00CC24E2">
        <w:rPr>
          <w:rFonts w:cs="Times New Roman"/>
          <w:szCs w:val="24"/>
          <w:lang w:val="en-GB"/>
        </w:rPr>
        <w:t xml:space="preserve">the </w:t>
      </w:r>
      <w:r w:rsidR="000A2047" w:rsidRPr="00CC24E2">
        <w:rPr>
          <w:rFonts w:cs="Times New Roman"/>
          <w:szCs w:val="24"/>
          <w:lang w:val="en-GB"/>
        </w:rPr>
        <w:t xml:space="preserve">dependent variable of the study. </w:t>
      </w:r>
    </w:p>
    <w:p w14:paraId="165206F2" w14:textId="44C4A86D" w:rsidR="00EC7DF3" w:rsidRPr="00CC24E2" w:rsidRDefault="00EC7DF3" w:rsidP="00B27234">
      <w:pPr>
        <w:spacing w:line="360" w:lineRule="auto"/>
        <w:jc w:val="center"/>
        <w:rPr>
          <w:rFonts w:cs="Times New Roman"/>
          <w:szCs w:val="24"/>
          <w:lang w:val="en-GB"/>
        </w:rPr>
      </w:pPr>
      <w:r w:rsidRPr="00CC24E2">
        <w:rPr>
          <w:rFonts w:cs="Times New Roman"/>
          <w:noProof/>
          <w:szCs w:val="24"/>
        </w:rPr>
        <w:drawing>
          <wp:inline distT="0" distB="0" distL="0" distR="0" wp14:anchorId="477E356A" wp14:editId="073A3125">
            <wp:extent cx="5570855" cy="29432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570855" cy="2943225"/>
                    </a:xfrm>
                    <a:prstGeom prst="rect">
                      <a:avLst/>
                    </a:prstGeom>
                  </pic:spPr>
                </pic:pic>
              </a:graphicData>
            </a:graphic>
          </wp:inline>
        </w:drawing>
      </w:r>
    </w:p>
    <w:p w14:paraId="1E81C6D5" w14:textId="75C73E9B" w:rsidR="00776A43" w:rsidRPr="00CC24E2" w:rsidRDefault="00D47D29" w:rsidP="00B27234">
      <w:pPr>
        <w:spacing w:line="360" w:lineRule="auto"/>
        <w:jc w:val="both"/>
        <w:rPr>
          <w:rFonts w:cs="Times New Roman"/>
          <w:szCs w:val="24"/>
          <w:lang w:val="en-GB"/>
        </w:rPr>
      </w:pPr>
      <w:r w:rsidRPr="00CC24E2">
        <w:rPr>
          <w:rFonts w:cs="Times New Roman"/>
          <w:szCs w:val="24"/>
          <w:lang w:val="en-GB"/>
        </w:rPr>
        <w:t xml:space="preserve">Within </w:t>
      </w:r>
      <w:r w:rsidR="00D16C65" w:rsidRPr="00CC24E2">
        <w:rPr>
          <w:rFonts w:cs="Times New Roman"/>
          <w:szCs w:val="24"/>
          <w:lang w:val="en-GB"/>
        </w:rPr>
        <w:t xml:space="preserve">the </w:t>
      </w:r>
      <w:r w:rsidRPr="00CC24E2">
        <w:rPr>
          <w:rFonts w:cs="Times New Roman"/>
          <w:szCs w:val="24"/>
          <w:lang w:val="en-GB"/>
        </w:rPr>
        <w:t>table of coefficients</w:t>
      </w:r>
      <w:r w:rsidR="00D16C65" w:rsidRPr="00CC24E2">
        <w:rPr>
          <w:rFonts w:cs="Times New Roman"/>
          <w:szCs w:val="24"/>
          <w:lang w:val="en-GB"/>
        </w:rPr>
        <w:t>,</w:t>
      </w:r>
      <w:r w:rsidRPr="00CC24E2">
        <w:rPr>
          <w:rFonts w:cs="Times New Roman"/>
          <w:szCs w:val="24"/>
          <w:lang w:val="en-GB"/>
        </w:rPr>
        <w:t xml:space="preserve"> respective </w:t>
      </w:r>
      <w:r w:rsidR="00776A43" w:rsidRPr="00CC24E2">
        <w:rPr>
          <w:rFonts w:cs="Times New Roman"/>
          <w:szCs w:val="24"/>
          <w:lang w:val="en-GB"/>
        </w:rPr>
        <w:t xml:space="preserve">standardized beta values denote </w:t>
      </w:r>
      <w:r w:rsidR="00D16C65" w:rsidRPr="00CC24E2">
        <w:rPr>
          <w:rFonts w:cs="Times New Roman"/>
          <w:szCs w:val="24"/>
          <w:lang w:val="en-GB"/>
        </w:rPr>
        <w:t xml:space="preserve">the </w:t>
      </w:r>
      <w:r w:rsidR="00776A43" w:rsidRPr="00CC24E2">
        <w:rPr>
          <w:rFonts w:cs="Times New Roman"/>
          <w:szCs w:val="24"/>
          <w:lang w:val="en-GB"/>
        </w:rPr>
        <w:t xml:space="preserve">extent of </w:t>
      </w:r>
      <w:r w:rsidR="00D16C65" w:rsidRPr="00CC24E2">
        <w:rPr>
          <w:rFonts w:cs="Times New Roman"/>
          <w:szCs w:val="24"/>
          <w:lang w:val="en-GB"/>
        </w:rPr>
        <w:t xml:space="preserve">the </w:t>
      </w:r>
      <w:r w:rsidR="00776A43" w:rsidRPr="00CC24E2">
        <w:rPr>
          <w:rFonts w:cs="Times New Roman"/>
          <w:szCs w:val="24"/>
          <w:lang w:val="en-GB"/>
        </w:rPr>
        <w:t xml:space="preserve">relationship between dependent and independent variables. </w:t>
      </w:r>
      <w:r w:rsidR="00D16C65" w:rsidRPr="00CC24E2">
        <w:rPr>
          <w:rFonts w:cs="Times New Roman"/>
          <w:szCs w:val="24"/>
          <w:lang w:val="en-GB"/>
        </w:rPr>
        <w:t>V</w:t>
      </w:r>
      <w:r w:rsidR="00776A43" w:rsidRPr="00CC24E2">
        <w:rPr>
          <w:rFonts w:cs="Times New Roman"/>
          <w:szCs w:val="24"/>
          <w:lang w:val="en-GB"/>
        </w:rPr>
        <w:t xml:space="preserve">alues ranging between 0 and -1 </w:t>
      </w:r>
      <w:r w:rsidR="00776A43" w:rsidRPr="00CC24E2">
        <w:rPr>
          <w:rFonts w:cs="Times New Roman"/>
          <w:szCs w:val="24"/>
          <w:lang w:val="en-GB"/>
        </w:rPr>
        <w:lastRenderedPageBreak/>
        <w:t xml:space="preserve">denote that </w:t>
      </w:r>
      <w:r w:rsidR="00D16C65" w:rsidRPr="00CC24E2">
        <w:rPr>
          <w:rFonts w:cs="Times New Roman"/>
          <w:szCs w:val="24"/>
          <w:lang w:val="en-GB"/>
        </w:rPr>
        <w:t>a negative relation exists,</w:t>
      </w:r>
      <w:r w:rsidR="00776A43" w:rsidRPr="00CC24E2">
        <w:rPr>
          <w:rFonts w:cs="Times New Roman"/>
          <w:szCs w:val="24"/>
          <w:lang w:val="en-GB"/>
        </w:rPr>
        <w:t xml:space="preserve"> whereas values lying between 0 and 1 show </w:t>
      </w:r>
      <w:r w:rsidR="00D16C65" w:rsidRPr="00CC24E2">
        <w:rPr>
          <w:rFonts w:cs="Times New Roman"/>
          <w:szCs w:val="24"/>
          <w:lang w:val="en-GB"/>
        </w:rPr>
        <w:t xml:space="preserve">a </w:t>
      </w:r>
      <w:r w:rsidR="00776A43" w:rsidRPr="00CC24E2">
        <w:rPr>
          <w:rFonts w:cs="Times New Roman"/>
          <w:szCs w:val="24"/>
          <w:lang w:val="en-GB"/>
        </w:rPr>
        <w:t xml:space="preserve">positive relationship. </w:t>
      </w:r>
      <w:r w:rsidR="006B09FE" w:rsidRPr="00CC24E2">
        <w:rPr>
          <w:rFonts w:cs="Times New Roman"/>
          <w:szCs w:val="24"/>
          <w:lang w:val="en-GB"/>
        </w:rPr>
        <w:t xml:space="preserve">For </w:t>
      </w:r>
      <w:r w:rsidR="00D16C65" w:rsidRPr="00CC24E2">
        <w:rPr>
          <w:rFonts w:cs="Times New Roman"/>
          <w:szCs w:val="24"/>
          <w:lang w:val="en-GB"/>
        </w:rPr>
        <w:t xml:space="preserve">the </w:t>
      </w:r>
      <w:r w:rsidR="006B09FE" w:rsidRPr="00CC24E2">
        <w:rPr>
          <w:rFonts w:cs="Times New Roman"/>
          <w:szCs w:val="24"/>
          <w:lang w:val="en-GB"/>
        </w:rPr>
        <w:t>independent variable</w:t>
      </w:r>
      <w:r w:rsidR="00D16C65" w:rsidRPr="00CC24E2">
        <w:rPr>
          <w:rFonts w:cs="Times New Roman"/>
          <w:szCs w:val="24"/>
          <w:lang w:val="en-GB"/>
        </w:rPr>
        <w:t>,</w:t>
      </w:r>
      <w:r w:rsidR="006B09FE" w:rsidRPr="00CC24E2">
        <w:rPr>
          <w:rFonts w:cs="Times New Roman"/>
          <w:szCs w:val="24"/>
          <w:lang w:val="en-GB"/>
        </w:rPr>
        <w:t xml:space="preserve"> i.e. UAE building costs</w:t>
      </w:r>
      <w:r w:rsidR="00D16C65" w:rsidRPr="00CC24E2">
        <w:rPr>
          <w:rFonts w:cs="Times New Roman"/>
          <w:szCs w:val="24"/>
          <w:lang w:val="en-GB"/>
        </w:rPr>
        <w:t>, the</w:t>
      </w:r>
      <w:r w:rsidR="006B09FE" w:rsidRPr="00CC24E2">
        <w:rPr>
          <w:rFonts w:cs="Times New Roman"/>
          <w:szCs w:val="24"/>
          <w:lang w:val="en-GB"/>
        </w:rPr>
        <w:t xml:space="preserve"> calculated beta value is -0.041</w:t>
      </w:r>
      <w:r w:rsidR="00D16C65" w:rsidRPr="00CC24E2">
        <w:rPr>
          <w:rFonts w:cs="Times New Roman"/>
          <w:szCs w:val="24"/>
          <w:lang w:val="en-GB"/>
        </w:rPr>
        <w:t>,</w:t>
      </w:r>
      <w:r w:rsidR="006B09FE" w:rsidRPr="00CC24E2">
        <w:rPr>
          <w:rFonts w:cs="Times New Roman"/>
          <w:szCs w:val="24"/>
          <w:lang w:val="en-GB"/>
        </w:rPr>
        <w:t xml:space="preserve"> </w:t>
      </w:r>
      <w:r w:rsidR="00D16C65" w:rsidRPr="00CC24E2">
        <w:rPr>
          <w:rFonts w:cs="Times New Roman"/>
          <w:szCs w:val="24"/>
          <w:lang w:val="en-GB"/>
        </w:rPr>
        <w:t>which</w:t>
      </w:r>
      <w:r w:rsidR="006B09FE" w:rsidRPr="00CC24E2">
        <w:rPr>
          <w:rFonts w:cs="Times New Roman"/>
          <w:szCs w:val="24"/>
          <w:lang w:val="en-GB"/>
        </w:rPr>
        <w:t xml:space="preserve"> indicates </w:t>
      </w:r>
      <w:r w:rsidR="00D16C65" w:rsidRPr="00CC24E2">
        <w:rPr>
          <w:rFonts w:cs="Times New Roman"/>
          <w:szCs w:val="24"/>
          <w:lang w:val="en-GB"/>
        </w:rPr>
        <w:t xml:space="preserve">a </w:t>
      </w:r>
      <w:r w:rsidR="006B09FE" w:rsidRPr="00CC24E2">
        <w:rPr>
          <w:rFonts w:cs="Times New Roman"/>
          <w:szCs w:val="24"/>
          <w:lang w:val="en-GB"/>
        </w:rPr>
        <w:t xml:space="preserve">negative correlation with </w:t>
      </w:r>
      <w:r w:rsidR="00D16C65" w:rsidRPr="00CC24E2">
        <w:rPr>
          <w:rFonts w:cs="Times New Roman"/>
          <w:szCs w:val="24"/>
          <w:lang w:val="en-GB"/>
        </w:rPr>
        <w:t xml:space="preserve">the </w:t>
      </w:r>
      <w:r w:rsidR="006B09FE" w:rsidRPr="00CC24E2">
        <w:rPr>
          <w:rFonts w:cs="Times New Roman"/>
          <w:szCs w:val="24"/>
          <w:lang w:val="en-GB"/>
        </w:rPr>
        <w:t>dependent variable</w:t>
      </w:r>
      <w:r w:rsidR="00D16C65" w:rsidRPr="00CC24E2">
        <w:rPr>
          <w:rFonts w:cs="Times New Roman"/>
          <w:szCs w:val="24"/>
          <w:lang w:val="en-GB"/>
        </w:rPr>
        <w:t>,</w:t>
      </w:r>
      <w:r w:rsidR="006B09FE" w:rsidRPr="00CC24E2">
        <w:rPr>
          <w:rFonts w:cs="Times New Roman"/>
          <w:szCs w:val="24"/>
          <w:lang w:val="en-GB"/>
        </w:rPr>
        <w:t xml:space="preserve"> </w:t>
      </w:r>
      <w:r w:rsidR="00962548" w:rsidRPr="00CC24E2">
        <w:rPr>
          <w:rFonts w:cs="Times New Roman"/>
          <w:szCs w:val="24"/>
          <w:lang w:val="en-GB"/>
        </w:rPr>
        <w:t>i.e. implementing sustainable project management</w:t>
      </w:r>
      <w:r w:rsidR="00D16C65" w:rsidRPr="00CC24E2">
        <w:rPr>
          <w:rFonts w:cs="Times New Roman"/>
          <w:szCs w:val="24"/>
          <w:lang w:val="en-GB"/>
        </w:rPr>
        <w:t>,</w:t>
      </w:r>
      <w:r w:rsidR="00962548" w:rsidRPr="00CC24E2">
        <w:rPr>
          <w:rFonts w:cs="Times New Roman"/>
          <w:szCs w:val="24"/>
          <w:lang w:val="en-GB"/>
        </w:rPr>
        <w:t xml:space="preserve"> etc. Additionally</w:t>
      </w:r>
      <w:r w:rsidR="00D16C65" w:rsidRPr="00CC24E2">
        <w:rPr>
          <w:rFonts w:cs="Times New Roman"/>
          <w:szCs w:val="24"/>
          <w:lang w:val="en-GB"/>
        </w:rPr>
        <w:t>,</w:t>
      </w:r>
      <w:r w:rsidR="00962548" w:rsidRPr="00CC24E2">
        <w:rPr>
          <w:rFonts w:cs="Times New Roman"/>
          <w:szCs w:val="24"/>
          <w:lang w:val="en-GB"/>
        </w:rPr>
        <w:t xml:space="preserve"> for </w:t>
      </w:r>
      <w:r w:rsidR="00D16C65" w:rsidRPr="00CC24E2">
        <w:rPr>
          <w:rFonts w:cs="Times New Roman"/>
          <w:szCs w:val="24"/>
          <w:lang w:val="en-GB"/>
        </w:rPr>
        <w:t xml:space="preserve">the </w:t>
      </w:r>
      <w:r w:rsidR="00962548" w:rsidRPr="00CC24E2">
        <w:rPr>
          <w:rFonts w:cs="Times New Roman"/>
          <w:szCs w:val="24"/>
          <w:lang w:val="en-GB"/>
        </w:rPr>
        <w:t>independent variable</w:t>
      </w:r>
      <w:r w:rsidR="00D16C65" w:rsidRPr="00CC24E2">
        <w:rPr>
          <w:rFonts w:cs="Times New Roman"/>
          <w:szCs w:val="24"/>
          <w:lang w:val="en-GB"/>
        </w:rPr>
        <w:t>,</w:t>
      </w:r>
      <w:r w:rsidR="00962548" w:rsidRPr="00CC24E2">
        <w:rPr>
          <w:rFonts w:cs="Times New Roman"/>
          <w:szCs w:val="24"/>
          <w:lang w:val="en-GB"/>
        </w:rPr>
        <w:t xml:space="preserve"> i.e.</w:t>
      </w:r>
      <w:r w:rsidR="00D16C65" w:rsidRPr="00CC24E2">
        <w:rPr>
          <w:rFonts w:cs="Times New Roman"/>
          <w:szCs w:val="24"/>
          <w:lang w:val="en-GB"/>
        </w:rPr>
        <w:t>, the</w:t>
      </w:r>
      <w:r w:rsidR="00962548" w:rsidRPr="00CC24E2">
        <w:rPr>
          <w:rFonts w:cs="Times New Roman"/>
          <w:szCs w:val="24"/>
          <w:lang w:val="en-GB"/>
        </w:rPr>
        <w:t xml:space="preserve"> stakeholder view</w:t>
      </w:r>
      <w:r w:rsidR="00D16C65" w:rsidRPr="00CC24E2">
        <w:rPr>
          <w:rFonts w:cs="Times New Roman"/>
          <w:szCs w:val="24"/>
          <w:lang w:val="en-GB"/>
        </w:rPr>
        <w:t>,</w:t>
      </w:r>
      <w:r w:rsidR="00962548" w:rsidRPr="00CC24E2">
        <w:rPr>
          <w:rFonts w:cs="Times New Roman"/>
          <w:szCs w:val="24"/>
          <w:lang w:val="en-GB"/>
        </w:rPr>
        <w:t xml:space="preserve"> </w:t>
      </w:r>
      <w:r w:rsidR="00D16C65" w:rsidRPr="00CC24E2">
        <w:rPr>
          <w:rFonts w:cs="Times New Roman"/>
          <w:szCs w:val="24"/>
          <w:lang w:val="en-GB"/>
        </w:rPr>
        <w:t>the</w:t>
      </w:r>
      <w:r w:rsidR="00962548" w:rsidRPr="00CC24E2">
        <w:rPr>
          <w:rFonts w:cs="Times New Roman"/>
          <w:szCs w:val="24"/>
          <w:lang w:val="en-GB"/>
        </w:rPr>
        <w:t xml:space="preserve"> calculated beta value is 0.283 etc.</w:t>
      </w:r>
      <w:r w:rsidR="00D16C65" w:rsidRPr="00CC24E2">
        <w:rPr>
          <w:rFonts w:cs="Times New Roman"/>
          <w:szCs w:val="24"/>
          <w:lang w:val="en-GB"/>
        </w:rPr>
        <w:t>,</w:t>
      </w:r>
      <w:r w:rsidR="00962548" w:rsidRPr="00CC24E2">
        <w:rPr>
          <w:rFonts w:cs="Times New Roman"/>
          <w:szCs w:val="24"/>
          <w:lang w:val="en-GB"/>
        </w:rPr>
        <w:t xml:space="preserve"> which indicates </w:t>
      </w:r>
      <w:r w:rsidR="00D16C65" w:rsidRPr="00CC24E2">
        <w:rPr>
          <w:rFonts w:cs="Times New Roman"/>
          <w:szCs w:val="24"/>
          <w:lang w:val="en-GB"/>
        </w:rPr>
        <w:t xml:space="preserve">a </w:t>
      </w:r>
      <w:r w:rsidR="00962548" w:rsidRPr="00CC24E2">
        <w:rPr>
          <w:rFonts w:cs="Times New Roman"/>
          <w:szCs w:val="24"/>
          <w:lang w:val="en-GB"/>
        </w:rPr>
        <w:t xml:space="preserve">positive correlation with </w:t>
      </w:r>
      <w:r w:rsidR="00D16C65" w:rsidRPr="00CC24E2">
        <w:rPr>
          <w:rFonts w:cs="Times New Roman"/>
          <w:szCs w:val="24"/>
          <w:lang w:val="en-GB"/>
        </w:rPr>
        <w:t xml:space="preserve">the </w:t>
      </w:r>
      <w:r w:rsidR="00962548" w:rsidRPr="00CC24E2">
        <w:rPr>
          <w:rFonts w:cs="Times New Roman"/>
          <w:szCs w:val="24"/>
          <w:lang w:val="en-GB"/>
        </w:rPr>
        <w:t xml:space="preserve">dependent variable.  </w:t>
      </w:r>
    </w:p>
    <w:p w14:paraId="73B597CB" w14:textId="77777777" w:rsidR="00E67393" w:rsidRPr="00CC24E2" w:rsidRDefault="00776A43" w:rsidP="00B27234">
      <w:pPr>
        <w:spacing w:line="360" w:lineRule="auto"/>
        <w:jc w:val="both"/>
        <w:rPr>
          <w:rFonts w:cs="Times New Roman"/>
          <w:szCs w:val="24"/>
          <w:lang w:val="en-GB"/>
        </w:rPr>
      </w:pPr>
      <w:r w:rsidRPr="00CC24E2">
        <w:rPr>
          <w:rFonts w:cs="Times New Roman"/>
          <w:szCs w:val="24"/>
          <w:lang w:val="en-GB"/>
        </w:rPr>
        <w:t>V</w:t>
      </w:r>
      <w:r w:rsidR="00D47D29" w:rsidRPr="00CC24E2">
        <w:rPr>
          <w:rFonts w:cs="Times New Roman"/>
          <w:szCs w:val="24"/>
          <w:lang w:val="en-GB"/>
        </w:rPr>
        <w:t xml:space="preserve">alues of significance evaluate </w:t>
      </w:r>
      <w:r w:rsidR="00D16C65" w:rsidRPr="00CC24E2">
        <w:rPr>
          <w:rFonts w:cs="Times New Roman"/>
          <w:szCs w:val="24"/>
          <w:lang w:val="en-GB"/>
        </w:rPr>
        <w:t xml:space="preserve">the </w:t>
      </w:r>
      <w:r w:rsidR="00D47D29" w:rsidRPr="00CC24E2">
        <w:rPr>
          <w:rFonts w:cs="Times New Roman"/>
          <w:szCs w:val="24"/>
          <w:lang w:val="en-GB"/>
        </w:rPr>
        <w:t xml:space="preserve">significance of </w:t>
      </w:r>
      <w:r w:rsidR="00D16C65" w:rsidRPr="00CC24E2">
        <w:rPr>
          <w:rFonts w:cs="Times New Roman"/>
          <w:szCs w:val="24"/>
          <w:lang w:val="en-GB"/>
        </w:rPr>
        <w:t xml:space="preserve">the </w:t>
      </w:r>
      <w:r w:rsidR="00D47D29" w:rsidRPr="00CC24E2">
        <w:rPr>
          <w:rFonts w:cs="Times New Roman"/>
          <w:szCs w:val="24"/>
          <w:lang w:val="en-GB"/>
        </w:rPr>
        <w:t xml:space="preserve">relationship between each independent variable </w:t>
      </w:r>
      <w:r w:rsidR="00820E84" w:rsidRPr="00CC24E2">
        <w:rPr>
          <w:rFonts w:cs="Times New Roman"/>
          <w:szCs w:val="24"/>
          <w:lang w:val="en-GB"/>
        </w:rPr>
        <w:t xml:space="preserve">and </w:t>
      </w:r>
      <w:r w:rsidR="00D47D29" w:rsidRPr="00CC24E2">
        <w:rPr>
          <w:rFonts w:cs="Times New Roman"/>
          <w:szCs w:val="24"/>
          <w:lang w:val="en-GB"/>
        </w:rPr>
        <w:t xml:space="preserve">dependent variable. </w:t>
      </w:r>
      <w:r w:rsidR="005F4EE2" w:rsidRPr="00CC24E2">
        <w:rPr>
          <w:rFonts w:cs="Times New Roman"/>
          <w:szCs w:val="24"/>
          <w:lang w:val="en-GB"/>
        </w:rPr>
        <w:t xml:space="preserve">For </w:t>
      </w:r>
      <w:r w:rsidR="00D16C65" w:rsidRPr="00CC24E2">
        <w:rPr>
          <w:rFonts w:cs="Times New Roman"/>
          <w:szCs w:val="24"/>
          <w:lang w:val="en-GB"/>
        </w:rPr>
        <w:t xml:space="preserve">the </w:t>
      </w:r>
      <w:r w:rsidR="005F4EE2" w:rsidRPr="00CC24E2">
        <w:rPr>
          <w:rFonts w:cs="Times New Roman"/>
          <w:szCs w:val="24"/>
          <w:lang w:val="en-GB"/>
        </w:rPr>
        <w:t>independent variable</w:t>
      </w:r>
      <w:r w:rsidR="00D16C65" w:rsidRPr="00CC24E2">
        <w:rPr>
          <w:rFonts w:cs="Times New Roman"/>
          <w:szCs w:val="24"/>
          <w:lang w:val="en-GB"/>
        </w:rPr>
        <w:t>,</w:t>
      </w:r>
      <w:r w:rsidR="005F4EE2" w:rsidRPr="00CC24E2">
        <w:rPr>
          <w:rFonts w:cs="Times New Roman"/>
          <w:szCs w:val="24"/>
          <w:lang w:val="en-GB"/>
        </w:rPr>
        <w:t xml:space="preserve"> i.e. UAE building cost</w:t>
      </w:r>
      <w:r w:rsidR="00D16C65" w:rsidRPr="00CC24E2">
        <w:rPr>
          <w:rFonts w:cs="Times New Roman"/>
          <w:szCs w:val="24"/>
          <w:lang w:val="en-GB"/>
        </w:rPr>
        <w:t>,</w:t>
      </w:r>
      <w:r w:rsidR="005F4EE2" w:rsidRPr="00CC24E2">
        <w:rPr>
          <w:rFonts w:cs="Times New Roman"/>
          <w:szCs w:val="24"/>
          <w:lang w:val="en-GB"/>
        </w:rPr>
        <w:t xml:space="preserve"> etc.</w:t>
      </w:r>
      <w:r w:rsidR="00D16C65" w:rsidRPr="00CC24E2">
        <w:rPr>
          <w:rFonts w:cs="Times New Roman"/>
          <w:szCs w:val="24"/>
          <w:lang w:val="en-GB"/>
        </w:rPr>
        <w:t>,</w:t>
      </w:r>
      <w:r w:rsidR="005F4EE2" w:rsidRPr="00CC24E2">
        <w:rPr>
          <w:rFonts w:cs="Times New Roman"/>
          <w:szCs w:val="24"/>
          <w:lang w:val="en-GB"/>
        </w:rPr>
        <w:t xml:space="preserve"> the calculated value of p is 0.756</w:t>
      </w:r>
      <w:r w:rsidR="00D16C65" w:rsidRPr="00CC24E2">
        <w:rPr>
          <w:rFonts w:cs="Times New Roman"/>
          <w:szCs w:val="24"/>
          <w:lang w:val="en-GB"/>
        </w:rPr>
        <w:t>,</w:t>
      </w:r>
      <w:r w:rsidR="005F4EE2" w:rsidRPr="00CC24E2">
        <w:rPr>
          <w:rFonts w:cs="Times New Roman"/>
          <w:szCs w:val="24"/>
          <w:lang w:val="en-GB"/>
        </w:rPr>
        <w:t xml:space="preserve"> which is more than </w:t>
      </w:r>
      <w:r w:rsidR="00D16C65" w:rsidRPr="00CC24E2">
        <w:rPr>
          <w:rFonts w:cs="Times New Roman"/>
          <w:szCs w:val="24"/>
          <w:lang w:val="en-GB"/>
        </w:rPr>
        <w:t xml:space="preserve">the </w:t>
      </w:r>
      <w:r w:rsidR="005F4EE2" w:rsidRPr="00CC24E2">
        <w:rPr>
          <w:rFonts w:cs="Times New Roman"/>
          <w:szCs w:val="24"/>
          <w:lang w:val="en-GB"/>
        </w:rPr>
        <w:t>threshold value</w:t>
      </w:r>
      <w:r w:rsidR="00D16C65" w:rsidRPr="00CC24E2">
        <w:rPr>
          <w:rFonts w:cs="Times New Roman"/>
          <w:szCs w:val="24"/>
          <w:lang w:val="en-GB"/>
        </w:rPr>
        <w:t>,</w:t>
      </w:r>
      <w:r w:rsidR="005F4EE2" w:rsidRPr="00CC24E2">
        <w:rPr>
          <w:rFonts w:cs="Times New Roman"/>
          <w:szCs w:val="24"/>
          <w:lang w:val="en-GB"/>
        </w:rPr>
        <w:t xml:space="preserve"> i.e. 0.05</w:t>
      </w:r>
      <w:r w:rsidR="00D16C65" w:rsidRPr="00CC24E2">
        <w:rPr>
          <w:rFonts w:cs="Times New Roman"/>
          <w:szCs w:val="24"/>
          <w:lang w:val="en-GB"/>
        </w:rPr>
        <w:t>,</w:t>
      </w:r>
      <w:r w:rsidR="005F4EE2" w:rsidRPr="00CC24E2">
        <w:rPr>
          <w:rFonts w:cs="Times New Roman"/>
          <w:szCs w:val="24"/>
          <w:lang w:val="en-GB"/>
        </w:rPr>
        <w:t xml:space="preserve"> etc.</w:t>
      </w:r>
      <w:r w:rsidR="00D16C65" w:rsidRPr="00CC24E2">
        <w:rPr>
          <w:rFonts w:cs="Times New Roman"/>
          <w:szCs w:val="24"/>
          <w:lang w:val="en-GB"/>
        </w:rPr>
        <w:t>,</w:t>
      </w:r>
      <w:r w:rsidR="005F4EE2" w:rsidRPr="00CC24E2">
        <w:rPr>
          <w:rFonts w:cs="Times New Roman"/>
          <w:szCs w:val="24"/>
          <w:lang w:val="en-GB"/>
        </w:rPr>
        <w:t xml:space="preserve"> </w:t>
      </w:r>
      <w:r w:rsidR="00D16C65" w:rsidRPr="00CC24E2">
        <w:rPr>
          <w:rFonts w:cs="Times New Roman"/>
          <w:szCs w:val="24"/>
          <w:lang w:val="en-GB"/>
        </w:rPr>
        <w:t>which</w:t>
      </w:r>
      <w:r w:rsidR="005F4EE2" w:rsidRPr="00CC24E2">
        <w:rPr>
          <w:rFonts w:cs="Times New Roman"/>
          <w:szCs w:val="24"/>
          <w:lang w:val="en-GB"/>
        </w:rPr>
        <w:t xml:space="preserve"> denotes that </w:t>
      </w:r>
      <w:r w:rsidR="002355E7" w:rsidRPr="00CC24E2">
        <w:rPr>
          <w:rFonts w:cs="Times New Roman"/>
          <w:szCs w:val="24"/>
          <w:lang w:val="en-GB"/>
        </w:rPr>
        <w:t xml:space="preserve">there is not enough evidence to reject </w:t>
      </w:r>
      <w:r w:rsidR="00D16C65" w:rsidRPr="00CC24E2">
        <w:rPr>
          <w:rFonts w:cs="Times New Roman"/>
          <w:szCs w:val="24"/>
          <w:lang w:val="en-GB"/>
        </w:rPr>
        <w:t xml:space="preserve">the </w:t>
      </w:r>
      <w:r w:rsidR="002355E7" w:rsidRPr="00CC24E2">
        <w:rPr>
          <w:rFonts w:cs="Times New Roman"/>
          <w:szCs w:val="24"/>
          <w:lang w:val="en-GB"/>
        </w:rPr>
        <w:t>null hypothesis statement. In addition</w:t>
      </w:r>
      <w:r w:rsidR="00D16C65" w:rsidRPr="00CC24E2">
        <w:rPr>
          <w:rFonts w:cs="Times New Roman"/>
          <w:szCs w:val="24"/>
          <w:lang w:val="en-GB"/>
        </w:rPr>
        <w:t>, the</w:t>
      </w:r>
      <w:r w:rsidR="002355E7" w:rsidRPr="00CC24E2">
        <w:rPr>
          <w:rFonts w:cs="Times New Roman"/>
          <w:szCs w:val="24"/>
          <w:lang w:val="en-GB"/>
        </w:rPr>
        <w:t xml:space="preserve"> value of significance for </w:t>
      </w:r>
      <w:r w:rsidR="00D16C65" w:rsidRPr="00CC24E2">
        <w:rPr>
          <w:rFonts w:cs="Times New Roman"/>
          <w:szCs w:val="24"/>
          <w:lang w:val="en-GB"/>
        </w:rPr>
        <w:t xml:space="preserve">the </w:t>
      </w:r>
      <w:r w:rsidR="002355E7" w:rsidRPr="00CC24E2">
        <w:rPr>
          <w:rFonts w:cs="Times New Roman"/>
          <w:szCs w:val="24"/>
          <w:lang w:val="en-GB"/>
        </w:rPr>
        <w:t>independent variable</w:t>
      </w:r>
      <w:r w:rsidR="00D16C65" w:rsidRPr="00CC24E2">
        <w:rPr>
          <w:rFonts w:cs="Times New Roman"/>
          <w:szCs w:val="24"/>
          <w:lang w:val="en-GB"/>
        </w:rPr>
        <w:t>,</w:t>
      </w:r>
      <w:r w:rsidR="002355E7" w:rsidRPr="00CC24E2">
        <w:rPr>
          <w:rFonts w:cs="Times New Roman"/>
          <w:szCs w:val="24"/>
          <w:lang w:val="en-GB"/>
        </w:rPr>
        <w:t xml:space="preserve"> i.e. UAE building policies</w:t>
      </w:r>
      <w:r w:rsidR="00D16C65" w:rsidRPr="00CC24E2">
        <w:rPr>
          <w:rFonts w:cs="Times New Roman"/>
          <w:szCs w:val="24"/>
          <w:lang w:val="en-GB"/>
        </w:rPr>
        <w:t>,</w:t>
      </w:r>
      <w:r w:rsidR="002355E7" w:rsidRPr="00CC24E2">
        <w:rPr>
          <w:rFonts w:cs="Times New Roman"/>
          <w:szCs w:val="24"/>
          <w:lang w:val="en-GB"/>
        </w:rPr>
        <w:t xml:space="preserve"> etc.</w:t>
      </w:r>
      <w:r w:rsidR="00D16C65" w:rsidRPr="00CC24E2">
        <w:rPr>
          <w:rFonts w:cs="Times New Roman"/>
          <w:szCs w:val="24"/>
          <w:lang w:val="en-GB"/>
        </w:rPr>
        <w:t>,</w:t>
      </w:r>
      <w:r w:rsidR="002355E7" w:rsidRPr="00CC24E2">
        <w:rPr>
          <w:rFonts w:cs="Times New Roman"/>
          <w:szCs w:val="24"/>
          <w:lang w:val="en-GB"/>
        </w:rPr>
        <w:t xml:space="preserve"> is calculated to be 0.144</w:t>
      </w:r>
      <w:r w:rsidR="00D16C65" w:rsidRPr="00CC24E2">
        <w:rPr>
          <w:rFonts w:cs="Times New Roman"/>
          <w:szCs w:val="24"/>
          <w:lang w:val="en-GB"/>
        </w:rPr>
        <w:t>,</w:t>
      </w:r>
      <w:r w:rsidR="002355E7" w:rsidRPr="00CC24E2">
        <w:rPr>
          <w:rFonts w:cs="Times New Roman"/>
          <w:szCs w:val="24"/>
          <w:lang w:val="en-GB"/>
        </w:rPr>
        <w:t xml:space="preserve"> which is more than </w:t>
      </w:r>
      <w:r w:rsidR="00D16C65" w:rsidRPr="00CC24E2">
        <w:rPr>
          <w:rFonts w:cs="Times New Roman"/>
          <w:szCs w:val="24"/>
          <w:lang w:val="en-GB"/>
        </w:rPr>
        <w:t xml:space="preserve">the </w:t>
      </w:r>
      <w:r w:rsidR="002355E7" w:rsidRPr="00CC24E2">
        <w:rPr>
          <w:rFonts w:cs="Times New Roman"/>
          <w:szCs w:val="24"/>
          <w:lang w:val="en-GB"/>
        </w:rPr>
        <w:t xml:space="preserve">threshold value that represents not enough evidence to reject </w:t>
      </w:r>
      <w:r w:rsidR="00D16C65" w:rsidRPr="00CC24E2">
        <w:rPr>
          <w:rFonts w:cs="Times New Roman"/>
          <w:szCs w:val="24"/>
          <w:lang w:val="en-GB"/>
        </w:rPr>
        <w:t xml:space="preserve">the </w:t>
      </w:r>
      <w:r w:rsidR="002355E7" w:rsidRPr="00CC24E2">
        <w:rPr>
          <w:rFonts w:cs="Times New Roman"/>
          <w:szCs w:val="24"/>
          <w:lang w:val="en-GB"/>
        </w:rPr>
        <w:t xml:space="preserve">null hypothesis statement. </w:t>
      </w:r>
      <w:r w:rsidR="00F33FC3" w:rsidRPr="00CC24E2">
        <w:rPr>
          <w:rFonts w:cs="Times New Roman"/>
          <w:szCs w:val="24"/>
          <w:lang w:val="en-GB"/>
        </w:rPr>
        <w:t>While examin</w:t>
      </w:r>
      <w:r w:rsidR="00D16C65" w:rsidRPr="00CC24E2">
        <w:rPr>
          <w:rFonts w:cs="Times New Roman"/>
          <w:szCs w:val="24"/>
          <w:lang w:val="en-GB"/>
        </w:rPr>
        <w:t>ing</w:t>
      </w:r>
      <w:r w:rsidR="00F33FC3" w:rsidRPr="00CC24E2">
        <w:rPr>
          <w:rFonts w:cs="Times New Roman"/>
          <w:szCs w:val="24"/>
          <w:lang w:val="en-GB"/>
        </w:rPr>
        <w:t xml:space="preserve"> for independent variable</w:t>
      </w:r>
      <w:r w:rsidR="00D16C65" w:rsidRPr="00CC24E2">
        <w:rPr>
          <w:rFonts w:cs="Times New Roman"/>
          <w:szCs w:val="24"/>
          <w:lang w:val="en-GB"/>
        </w:rPr>
        <w:t>s,</w:t>
      </w:r>
      <w:r w:rsidR="00F33FC3" w:rsidRPr="00CC24E2">
        <w:rPr>
          <w:rFonts w:cs="Times New Roman"/>
          <w:szCs w:val="24"/>
          <w:lang w:val="en-GB"/>
        </w:rPr>
        <w:t xml:space="preserve"> i.e. stakeholders</w:t>
      </w:r>
      <w:r w:rsidR="00D16C65" w:rsidRPr="00CC24E2">
        <w:rPr>
          <w:rFonts w:cs="Times New Roman"/>
          <w:szCs w:val="24"/>
          <w:lang w:val="en-GB"/>
        </w:rPr>
        <w:t>'</w:t>
      </w:r>
      <w:r w:rsidR="00F33FC3" w:rsidRPr="00CC24E2">
        <w:rPr>
          <w:rFonts w:cs="Times New Roman"/>
          <w:szCs w:val="24"/>
          <w:lang w:val="en-GB"/>
        </w:rPr>
        <w:t xml:space="preserve"> view</w:t>
      </w:r>
      <w:r w:rsidR="00D16C65" w:rsidRPr="00CC24E2">
        <w:rPr>
          <w:rFonts w:cs="Times New Roman"/>
          <w:szCs w:val="24"/>
          <w:lang w:val="en-GB"/>
        </w:rPr>
        <w:t>,</w:t>
      </w:r>
      <w:r w:rsidR="00F33FC3" w:rsidRPr="00CC24E2">
        <w:rPr>
          <w:rFonts w:cs="Times New Roman"/>
          <w:szCs w:val="24"/>
          <w:lang w:val="en-GB"/>
        </w:rPr>
        <w:t xml:space="preserve"> etc.</w:t>
      </w:r>
      <w:r w:rsidR="00D16C65" w:rsidRPr="00CC24E2">
        <w:rPr>
          <w:rFonts w:cs="Times New Roman"/>
          <w:szCs w:val="24"/>
          <w:lang w:val="en-GB"/>
        </w:rPr>
        <w:t>, the</w:t>
      </w:r>
      <w:r w:rsidR="00F33FC3" w:rsidRPr="00CC24E2">
        <w:rPr>
          <w:rFonts w:cs="Times New Roman"/>
          <w:szCs w:val="24"/>
          <w:lang w:val="en-GB"/>
        </w:rPr>
        <w:t xml:space="preserve"> calculated p-value is 0.044</w:t>
      </w:r>
      <w:r w:rsidR="00D16C65" w:rsidRPr="00CC24E2">
        <w:rPr>
          <w:rFonts w:cs="Times New Roman"/>
          <w:szCs w:val="24"/>
          <w:lang w:val="en-GB"/>
        </w:rPr>
        <w:t>,</w:t>
      </w:r>
      <w:r w:rsidR="00F33FC3" w:rsidRPr="00CC24E2">
        <w:rPr>
          <w:rFonts w:cs="Times New Roman"/>
          <w:szCs w:val="24"/>
          <w:lang w:val="en-GB"/>
        </w:rPr>
        <w:t xml:space="preserve"> which is less than </w:t>
      </w:r>
      <w:r w:rsidR="00D16C65" w:rsidRPr="00CC24E2">
        <w:rPr>
          <w:rFonts w:cs="Times New Roman"/>
          <w:szCs w:val="24"/>
          <w:lang w:val="en-GB"/>
        </w:rPr>
        <w:t xml:space="preserve">the </w:t>
      </w:r>
      <w:r w:rsidR="00F33FC3" w:rsidRPr="00CC24E2">
        <w:rPr>
          <w:rFonts w:cs="Times New Roman"/>
          <w:szCs w:val="24"/>
          <w:lang w:val="en-GB"/>
        </w:rPr>
        <w:t>threshold value of p</w:t>
      </w:r>
      <w:r w:rsidR="00D16C65" w:rsidRPr="00CC24E2">
        <w:rPr>
          <w:rFonts w:cs="Times New Roman"/>
          <w:szCs w:val="24"/>
          <w:lang w:val="en-GB"/>
        </w:rPr>
        <w:t>,</w:t>
      </w:r>
      <w:r w:rsidR="00F33FC3" w:rsidRPr="00CC24E2">
        <w:rPr>
          <w:rFonts w:cs="Times New Roman"/>
          <w:szCs w:val="24"/>
          <w:lang w:val="en-GB"/>
        </w:rPr>
        <w:t xml:space="preserve"> i.e. 0.05</w:t>
      </w:r>
      <w:r w:rsidR="00D16C65" w:rsidRPr="00CC24E2">
        <w:rPr>
          <w:rFonts w:cs="Times New Roman"/>
          <w:szCs w:val="24"/>
          <w:lang w:val="en-GB"/>
        </w:rPr>
        <w:t>,</w:t>
      </w:r>
      <w:r w:rsidR="00F33FC3" w:rsidRPr="00CC24E2">
        <w:rPr>
          <w:rFonts w:cs="Times New Roman"/>
          <w:szCs w:val="24"/>
          <w:lang w:val="en-GB"/>
        </w:rPr>
        <w:t xml:space="preserve"> etc.</w:t>
      </w:r>
      <w:r w:rsidR="00D16C65" w:rsidRPr="00CC24E2">
        <w:rPr>
          <w:rFonts w:cs="Times New Roman"/>
          <w:szCs w:val="24"/>
          <w:lang w:val="en-GB"/>
        </w:rPr>
        <w:t>,</w:t>
      </w:r>
      <w:r w:rsidR="00F33FC3" w:rsidRPr="00CC24E2">
        <w:rPr>
          <w:rFonts w:cs="Times New Roman"/>
          <w:szCs w:val="24"/>
          <w:lang w:val="en-GB"/>
        </w:rPr>
        <w:t xml:space="preserve"> that denotes that there exist</w:t>
      </w:r>
      <w:r w:rsidR="00D16C65" w:rsidRPr="00CC24E2">
        <w:rPr>
          <w:rFonts w:cs="Times New Roman"/>
          <w:szCs w:val="24"/>
          <w:lang w:val="en-GB"/>
        </w:rPr>
        <w:t>s</w:t>
      </w:r>
      <w:r w:rsidR="00F33FC3" w:rsidRPr="00CC24E2">
        <w:rPr>
          <w:rFonts w:cs="Times New Roman"/>
          <w:szCs w:val="24"/>
          <w:lang w:val="en-GB"/>
        </w:rPr>
        <w:t xml:space="preserve"> enough evidence to reject </w:t>
      </w:r>
      <w:r w:rsidR="00D16C65" w:rsidRPr="00CC24E2">
        <w:rPr>
          <w:rFonts w:cs="Times New Roman"/>
          <w:szCs w:val="24"/>
          <w:lang w:val="en-GB"/>
        </w:rPr>
        <w:t xml:space="preserve">the </w:t>
      </w:r>
      <w:r w:rsidR="00F33FC3" w:rsidRPr="00CC24E2">
        <w:rPr>
          <w:rFonts w:cs="Times New Roman"/>
          <w:szCs w:val="24"/>
          <w:lang w:val="en-GB"/>
        </w:rPr>
        <w:t xml:space="preserve">null hypothesis statement. </w:t>
      </w:r>
      <w:r w:rsidR="00BD5B54" w:rsidRPr="00CC24E2">
        <w:rPr>
          <w:rFonts w:cs="Times New Roman"/>
          <w:szCs w:val="24"/>
          <w:lang w:val="en-GB"/>
        </w:rPr>
        <w:t xml:space="preserve"> </w:t>
      </w:r>
      <w:r w:rsidR="00BD3169" w:rsidRPr="00CC24E2">
        <w:rPr>
          <w:rFonts w:cs="Times New Roman"/>
          <w:szCs w:val="24"/>
          <w:lang w:val="en-GB"/>
        </w:rPr>
        <w:t xml:space="preserve"> </w:t>
      </w:r>
    </w:p>
    <w:p w14:paraId="188D2C5A" w14:textId="6DBA470F" w:rsidR="00883DD0" w:rsidRPr="00CC24E2" w:rsidRDefault="00EA0458" w:rsidP="00B27234">
      <w:pPr>
        <w:pStyle w:val="Heading1"/>
        <w:rPr>
          <w:rFonts w:cs="Times New Roman"/>
          <w:szCs w:val="24"/>
          <w:lang w:val="en-GB"/>
        </w:rPr>
      </w:pPr>
      <w:bookmarkStart w:id="119" w:name="_Toc162106098"/>
      <w:r w:rsidRPr="00CC24E2">
        <w:rPr>
          <w:rFonts w:cs="Times New Roman"/>
          <w:szCs w:val="24"/>
          <w:lang w:val="en-GB"/>
        </w:rPr>
        <w:t xml:space="preserve">Chapter:6 </w:t>
      </w:r>
      <w:r w:rsidR="00883DD0" w:rsidRPr="00CC24E2">
        <w:rPr>
          <w:rFonts w:cs="Times New Roman"/>
          <w:szCs w:val="24"/>
          <w:lang w:val="en-GB"/>
        </w:rPr>
        <w:t>Discussion</w:t>
      </w:r>
      <w:bookmarkEnd w:id="119"/>
      <w:r w:rsidR="00883DD0" w:rsidRPr="00CC24E2">
        <w:rPr>
          <w:rFonts w:cs="Times New Roman"/>
          <w:szCs w:val="24"/>
          <w:lang w:val="en-GB"/>
        </w:rPr>
        <w:t xml:space="preserve"> </w:t>
      </w:r>
      <w:r w:rsidR="00775356" w:rsidRPr="00CC24E2">
        <w:rPr>
          <w:rFonts w:cs="Times New Roman"/>
          <w:szCs w:val="24"/>
          <w:lang w:val="en-GB"/>
        </w:rPr>
        <w:t xml:space="preserve"> </w:t>
      </w:r>
      <w:r w:rsidR="00572124" w:rsidRPr="00CC24E2">
        <w:rPr>
          <w:rFonts w:cs="Times New Roman"/>
          <w:szCs w:val="24"/>
          <w:lang w:val="en-GB"/>
        </w:rPr>
        <w:t xml:space="preserve"> </w:t>
      </w:r>
    </w:p>
    <w:p w14:paraId="7AEB37DB" w14:textId="77777777" w:rsidR="00C25857" w:rsidRPr="00CC24E2" w:rsidRDefault="00C25857" w:rsidP="00B27234">
      <w:pPr>
        <w:pStyle w:val="Heading2"/>
        <w:spacing w:line="360" w:lineRule="auto"/>
        <w:jc w:val="both"/>
        <w:rPr>
          <w:rFonts w:cs="Times New Roman"/>
          <w:i w:val="0"/>
          <w:iCs/>
          <w:szCs w:val="24"/>
          <w:lang w:val="en-GB"/>
        </w:rPr>
      </w:pPr>
      <w:bookmarkStart w:id="120" w:name="_Toc162106099"/>
      <w:r w:rsidRPr="00CC24E2">
        <w:rPr>
          <w:rFonts w:cs="Times New Roman"/>
          <w:i w:val="0"/>
          <w:iCs/>
          <w:szCs w:val="24"/>
          <w:lang w:val="en-GB"/>
        </w:rPr>
        <w:t>Quantitative discussion</w:t>
      </w:r>
      <w:bookmarkEnd w:id="120"/>
      <w:r w:rsidRPr="00CC24E2">
        <w:rPr>
          <w:rFonts w:cs="Times New Roman"/>
          <w:i w:val="0"/>
          <w:iCs/>
          <w:szCs w:val="24"/>
          <w:lang w:val="en-GB"/>
        </w:rPr>
        <w:t xml:space="preserve"> </w:t>
      </w:r>
    </w:p>
    <w:p w14:paraId="2CCAD17C" w14:textId="77777777" w:rsidR="00C25857" w:rsidRPr="00CC24E2" w:rsidRDefault="00232A78" w:rsidP="00493CF2">
      <w:pPr>
        <w:spacing w:line="360" w:lineRule="auto"/>
        <w:ind w:firstLine="576"/>
        <w:jc w:val="both"/>
        <w:rPr>
          <w:rFonts w:cs="Times New Roman"/>
          <w:szCs w:val="24"/>
          <w:lang w:val="en-GB"/>
        </w:rPr>
      </w:pPr>
      <w:r w:rsidRPr="00CC24E2">
        <w:rPr>
          <w:rFonts w:cs="Times New Roman"/>
          <w:szCs w:val="24"/>
          <w:lang w:val="en-GB"/>
        </w:rPr>
        <w:t xml:space="preserve">Quantitative findings of the investigation outline valuable insights pertaining to </w:t>
      </w:r>
      <w:r w:rsidR="00CB3F42" w:rsidRPr="00CC24E2">
        <w:rPr>
          <w:rFonts w:cs="Times New Roman"/>
          <w:szCs w:val="24"/>
          <w:lang w:val="en-GB"/>
        </w:rPr>
        <w:t xml:space="preserve">the </w:t>
      </w:r>
      <w:r w:rsidRPr="00CC24E2">
        <w:rPr>
          <w:rFonts w:cs="Times New Roman"/>
          <w:szCs w:val="24"/>
          <w:lang w:val="en-GB"/>
        </w:rPr>
        <w:t xml:space="preserve">significance of sustainable project management initiatives that </w:t>
      </w:r>
      <w:r w:rsidR="00CB3F42" w:rsidRPr="00CC24E2">
        <w:rPr>
          <w:rFonts w:cs="Times New Roman"/>
          <w:szCs w:val="24"/>
          <w:lang w:val="en-GB"/>
        </w:rPr>
        <w:t>ne</w:t>
      </w:r>
      <w:r w:rsidRPr="00CC24E2">
        <w:rPr>
          <w:rFonts w:cs="Times New Roman"/>
          <w:szCs w:val="24"/>
          <w:lang w:val="en-GB"/>
        </w:rPr>
        <w:t>ed to be practiced within construction project</w:t>
      </w:r>
      <w:r w:rsidR="00CB3F42" w:rsidRPr="00CC24E2">
        <w:rPr>
          <w:rFonts w:cs="Times New Roman"/>
          <w:szCs w:val="24"/>
          <w:lang w:val="en-GB"/>
        </w:rPr>
        <w:t>s</w:t>
      </w:r>
      <w:r w:rsidRPr="00CC24E2">
        <w:rPr>
          <w:rFonts w:cs="Times New Roman"/>
          <w:szCs w:val="24"/>
          <w:lang w:val="en-GB"/>
        </w:rPr>
        <w:t xml:space="preserve"> to overcome green challenges. </w:t>
      </w:r>
      <w:r w:rsidR="000575A9" w:rsidRPr="00CC24E2">
        <w:rPr>
          <w:rFonts w:cs="Times New Roman"/>
          <w:szCs w:val="24"/>
          <w:lang w:val="en-GB"/>
        </w:rPr>
        <w:t xml:space="preserve">Quantitative findings outline results gathered through SPSS software by conducting </w:t>
      </w:r>
      <w:r w:rsidR="00CB3F42" w:rsidRPr="00CC24E2">
        <w:rPr>
          <w:rFonts w:cs="Times New Roman"/>
          <w:szCs w:val="24"/>
          <w:lang w:val="en-GB"/>
        </w:rPr>
        <w:t xml:space="preserve">a </w:t>
      </w:r>
      <w:r w:rsidR="000575A9" w:rsidRPr="00CC24E2">
        <w:rPr>
          <w:rFonts w:cs="Times New Roman"/>
          <w:szCs w:val="24"/>
          <w:lang w:val="en-GB"/>
        </w:rPr>
        <w:t>sequence of statistical tests</w:t>
      </w:r>
      <w:r w:rsidR="00CB3F42" w:rsidRPr="00CC24E2">
        <w:rPr>
          <w:rFonts w:cs="Times New Roman"/>
          <w:szCs w:val="24"/>
          <w:lang w:val="en-GB"/>
        </w:rPr>
        <w:t>,</w:t>
      </w:r>
      <w:r w:rsidR="000575A9" w:rsidRPr="00CC24E2">
        <w:rPr>
          <w:rFonts w:cs="Times New Roman"/>
          <w:szCs w:val="24"/>
          <w:lang w:val="en-GB"/>
        </w:rPr>
        <w:t xml:space="preserve"> i.e. reliability, frequency, regression</w:t>
      </w:r>
      <w:r w:rsidR="00CB3F42" w:rsidRPr="00CC24E2">
        <w:rPr>
          <w:rFonts w:cs="Times New Roman"/>
          <w:szCs w:val="24"/>
          <w:lang w:val="en-GB"/>
        </w:rPr>
        <w:t>,</w:t>
      </w:r>
      <w:r w:rsidR="000575A9" w:rsidRPr="00CC24E2">
        <w:rPr>
          <w:rFonts w:cs="Times New Roman"/>
          <w:szCs w:val="24"/>
          <w:lang w:val="en-GB"/>
        </w:rPr>
        <w:t xml:space="preserve"> etc. Participants</w:t>
      </w:r>
      <w:r w:rsidR="00CB3F42" w:rsidRPr="00CC24E2">
        <w:rPr>
          <w:rFonts w:cs="Times New Roman"/>
          <w:szCs w:val="24"/>
          <w:lang w:val="en-GB"/>
        </w:rPr>
        <w:t>'</w:t>
      </w:r>
      <w:r w:rsidR="000575A9" w:rsidRPr="00CC24E2">
        <w:rPr>
          <w:rFonts w:cs="Times New Roman"/>
          <w:szCs w:val="24"/>
          <w:lang w:val="en-GB"/>
        </w:rPr>
        <w:t xml:space="preserve"> responses gathered through </w:t>
      </w:r>
      <w:r w:rsidR="00CB3F42" w:rsidRPr="00CC24E2">
        <w:rPr>
          <w:rFonts w:cs="Times New Roman"/>
          <w:szCs w:val="24"/>
          <w:lang w:val="en-GB"/>
        </w:rPr>
        <w:t xml:space="preserve">the </w:t>
      </w:r>
      <w:r w:rsidR="000575A9" w:rsidRPr="00CC24E2">
        <w:rPr>
          <w:rFonts w:cs="Times New Roman"/>
          <w:szCs w:val="24"/>
          <w:lang w:val="en-GB"/>
        </w:rPr>
        <w:t xml:space="preserve">online survey method have been analysed through statistical software. </w:t>
      </w:r>
      <w:r w:rsidR="00CB3F42" w:rsidRPr="00CC24E2">
        <w:rPr>
          <w:rFonts w:cs="Times New Roman"/>
          <w:szCs w:val="24"/>
          <w:lang w:val="en-GB"/>
        </w:rPr>
        <w:t>The v</w:t>
      </w:r>
      <w:r w:rsidR="00CA2704" w:rsidRPr="00CC24E2">
        <w:rPr>
          <w:rFonts w:cs="Times New Roman"/>
          <w:szCs w:val="24"/>
          <w:lang w:val="en-GB"/>
        </w:rPr>
        <w:t>alue of reliability calculated to be 0.83</w:t>
      </w:r>
      <w:r w:rsidR="00CB3F42" w:rsidRPr="00CC24E2">
        <w:rPr>
          <w:rFonts w:cs="Times New Roman"/>
          <w:szCs w:val="24"/>
          <w:lang w:val="en-GB"/>
        </w:rPr>
        <w:t>,</w:t>
      </w:r>
      <w:r w:rsidR="00CA2704" w:rsidRPr="00CC24E2">
        <w:rPr>
          <w:rFonts w:cs="Times New Roman"/>
          <w:szCs w:val="24"/>
          <w:lang w:val="en-GB"/>
        </w:rPr>
        <w:t xml:space="preserve"> which is more than </w:t>
      </w:r>
      <w:r w:rsidR="002B4592" w:rsidRPr="00CC24E2">
        <w:rPr>
          <w:rFonts w:cs="Times New Roman"/>
          <w:szCs w:val="24"/>
          <w:lang w:val="en-GB"/>
        </w:rPr>
        <w:t xml:space="preserve">the </w:t>
      </w:r>
      <w:r w:rsidR="00CA2704" w:rsidRPr="00CC24E2">
        <w:rPr>
          <w:rFonts w:cs="Times New Roman"/>
          <w:szCs w:val="24"/>
          <w:lang w:val="en-GB"/>
        </w:rPr>
        <w:t xml:space="preserve">threshold value demonstrating consistency within </w:t>
      </w:r>
      <w:r w:rsidR="002B4592" w:rsidRPr="00CC24E2">
        <w:rPr>
          <w:rFonts w:cs="Times New Roman"/>
          <w:szCs w:val="24"/>
          <w:lang w:val="en-GB"/>
        </w:rPr>
        <w:t xml:space="preserve">the </w:t>
      </w:r>
      <w:r w:rsidR="00CA2704" w:rsidRPr="00CC24E2">
        <w:rPr>
          <w:rFonts w:cs="Times New Roman"/>
          <w:szCs w:val="24"/>
          <w:lang w:val="en-GB"/>
        </w:rPr>
        <w:t xml:space="preserve">responses of the participants. </w:t>
      </w:r>
    </w:p>
    <w:p w14:paraId="7BD33E83" w14:textId="77777777" w:rsidR="001B147C" w:rsidRPr="00CC24E2" w:rsidRDefault="001B147C" w:rsidP="00B27234">
      <w:pPr>
        <w:spacing w:line="360" w:lineRule="auto"/>
        <w:jc w:val="both"/>
        <w:rPr>
          <w:rFonts w:cs="Times New Roman"/>
          <w:szCs w:val="24"/>
          <w:lang w:val="en-GB"/>
        </w:rPr>
      </w:pPr>
      <w:r w:rsidRPr="00CC24E2">
        <w:rPr>
          <w:rFonts w:cs="Times New Roman"/>
          <w:szCs w:val="24"/>
          <w:lang w:val="en-GB"/>
        </w:rPr>
        <w:t>Additionally</w:t>
      </w:r>
      <w:r w:rsidR="002B4592" w:rsidRPr="00CC24E2">
        <w:rPr>
          <w:rFonts w:cs="Times New Roman"/>
          <w:szCs w:val="24"/>
          <w:lang w:val="en-GB"/>
        </w:rPr>
        <w:t>, the</w:t>
      </w:r>
      <w:r w:rsidRPr="00CC24E2">
        <w:rPr>
          <w:rFonts w:cs="Times New Roman"/>
          <w:szCs w:val="24"/>
          <w:lang w:val="en-GB"/>
        </w:rPr>
        <w:t xml:space="preserve"> frequency test elaborates </w:t>
      </w:r>
      <w:r w:rsidR="002B4592" w:rsidRPr="00CC24E2">
        <w:rPr>
          <w:rFonts w:cs="Times New Roman"/>
          <w:szCs w:val="24"/>
          <w:lang w:val="en-GB"/>
        </w:rPr>
        <w:t xml:space="preserve">on the </w:t>
      </w:r>
      <w:r w:rsidRPr="00CC24E2">
        <w:rPr>
          <w:rFonts w:cs="Times New Roman"/>
          <w:szCs w:val="24"/>
          <w:lang w:val="en-GB"/>
        </w:rPr>
        <w:t>occurrence of participants</w:t>
      </w:r>
      <w:r w:rsidR="002B4592" w:rsidRPr="00CC24E2">
        <w:rPr>
          <w:rFonts w:cs="Times New Roman"/>
          <w:szCs w:val="24"/>
          <w:lang w:val="en-GB"/>
        </w:rPr>
        <w:t>'</w:t>
      </w:r>
      <w:r w:rsidRPr="00CC24E2">
        <w:rPr>
          <w:rFonts w:cs="Times New Roman"/>
          <w:szCs w:val="24"/>
          <w:lang w:val="en-GB"/>
        </w:rPr>
        <w:t xml:space="preserve"> responses based on each survey question. </w:t>
      </w:r>
      <w:r w:rsidR="00B6674D" w:rsidRPr="00CC24E2">
        <w:rPr>
          <w:rFonts w:cs="Times New Roman"/>
          <w:szCs w:val="24"/>
          <w:lang w:val="en-GB"/>
        </w:rPr>
        <w:t xml:space="preserve">It is evident from the results of </w:t>
      </w:r>
      <w:r w:rsidR="002B4592" w:rsidRPr="00CC24E2">
        <w:rPr>
          <w:rFonts w:cs="Times New Roman"/>
          <w:szCs w:val="24"/>
          <w:lang w:val="en-GB"/>
        </w:rPr>
        <w:t xml:space="preserve">the </w:t>
      </w:r>
      <w:r w:rsidR="00B6674D" w:rsidRPr="00CC24E2">
        <w:rPr>
          <w:rFonts w:cs="Times New Roman"/>
          <w:szCs w:val="24"/>
          <w:lang w:val="en-GB"/>
        </w:rPr>
        <w:t>frequency distribution test that increased production costs associated with construction project</w:t>
      </w:r>
      <w:r w:rsidR="002B4592" w:rsidRPr="00CC24E2">
        <w:rPr>
          <w:rFonts w:cs="Times New Roman"/>
          <w:szCs w:val="24"/>
          <w:lang w:val="en-GB"/>
        </w:rPr>
        <w:t>s</w:t>
      </w:r>
      <w:r w:rsidR="00B6674D" w:rsidRPr="00CC24E2">
        <w:rPr>
          <w:rFonts w:cs="Times New Roman"/>
          <w:szCs w:val="24"/>
          <w:lang w:val="en-GB"/>
        </w:rPr>
        <w:t xml:space="preserve"> raise </w:t>
      </w:r>
      <w:r w:rsidR="002B4592" w:rsidRPr="00CC24E2">
        <w:rPr>
          <w:rFonts w:cs="Times New Roman"/>
          <w:szCs w:val="24"/>
          <w:lang w:val="en-GB"/>
        </w:rPr>
        <w:t xml:space="preserve">the </w:t>
      </w:r>
      <w:r w:rsidR="00B6674D" w:rsidRPr="00CC24E2">
        <w:rPr>
          <w:rFonts w:cs="Times New Roman"/>
          <w:szCs w:val="24"/>
          <w:lang w:val="en-GB"/>
        </w:rPr>
        <w:t xml:space="preserve">extent of challenges for construction project handlers. </w:t>
      </w:r>
      <w:r w:rsidR="002B4592" w:rsidRPr="00CC24E2">
        <w:rPr>
          <w:rFonts w:cs="Times New Roman"/>
          <w:szCs w:val="24"/>
          <w:lang w:val="en-GB"/>
        </w:rPr>
        <w:t>I</w:t>
      </w:r>
      <w:r w:rsidR="001A3FCE" w:rsidRPr="00CC24E2">
        <w:rPr>
          <w:rFonts w:cs="Times New Roman"/>
          <w:szCs w:val="24"/>
          <w:lang w:val="en-GB"/>
        </w:rPr>
        <w:t xml:space="preserve">ncreased operational costs at construction sites potentially raise complexities for project managers in </w:t>
      </w:r>
      <w:r w:rsidR="002B4592" w:rsidRPr="00CC24E2">
        <w:rPr>
          <w:rFonts w:cs="Times New Roman"/>
          <w:szCs w:val="24"/>
          <w:lang w:val="en-GB"/>
        </w:rPr>
        <w:t xml:space="preserve">the </w:t>
      </w:r>
      <w:r w:rsidR="001A3FCE" w:rsidRPr="00CC24E2">
        <w:rPr>
          <w:rFonts w:cs="Times New Roman"/>
          <w:szCs w:val="24"/>
          <w:lang w:val="en-GB"/>
        </w:rPr>
        <w:t>budget management phase. While relating participants</w:t>
      </w:r>
      <w:r w:rsidR="002B4592" w:rsidRPr="00CC24E2">
        <w:rPr>
          <w:rFonts w:cs="Times New Roman"/>
          <w:szCs w:val="24"/>
          <w:lang w:val="en-GB"/>
        </w:rPr>
        <w:t>'</w:t>
      </w:r>
      <w:r w:rsidR="001A3FCE" w:rsidRPr="00CC24E2">
        <w:rPr>
          <w:rFonts w:cs="Times New Roman"/>
          <w:szCs w:val="24"/>
          <w:lang w:val="en-GB"/>
        </w:rPr>
        <w:t xml:space="preserve"> </w:t>
      </w:r>
      <w:r w:rsidR="001A3FCE" w:rsidRPr="00CC24E2">
        <w:rPr>
          <w:rFonts w:cs="Times New Roman"/>
          <w:szCs w:val="24"/>
          <w:lang w:val="en-GB"/>
        </w:rPr>
        <w:lastRenderedPageBreak/>
        <w:t>response</w:t>
      </w:r>
      <w:r w:rsidR="002B4592" w:rsidRPr="00CC24E2">
        <w:rPr>
          <w:rFonts w:cs="Times New Roman"/>
          <w:szCs w:val="24"/>
          <w:lang w:val="en-GB"/>
        </w:rPr>
        <w:t>s</w:t>
      </w:r>
      <w:r w:rsidR="001A3FCE" w:rsidRPr="00CC24E2">
        <w:rPr>
          <w:rFonts w:cs="Times New Roman"/>
          <w:szCs w:val="24"/>
          <w:lang w:val="en-GB"/>
        </w:rPr>
        <w:t xml:space="preserve"> </w:t>
      </w:r>
      <w:r w:rsidR="002B4592" w:rsidRPr="00CC24E2">
        <w:rPr>
          <w:rFonts w:cs="Times New Roman"/>
          <w:szCs w:val="24"/>
          <w:lang w:val="en-GB"/>
        </w:rPr>
        <w:t>to</w:t>
      </w:r>
      <w:r w:rsidR="001A3FCE" w:rsidRPr="00CC24E2">
        <w:rPr>
          <w:rFonts w:cs="Times New Roman"/>
          <w:szCs w:val="24"/>
          <w:lang w:val="en-GB"/>
        </w:rPr>
        <w:t xml:space="preserve"> </w:t>
      </w:r>
      <w:r w:rsidR="009E182A" w:rsidRPr="00CC24E2">
        <w:rPr>
          <w:rFonts w:cs="Times New Roman"/>
          <w:szCs w:val="24"/>
          <w:lang w:val="en-GB"/>
        </w:rPr>
        <w:t>study findings</w:t>
      </w:r>
      <w:r w:rsidR="002B4592" w:rsidRPr="00CC24E2">
        <w:rPr>
          <w:rFonts w:cs="Times New Roman"/>
          <w:szCs w:val="24"/>
          <w:lang w:val="en-GB"/>
        </w:rPr>
        <w:t>,</w:t>
      </w:r>
      <w:r w:rsidR="009E182A" w:rsidRPr="00CC24E2">
        <w:rPr>
          <w:rFonts w:cs="Times New Roman"/>
          <w:szCs w:val="24"/>
          <w:lang w:val="en-GB"/>
        </w:rPr>
        <w:t xml:space="preserve"> it is evident that </w:t>
      </w:r>
      <w:r w:rsidR="008458A1" w:rsidRPr="00CC24E2">
        <w:rPr>
          <w:rFonts w:cs="Times New Roman"/>
          <w:szCs w:val="24"/>
          <w:lang w:val="en-GB"/>
        </w:rPr>
        <w:t xml:space="preserve">higher </w:t>
      </w:r>
      <w:r w:rsidR="009E182A" w:rsidRPr="00CC24E2">
        <w:rPr>
          <w:rFonts w:cs="Times New Roman"/>
          <w:szCs w:val="24"/>
          <w:lang w:val="en-GB"/>
        </w:rPr>
        <w:t xml:space="preserve">operational expenses </w:t>
      </w:r>
      <w:r w:rsidR="002B4592" w:rsidRPr="00CC24E2">
        <w:rPr>
          <w:rFonts w:cs="Times New Roman"/>
          <w:szCs w:val="24"/>
          <w:lang w:val="en-GB"/>
        </w:rPr>
        <w:t xml:space="preserve">were </w:t>
      </w:r>
      <w:r w:rsidR="008458A1" w:rsidRPr="00CC24E2">
        <w:rPr>
          <w:rFonts w:cs="Times New Roman"/>
          <w:szCs w:val="24"/>
          <w:lang w:val="en-GB"/>
        </w:rPr>
        <w:t xml:space="preserve">determined to be a considerable barrier within </w:t>
      </w:r>
      <w:r w:rsidR="002B4592" w:rsidRPr="00CC24E2">
        <w:rPr>
          <w:rFonts w:cs="Times New Roman"/>
          <w:szCs w:val="24"/>
          <w:lang w:val="en-GB"/>
        </w:rPr>
        <w:t xml:space="preserve">the </w:t>
      </w:r>
      <w:r w:rsidR="008458A1" w:rsidRPr="00CC24E2">
        <w:rPr>
          <w:rFonts w:cs="Times New Roman"/>
          <w:szCs w:val="24"/>
          <w:lang w:val="en-GB"/>
        </w:rPr>
        <w:t>sustainable project management phase (</w:t>
      </w:r>
      <w:r w:rsidR="004F3C4A" w:rsidRPr="00CC24E2">
        <w:rPr>
          <w:rFonts w:cs="Times New Roman"/>
          <w:color w:val="222222"/>
          <w:szCs w:val="24"/>
          <w:shd w:val="clear" w:color="auto" w:fill="FFFFFF"/>
          <w:lang w:val="en-GB"/>
        </w:rPr>
        <w:t>Pham</w:t>
      </w:r>
      <w:r w:rsidR="00321115" w:rsidRPr="00CC24E2">
        <w:rPr>
          <w:rFonts w:cs="Times New Roman"/>
          <w:color w:val="222222"/>
          <w:szCs w:val="24"/>
          <w:shd w:val="clear" w:color="auto" w:fill="FFFFFF"/>
          <w:lang w:val="en-GB"/>
        </w:rPr>
        <w:t xml:space="preserve"> et al</w:t>
      </w:r>
      <w:r w:rsidR="004F3C4A" w:rsidRPr="00CC24E2">
        <w:rPr>
          <w:rFonts w:cs="Times New Roman"/>
          <w:color w:val="222222"/>
          <w:szCs w:val="24"/>
          <w:shd w:val="clear" w:color="auto" w:fill="FFFFFF"/>
          <w:lang w:val="en-GB"/>
        </w:rPr>
        <w:t>., 2020</w:t>
      </w:r>
      <w:r w:rsidR="008458A1" w:rsidRPr="00CC24E2">
        <w:rPr>
          <w:rFonts w:cs="Times New Roman"/>
          <w:szCs w:val="24"/>
          <w:lang w:val="en-GB"/>
        </w:rPr>
        <w:t>).</w:t>
      </w:r>
    </w:p>
    <w:p w14:paraId="721217D4" w14:textId="77777777" w:rsidR="008458A1" w:rsidRPr="00CC24E2" w:rsidRDefault="008458A1" w:rsidP="00B27234">
      <w:pPr>
        <w:spacing w:line="360" w:lineRule="auto"/>
        <w:jc w:val="both"/>
        <w:rPr>
          <w:rFonts w:cs="Times New Roman"/>
          <w:szCs w:val="24"/>
          <w:lang w:val="en-GB"/>
        </w:rPr>
      </w:pPr>
      <w:r w:rsidRPr="00CC24E2">
        <w:rPr>
          <w:rFonts w:cs="Times New Roman"/>
          <w:szCs w:val="24"/>
          <w:lang w:val="en-GB"/>
        </w:rPr>
        <w:t>In addition</w:t>
      </w:r>
      <w:r w:rsidR="002B4592" w:rsidRPr="00CC24E2">
        <w:rPr>
          <w:rFonts w:cs="Times New Roman"/>
          <w:szCs w:val="24"/>
          <w:lang w:val="en-GB"/>
        </w:rPr>
        <w:t>,</w:t>
      </w:r>
      <w:r w:rsidRPr="00CC24E2">
        <w:rPr>
          <w:rFonts w:cs="Times New Roman"/>
          <w:szCs w:val="24"/>
          <w:lang w:val="en-GB"/>
        </w:rPr>
        <w:t xml:space="preserve"> participants</w:t>
      </w:r>
      <w:r w:rsidR="002B4592" w:rsidRPr="00CC24E2">
        <w:rPr>
          <w:rFonts w:cs="Times New Roman"/>
          <w:szCs w:val="24"/>
          <w:lang w:val="en-GB"/>
        </w:rPr>
        <w:t>'</w:t>
      </w:r>
      <w:r w:rsidRPr="00CC24E2">
        <w:rPr>
          <w:rFonts w:cs="Times New Roman"/>
          <w:szCs w:val="24"/>
          <w:lang w:val="en-GB"/>
        </w:rPr>
        <w:t xml:space="preserve"> responses collected within </w:t>
      </w:r>
      <w:r w:rsidR="002B4592" w:rsidRPr="00CC24E2">
        <w:rPr>
          <w:rFonts w:cs="Times New Roman"/>
          <w:szCs w:val="24"/>
          <w:lang w:val="en-GB"/>
        </w:rPr>
        <w:t xml:space="preserve">the </w:t>
      </w:r>
      <w:r w:rsidRPr="00CC24E2">
        <w:rPr>
          <w:rFonts w:cs="Times New Roman"/>
          <w:szCs w:val="24"/>
          <w:lang w:val="en-GB"/>
        </w:rPr>
        <w:t>quantitative findings of the study elaborate that with cost-effective strategies</w:t>
      </w:r>
      <w:r w:rsidR="002B4592" w:rsidRPr="00CC24E2">
        <w:rPr>
          <w:rFonts w:cs="Times New Roman"/>
          <w:szCs w:val="24"/>
          <w:lang w:val="en-GB"/>
        </w:rPr>
        <w:t>,</w:t>
      </w:r>
      <w:r w:rsidRPr="00CC24E2">
        <w:rPr>
          <w:rFonts w:cs="Times New Roman"/>
          <w:szCs w:val="24"/>
          <w:lang w:val="en-GB"/>
        </w:rPr>
        <w:t xml:space="preserve"> building costs are minimized</w:t>
      </w:r>
      <w:r w:rsidR="002B4592" w:rsidRPr="00CC24E2">
        <w:rPr>
          <w:rFonts w:cs="Times New Roman"/>
          <w:szCs w:val="24"/>
          <w:lang w:val="en-GB"/>
        </w:rPr>
        <w:t>,</w:t>
      </w:r>
      <w:r w:rsidRPr="00CC24E2">
        <w:rPr>
          <w:rFonts w:cs="Times New Roman"/>
          <w:szCs w:val="24"/>
          <w:lang w:val="en-GB"/>
        </w:rPr>
        <w:t xml:space="preserve"> </w:t>
      </w:r>
      <w:r w:rsidR="002B4592" w:rsidRPr="00CC24E2">
        <w:rPr>
          <w:rFonts w:cs="Times New Roman"/>
          <w:szCs w:val="24"/>
          <w:lang w:val="en-GB"/>
        </w:rPr>
        <w:t>which</w:t>
      </w:r>
      <w:r w:rsidRPr="00CC24E2">
        <w:rPr>
          <w:rFonts w:cs="Times New Roman"/>
          <w:szCs w:val="24"/>
          <w:lang w:val="en-GB"/>
        </w:rPr>
        <w:t xml:space="preserve"> enable</w:t>
      </w:r>
      <w:r w:rsidR="002B4592" w:rsidRPr="00CC24E2">
        <w:rPr>
          <w:rFonts w:cs="Times New Roman"/>
          <w:szCs w:val="24"/>
          <w:lang w:val="en-GB"/>
        </w:rPr>
        <w:t>s</w:t>
      </w:r>
      <w:r w:rsidRPr="00CC24E2">
        <w:rPr>
          <w:rFonts w:cs="Times New Roman"/>
          <w:szCs w:val="24"/>
          <w:lang w:val="en-GB"/>
        </w:rPr>
        <w:t xml:space="preserve"> project manager</w:t>
      </w:r>
      <w:r w:rsidR="002B4592" w:rsidRPr="00CC24E2">
        <w:rPr>
          <w:rFonts w:cs="Times New Roman"/>
          <w:szCs w:val="24"/>
          <w:lang w:val="en-GB"/>
        </w:rPr>
        <w:t>s</w:t>
      </w:r>
      <w:r w:rsidRPr="00CC24E2">
        <w:rPr>
          <w:rFonts w:cs="Times New Roman"/>
          <w:szCs w:val="24"/>
          <w:lang w:val="en-GB"/>
        </w:rPr>
        <w:t xml:space="preserve"> </w:t>
      </w:r>
      <w:r w:rsidR="002B4592" w:rsidRPr="00CC24E2">
        <w:rPr>
          <w:rFonts w:cs="Times New Roman"/>
          <w:szCs w:val="24"/>
          <w:lang w:val="en-GB"/>
        </w:rPr>
        <w:t>to handle</w:t>
      </w:r>
      <w:r w:rsidRPr="00CC24E2">
        <w:rPr>
          <w:rFonts w:cs="Times New Roman"/>
          <w:szCs w:val="24"/>
          <w:lang w:val="en-GB"/>
        </w:rPr>
        <w:t xml:space="preserve"> </w:t>
      </w:r>
      <w:r w:rsidR="002B4592" w:rsidRPr="00CC24E2">
        <w:rPr>
          <w:rFonts w:cs="Times New Roman"/>
          <w:szCs w:val="24"/>
          <w:lang w:val="en-GB"/>
        </w:rPr>
        <w:t xml:space="preserve">the </w:t>
      </w:r>
      <w:r w:rsidRPr="00CC24E2">
        <w:rPr>
          <w:rFonts w:cs="Times New Roman"/>
          <w:szCs w:val="24"/>
          <w:lang w:val="en-GB"/>
        </w:rPr>
        <w:t xml:space="preserve">project budget. </w:t>
      </w:r>
      <w:r w:rsidR="00D92966" w:rsidRPr="00CC24E2">
        <w:rPr>
          <w:rFonts w:cs="Times New Roman"/>
          <w:szCs w:val="24"/>
          <w:lang w:val="en-GB"/>
        </w:rPr>
        <w:t>While relating research findings with participants</w:t>
      </w:r>
      <w:r w:rsidR="002B4592" w:rsidRPr="00CC24E2">
        <w:rPr>
          <w:rFonts w:cs="Times New Roman"/>
          <w:szCs w:val="24"/>
          <w:lang w:val="en-GB"/>
        </w:rPr>
        <w:t>'</w:t>
      </w:r>
      <w:r w:rsidR="00D92966" w:rsidRPr="00CC24E2">
        <w:rPr>
          <w:rFonts w:cs="Times New Roman"/>
          <w:szCs w:val="24"/>
          <w:lang w:val="en-GB"/>
        </w:rPr>
        <w:t xml:space="preserve"> response</w:t>
      </w:r>
      <w:r w:rsidR="002B4592" w:rsidRPr="00CC24E2">
        <w:rPr>
          <w:rFonts w:cs="Times New Roman"/>
          <w:szCs w:val="24"/>
          <w:lang w:val="en-GB"/>
        </w:rPr>
        <w:t>s,</w:t>
      </w:r>
      <w:r w:rsidR="00D92966" w:rsidRPr="00CC24E2">
        <w:rPr>
          <w:rFonts w:cs="Times New Roman"/>
          <w:szCs w:val="24"/>
          <w:lang w:val="en-GB"/>
        </w:rPr>
        <w:t xml:space="preserve"> </w:t>
      </w:r>
      <w:r w:rsidR="00BB4F9B" w:rsidRPr="00CC24E2">
        <w:rPr>
          <w:rFonts w:cs="Times New Roman"/>
          <w:szCs w:val="24"/>
          <w:lang w:val="en-GB"/>
        </w:rPr>
        <w:t xml:space="preserve">it is evident that </w:t>
      </w:r>
      <w:r w:rsidR="00011C69" w:rsidRPr="00CC24E2">
        <w:rPr>
          <w:rFonts w:cs="Times New Roman"/>
          <w:szCs w:val="24"/>
          <w:lang w:val="en-GB"/>
        </w:rPr>
        <w:t>by handling operational expenses</w:t>
      </w:r>
      <w:r w:rsidR="002B4592" w:rsidRPr="00CC24E2">
        <w:rPr>
          <w:rFonts w:cs="Times New Roman"/>
          <w:szCs w:val="24"/>
          <w:lang w:val="en-GB"/>
        </w:rPr>
        <w:t>,</w:t>
      </w:r>
      <w:r w:rsidR="00011C69" w:rsidRPr="00CC24E2">
        <w:rPr>
          <w:rFonts w:cs="Times New Roman"/>
          <w:szCs w:val="24"/>
          <w:lang w:val="en-GB"/>
        </w:rPr>
        <w:t xml:space="preserve"> project deliverables are efficiently achieved</w:t>
      </w:r>
      <w:r w:rsidR="00DF1A32" w:rsidRPr="00CC24E2">
        <w:rPr>
          <w:rFonts w:cs="Times New Roman"/>
          <w:szCs w:val="24"/>
          <w:lang w:val="en-GB"/>
        </w:rPr>
        <w:t xml:space="preserve"> (</w:t>
      </w:r>
      <w:r w:rsidR="00B75F73" w:rsidRPr="00CC24E2">
        <w:rPr>
          <w:rFonts w:cs="Times New Roman"/>
          <w:color w:val="222222"/>
          <w:szCs w:val="24"/>
          <w:shd w:val="clear" w:color="auto" w:fill="FFFFFF"/>
          <w:lang w:val="en-GB"/>
        </w:rPr>
        <w:t>Venkataraman &amp; Pinto</w:t>
      </w:r>
      <w:r w:rsidR="001553D9" w:rsidRPr="00CC24E2">
        <w:rPr>
          <w:rFonts w:cs="Times New Roman"/>
          <w:color w:val="222222"/>
          <w:szCs w:val="24"/>
          <w:shd w:val="clear" w:color="auto" w:fill="FFFFFF"/>
          <w:lang w:val="en-GB"/>
        </w:rPr>
        <w:t>.,</w:t>
      </w:r>
      <w:r w:rsidR="00B75F73" w:rsidRPr="00CC24E2">
        <w:rPr>
          <w:rFonts w:cs="Times New Roman"/>
          <w:color w:val="222222"/>
          <w:szCs w:val="24"/>
          <w:shd w:val="clear" w:color="auto" w:fill="FFFFFF"/>
          <w:lang w:val="en-GB"/>
        </w:rPr>
        <w:t>2023</w:t>
      </w:r>
      <w:r w:rsidR="00DF1A32" w:rsidRPr="00CC24E2">
        <w:rPr>
          <w:rFonts w:cs="Times New Roman"/>
          <w:szCs w:val="24"/>
          <w:lang w:val="en-GB"/>
        </w:rPr>
        <w:t>)</w:t>
      </w:r>
      <w:r w:rsidR="00011C69" w:rsidRPr="00CC24E2">
        <w:rPr>
          <w:rFonts w:cs="Times New Roman"/>
          <w:szCs w:val="24"/>
          <w:lang w:val="en-GB"/>
        </w:rPr>
        <w:t xml:space="preserve">. </w:t>
      </w:r>
    </w:p>
    <w:p w14:paraId="3B29241D" w14:textId="77777777" w:rsidR="00232A78" w:rsidRPr="00CC24E2" w:rsidRDefault="00DF1A32" w:rsidP="00B27234">
      <w:pPr>
        <w:spacing w:line="360" w:lineRule="auto"/>
        <w:jc w:val="both"/>
        <w:rPr>
          <w:rFonts w:cs="Times New Roman"/>
          <w:szCs w:val="24"/>
          <w:lang w:val="en-GB"/>
        </w:rPr>
      </w:pPr>
      <w:r w:rsidRPr="00CC24E2">
        <w:rPr>
          <w:rFonts w:cs="Times New Roman"/>
          <w:szCs w:val="24"/>
          <w:lang w:val="en-GB"/>
        </w:rPr>
        <w:t>Participants mentioned within the</w:t>
      </w:r>
      <w:r w:rsidR="00413707" w:rsidRPr="00CC24E2">
        <w:rPr>
          <w:rFonts w:cs="Times New Roman"/>
          <w:szCs w:val="24"/>
          <w:lang w:val="en-GB"/>
        </w:rPr>
        <w:t>ir</w:t>
      </w:r>
      <w:r w:rsidRPr="00CC24E2">
        <w:rPr>
          <w:rFonts w:cs="Times New Roman"/>
          <w:szCs w:val="24"/>
          <w:lang w:val="en-GB"/>
        </w:rPr>
        <w:t xml:space="preserve"> responses that sustainable project resources utilized within </w:t>
      </w:r>
      <w:r w:rsidR="00413707" w:rsidRPr="00CC24E2">
        <w:rPr>
          <w:rFonts w:cs="Times New Roman"/>
          <w:szCs w:val="24"/>
          <w:lang w:val="en-GB"/>
        </w:rPr>
        <w:t xml:space="preserve">construction projects potentially raise operational expenses within construction projects. While relating </w:t>
      </w:r>
      <w:r w:rsidR="002B4592" w:rsidRPr="00CC24E2">
        <w:rPr>
          <w:rFonts w:cs="Times New Roman"/>
          <w:szCs w:val="24"/>
          <w:lang w:val="en-GB"/>
        </w:rPr>
        <w:t xml:space="preserve">the </w:t>
      </w:r>
      <w:r w:rsidR="00413707" w:rsidRPr="00CC24E2">
        <w:rPr>
          <w:rFonts w:cs="Times New Roman"/>
          <w:szCs w:val="24"/>
          <w:lang w:val="en-GB"/>
        </w:rPr>
        <w:t>responses of participants with stud</w:t>
      </w:r>
      <w:r w:rsidR="002B4592" w:rsidRPr="00CC24E2">
        <w:rPr>
          <w:rFonts w:cs="Times New Roman"/>
          <w:szCs w:val="24"/>
          <w:lang w:val="en-GB"/>
        </w:rPr>
        <w:t>ies</w:t>
      </w:r>
      <w:r w:rsidR="00413707" w:rsidRPr="00CC24E2">
        <w:rPr>
          <w:rFonts w:cs="Times New Roman"/>
          <w:szCs w:val="24"/>
          <w:lang w:val="en-GB"/>
        </w:rPr>
        <w:t xml:space="preserve"> conducted by scholars</w:t>
      </w:r>
      <w:r w:rsidR="002B4592" w:rsidRPr="00CC24E2">
        <w:rPr>
          <w:rFonts w:cs="Times New Roman"/>
          <w:szCs w:val="24"/>
          <w:lang w:val="en-GB"/>
        </w:rPr>
        <w:t>,</w:t>
      </w:r>
      <w:r w:rsidR="00413707" w:rsidRPr="00CC24E2">
        <w:rPr>
          <w:rFonts w:cs="Times New Roman"/>
          <w:szCs w:val="24"/>
          <w:lang w:val="en-GB"/>
        </w:rPr>
        <w:t xml:space="preserve"> it is identified that operational costs potentially elevate with </w:t>
      </w:r>
      <w:r w:rsidR="002B4592" w:rsidRPr="00CC24E2">
        <w:rPr>
          <w:rFonts w:cs="Times New Roman"/>
          <w:szCs w:val="24"/>
          <w:lang w:val="en-GB"/>
        </w:rPr>
        <w:t xml:space="preserve">the </w:t>
      </w:r>
      <w:r w:rsidR="00413707" w:rsidRPr="00CC24E2">
        <w:rPr>
          <w:rFonts w:cs="Times New Roman"/>
          <w:szCs w:val="24"/>
          <w:lang w:val="en-GB"/>
        </w:rPr>
        <w:t>purchase of renewable resources for construction projects</w:t>
      </w:r>
      <w:r w:rsidR="00084936" w:rsidRPr="00CC24E2">
        <w:rPr>
          <w:rFonts w:cs="Times New Roman"/>
          <w:szCs w:val="24"/>
          <w:lang w:val="en-GB"/>
        </w:rPr>
        <w:t xml:space="preserve"> (</w:t>
      </w:r>
      <w:r w:rsidR="00A543DE" w:rsidRPr="00CC24E2">
        <w:rPr>
          <w:rFonts w:cs="Times New Roman"/>
          <w:color w:val="222222"/>
          <w:szCs w:val="24"/>
          <w:shd w:val="clear" w:color="auto" w:fill="FFFFFF"/>
          <w:lang w:val="en-GB"/>
        </w:rPr>
        <w:t>Song</w:t>
      </w:r>
      <w:r w:rsidR="00D94FEB" w:rsidRPr="00CC24E2">
        <w:rPr>
          <w:rFonts w:cs="Times New Roman"/>
          <w:color w:val="222222"/>
          <w:szCs w:val="24"/>
          <w:shd w:val="clear" w:color="auto" w:fill="FFFFFF"/>
          <w:lang w:val="en-GB"/>
        </w:rPr>
        <w:t xml:space="preserve"> et al.,</w:t>
      </w:r>
      <w:r w:rsidR="00A543DE" w:rsidRPr="00CC24E2">
        <w:rPr>
          <w:rFonts w:cs="Times New Roman"/>
          <w:color w:val="222222"/>
          <w:szCs w:val="24"/>
          <w:shd w:val="clear" w:color="auto" w:fill="FFFFFF"/>
          <w:lang w:val="en-GB"/>
        </w:rPr>
        <w:t>2022</w:t>
      </w:r>
      <w:r w:rsidR="00084936" w:rsidRPr="00CC24E2">
        <w:rPr>
          <w:rFonts w:cs="Times New Roman"/>
          <w:szCs w:val="24"/>
          <w:lang w:val="en-GB"/>
        </w:rPr>
        <w:t>)</w:t>
      </w:r>
      <w:r w:rsidR="00413707" w:rsidRPr="00CC24E2">
        <w:rPr>
          <w:rFonts w:cs="Times New Roman"/>
          <w:szCs w:val="24"/>
          <w:lang w:val="en-GB"/>
        </w:rPr>
        <w:t xml:space="preserve">. </w:t>
      </w:r>
    </w:p>
    <w:p w14:paraId="345B4F5E" w14:textId="72757CC2" w:rsidR="00084936" w:rsidRPr="00CC24E2" w:rsidRDefault="002B4592" w:rsidP="00B27234">
      <w:pPr>
        <w:spacing w:line="360" w:lineRule="auto"/>
        <w:jc w:val="both"/>
        <w:rPr>
          <w:rFonts w:cs="Times New Roman"/>
          <w:szCs w:val="24"/>
          <w:lang w:val="en-GB"/>
        </w:rPr>
      </w:pPr>
      <w:r w:rsidRPr="00CC24E2">
        <w:rPr>
          <w:rFonts w:cs="Times New Roman"/>
          <w:szCs w:val="24"/>
          <w:lang w:val="en-GB"/>
        </w:rPr>
        <w:t>Inventory pricing dimensions have been described as having a further influence on inventory pricing, as with sustainable prices, a</w:t>
      </w:r>
      <w:r w:rsidR="003959BC" w:rsidRPr="00CC24E2">
        <w:rPr>
          <w:rFonts w:cs="Times New Roman"/>
          <w:szCs w:val="24"/>
          <w:lang w:val="en-GB"/>
        </w:rPr>
        <w:t xml:space="preserve"> quality </w:t>
      </w:r>
      <w:r w:rsidR="00392B7D" w:rsidRPr="00CC24E2">
        <w:rPr>
          <w:rFonts w:cs="Times New Roman"/>
          <w:szCs w:val="24"/>
          <w:lang w:val="en-GB"/>
        </w:rPr>
        <w:t>number</w:t>
      </w:r>
      <w:r w:rsidR="003959BC" w:rsidRPr="00CC24E2">
        <w:rPr>
          <w:rFonts w:cs="Times New Roman"/>
          <w:szCs w:val="24"/>
          <w:lang w:val="en-GB"/>
        </w:rPr>
        <w:t xml:space="preserve"> of raw</w:t>
      </w:r>
      <w:r w:rsidRPr="00CC24E2">
        <w:rPr>
          <w:rFonts w:cs="Times New Roman"/>
          <w:szCs w:val="24"/>
          <w:lang w:val="en-GB"/>
        </w:rPr>
        <w:t xml:space="preserve"> </w:t>
      </w:r>
      <w:r w:rsidR="003959BC" w:rsidRPr="00CC24E2">
        <w:rPr>
          <w:rFonts w:cs="Times New Roman"/>
          <w:szCs w:val="24"/>
          <w:lang w:val="en-GB"/>
        </w:rPr>
        <w:t xml:space="preserve">materials are purchased to be used within </w:t>
      </w:r>
      <w:r w:rsidR="00963A8B" w:rsidRPr="00CC24E2">
        <w:rPr>
          <w:rFonts w:cs="Times New Roman"/>
          <w:szCs w:val="24"/>
          <w:lang w:val="en-GB"/>
        </w:rPr>
        <w:t>construction projects.</w:t>
      </w:r>
      <w:r w:rsidR="008A38BA" w:rsidRPr="00CC24E2">
        <w:rPr>
          <w:rFonts w:cs="Times New Roman"/>
          <w:szCs w:val="24"/>
          <w:lang w:val="en-GB"/>
        </w:rPr>
        <w:t xml:space="preserve"> Additionally</w:t>
      </w:r>
      <w:r w:rsidRPr="00CC24E2">
        <w:rPr>
          <w:rFonts w:cs="Times New Roman"/>
          <w:szCs w:val="24"/>
          <w:lang w:val="en-GB"/>
        </w:rPr>
        <w:t>, the</w:t>
      </w:r>
      <w:r w:rsidR="008A38BA" w:rsidRPr="00CC24E2">
        <w:rPr>
          <w:rFonts w:cs="Times New Roman"/>
          <w:szCs w:val="24"/>
          <w:lang w:val="en-GB"/>
        </w:rPr>
        <w:t xml:space="preserve"> inventory pricing structure for renewable materials is comparatively higher</w:t>
      </w:r>
      <w:r w:rsidRPr="00CC24E2">
        <w:rPr>
          <w:rFonts w:cs="Times New Roman"/>
          <w:szCs w:val="24"/>
          <w:lang w:val="en-GB"/>
        </w:rPr>
        <w:t>,</w:t>
      </w:r>
      <w:r w:rsidR="008A38BA" w:rsidRPr="00CC24E2">
        <w:rPr>
          <w:rFonts w:cs="Times New Roman"/>
          <w:szCs w:val="24"/>
          <w:lang w:val="en-GB"/>
        </w:rPr>
        <w:t xml:space="preserve"> </w:t>
      </w:r>
      <w:r w:rsidRPr="00CC24E2">
        <w:rPr>
          <w:rFonts w:cs="Times New Roman"/>
          <w:szCs w:val="24"/>
          <w:lang w:val="en-GB"/>
        </w:rPr>
        <w:t>which</w:t>
      </w:r>
      <w:r w:rsidR="008A38BA" w:rsidRPr="00CC24E2">
        <w:rPr>
          <w:rFonts w:cs="Times New Roman"/>
          <w:szCs w:val="24"/>
          <w:lang w:val="en-GB"/>
        </w:rPr>
        <w:t xml:space="preserve"> </w:t>
      </w:r>
      <w:r w:rsidR="0061453E" w:rsidRPr="00CC24E2">
        <w:rPr>
          <w:rFonts w:cs="Times New Roman"/>
          <w:szCs w:val="24"/>
          <w:lang w:val="en-GB"/>
        </w:rPr>
        <w:t xml:space="preserve">demands </w:t>
      </w:r>
      <w:r w:rsidRPr="00CC24E2">
        <w:rPr>
          <w:rFonts w:cs="Times New Roman"/>
          <w:szCs w:val="24"/>
          <w:lang w:val="en-GB"/>
        </w:rPr>
        <w:t xml:space="preserve">the </w:t>
      </w:r>
      <w:r w:rsidR="0061453E" w:rsidRPr="00CC24E2">
        <w:rPr>
          <w:rFonts w:cs="Times New Roman"/>
          <w:szCs w:val="24"/>
          <w:lang w:val="en-GB"/>
        </w:rPr>
        <w:t xml:space="preserve">implication of sustainable pricing strategies. </w:t>
      </w:r>
    </w:p>
    <w:p w14:paraId="2E009307" w14:textId="77777777" w:rsidR="0061453E" w:rsidRPr="00CC24E2" w:rsidRDefault="0061453E" w:rsidP="00B27234">
      <w:pPr>
        <w:spacing w:line="360" w:lineRule="auto"/>
        <w:jc w:val="both"/>
        <w:rPr>
          <w:rFonts w:cs="Times New Roman"/>
          <w:szCs w:val="24"/>
          <w:lang w:val="en-GB"/>
        </w:rPr>
      </w:pPr>
      <w:r w:rsidRPr="00CC24E2">
        <w:rPr>
          <w:rFonts w:cs="Times New Roman"/>
          <w:szCs w:val="24"/>
          <w:lang w:val="en-GB"/>
        </w:rPr>
        <w:t>Quantitative findings of the study outline that high</w:t>
      </w:r>
      <w:r w:rsidR="002B4592" w:rsidRPr="00CC24E2">
        <w:rPr>
          <w:rFonts w:cs="Times New Roman"/>
          <w:szCs w:val="24"/>
          <w:lang w:val="en-GB"/>
        </w:rPr>
        <w:t>ly</w:t>
      </w:r>
      <w:r w:rsidRPr="00CC24E2">
        <w:rPr>
          <w:rFonts w:cs="Times New Roman"/>
          <w:szCs w:val="24"/>
          <w:lang w:val="en-GB"/>
        </w:rPr>
        <w:t xml:space="preserve"> skilled labo</w:t>
      </w:r>
      <w:r w:rsidR="002B4592" w:rsidRPr="00CC24E2">
        <w:rPr>
          <w:rFonts w:cs="Times New Roman"/>
          <w:szCs w:val="24"/>
          <w:lang w:val="en-GB"/>
        </w:rPr>
        <w:t>ure</w:t>
      </w:r>
      <w:r w:rsidRPr="00CC24E2">
        <w:rPr>
          <w:rFonts w:cs="Times New Roman"/>
          <w:szCs w:val="24"/>
          <w:lang w:val="en-GB"/>
        </w:rPr>
        <w:t xml:space="preserve">rs working within construction projects demand </w:t>
      </w:r>
      <w:r w:rsidR="002B4592" w:rsidRPr="00CC24E2">
        <w:rPr>
          <w:rFonts w:cs="Times New Roman"/>
          <w:szCs w:val="24"/>
          <w:lang w:val="en-GB"/>
        </w:rPr>
        <w:t xml:space="preserve">a </w:t>
      </w:r>
      <w:r w:rsidRPr="00CC24E2">
        <w:rPr>
          <w:rFonts w:cs="Times New Roman"/>
          <w:szCs w:val="24"/>
          <w:lang w:val="en-GB"/>
        </w:rPr>
        <w:t>higher wage margin in</w:t>
      </w:r>
      <w:r w:rsidR="002B4592" w:rsidRPr="00CC24E2">
        <w:rPr>
          <w:rFonts w:cs="Times New Roman"/>
          <w:szCs w:val="24"/>
          <w:lang w:val="en-GB"/>
        </w:rPr>
        <w:t xml:space="preserve"> </w:t>
      </w:r>
      <w:r w:rsidRPr="00CC24E2">
        <w:rPr>
          <w:rFonts w:cs="Times New Roman"/>
          <w:szCs w:val="24"/>
          <w:lang w:val="en-GB"/>
        </w:rPr>
        <w:t xml:space="preserve">comparison </w:t>
      </w:r>
      <w:r w:rsidR="002B4592" w:rsidRPr="00CC24E2">
        <w:rPr>
          <w:rFonts w:cs="Times New Roman"/>
          <w:szCs w:val="24"/>
          <w:lang w:val="en-GB"/>
        </w:rPr>
        <w:t>to</w:t>
      </w:r>
      <w:r w:rsidRPr="00CC24E2">
        <w:rPr>
          <w:rFonts w:cs="Times New Roman"/>
          <w:szCs w:val="24"/>
          <w:lang w:val="en-GB"/>
        </w:rPr>
        <w:t xml:space="preserve"> workers who don’t have any prior experience and expertise. </w:t>
      </w:r>
      <w:r w:rsidR="001171AD" w:rsidRPr="00CC24E2">
        <w:rPr>
          <w:rFonts w:cs="Times New Roman"/>
          <w:szCs w:val="24"/>
          <w:lang w:val="en-GB"/>
        </w:rPr>
        <w:t>Additionally</w:t>
      </w:r>
      <w:r w:rsidR="002B4592" w:rsidRPr="00CC24E2">
        <w:rPr>
          <w:rFonts w:cs="Times New Roman"/>
          <w:szCs w:val="24"/>
          <w:lang w:val="en-GB"/>
        </w:rPr>
        <w:t>,</w:t>
      </w:r>
      <w:r w:rsidR="001171AD" w:rsidRPr="00CC24E2">
        <w:rPr>
          <w:rFonts w:cs="Times New Roman"/>
          <w:szCs w:val="24"/>
          <w:lang w:val="en-GB"/>
        </w:rPr>
        <w:t xml:space="preserve"> while examining participants</w:t>
      </w:r>
      <w:r w:rsidR="002B4592" w:rsidRPr="00CC24E2">
        <w:rPr>
          <w:rFonts w:cs="Times New Roman"/>
          <w:szCs w:val="24"/>
          <w:lang w:val="en-GB"/>
        </w:rPr>
        <w:t>'</w:t>
      </w:r>
      <w:r w:rsidR="001171AD" w:rsidRPr="00CC24E2">
        <w:rPr>
          <w:rFonts w:cs="Times New Roman"/>
          <w:szCs w:val="24"/>
          <w:lang w:val="en-GB"/>
        </w:rPr>
        <w:t xml:space="preserve"> response</w:t>
      </w:r>
      <w:r w:rsidR="002B4592" w:rsidRPr="00CC24E2">
        <w:rPr>
          <w:rFonts w:cs="Times New Roman"/>
          <w:szCs w:val="24"/>
          <w:lang w:val="en-GB"/>
        </w:rPr>
        <w:t>s,</w:t>
      </w:r>
      <w:r w:rsidR="001171AD" w:rsidRPr="00CC24E2">
        <w:rPr>
          <w:rFonts w:cs="Times New Roman"/>
          <w:szCs w:val="24"/>
          <w:lang w:val="en-GB"/>
        </w:rPr>
        <w:t xml:space="preserve"> it is evident that </w:t>
      </w:r>
      <w:r w:rsidR="002B4592" w:rsidRPr="00CC24E2">
        <w:rPr>
          <w:rFonts w:cs="Times New Roman"/>
          <w:szCs w:val="24"/>
          <w:lang w:val="en-GB"/>
        </w:rPr>
        <w:t xml:space="preserve">the </w:t>
      </w:r>
      <w:r w:rsidR="00444C98" w:rsidRPr="00CC24E2">
        <w:rPr>
          <w:rFonts w:cs="Times New Roman"/>
          <w:szCs w:val="24"/>
          <w:lang w:val="en-GB"/>
        </w:rPr>
        <w:t>recruitment of cheap labo</w:t>
      </w:r>
      <w:r w:rsidR="002B4592" w:rsidRPr="00CC24E2">
        <w:rPr>
          <w:rFonts w:cs="Times New Roman"/>
          <w:szCs w:val="24"/>
          <w:lang w:val="en-GB"/>
        </w:rPr>
        <w:t>u</w:t>
      </w:r>
      <w:r w:rsidR="00444C98" w:rsidRPr="00CC24E2">
        <w:rPr>
          <w:rFonts w:cs="Times New Roman"/>
          <w:szCs w:val="24"/>
          <w:lang w:val="en-GB"/>
        </w:rPr>
        <w:t xml:space="preserve">r within construction projects would potentially reduce </w:t>
      </w:r>
      <w:r w:rsidR="002B4592" w:rsidRPr="00CC24E2">
        <w:rPr>
          <w:rFonts w:cs="Times New Roman"/>
          <w:szCs w:val="24"/>
          <w:lang w:val="en-GB"/>
        </w:rPr>
        <w:t xml:space="preserve">the </w:t>
      </w:r>
      <w:r w:rsidR="00444C98" w:rsidRPr="00CC24E2">
        <w:rPr>
          <w:rFonts w:cs="Times New Roman"/>
          <w:szCs w:val="24"/>
          <w:lang w:val="en-GB"/>
        </w:rPr>
        <w:t xml:space="preserve">significance of the projects. </w:t>
      </w:r>
      <w:r w:rsidR="001E4877" w:rsidRPr="00CC24E2">
        <w:rPr>
          <w:rFonts w:cs="Times New Roman"/>
          <w:szCs w:val="24"/>
          <w:lang w:val="en-GB"/>
        </w:rPr>
        <w:t>To meet sustainable construction project goals</w:t>
      </w:r>
      <w:r w:rsidR="002B4592" w:rsidRPr="00CC24E2">
        <w:rPr>
          <w:rFonts w:cs="Times New Roman"/>
          <w:szCs w:val="24"/>
          <w:lang w:val="en-GB"/>
        </w:rPr>
        <w:t>,</w:t>
      </w:r>
      <w:r w:rsidR="001E4877" w:rsidRPr="00CC24E2">
        <w:rPr>
          <w:rFonts w:cs="Times New Roman"/>
          <w:szCs w:val="24"/>
          <w:lang w:val="en-GB"/>
        </w:rPr>
        <w:t xml:space="preserve"> experienced and qualified workers </w:t>
      </w:r>
      <w:r w:rsidR="002B4592" w:rsidRPr="00CC24E2">
        <w:rPr>
          <w:rFonts w:cs="Times New Roman"/>
          <w:szCs w:val="24"/>
          <w:lang w:val="en-GB"/>
        </w:rPr>
        <w:t>ne</w:t>
      </w:r>
      <w:r w:rsidR="001E4877" w:rsidRPr="00CC24E2">
        <w:rPr>
          <w:rFonts w:cs="Times New Roman"/>
          <w:szCs w:val="24"/>
          <w:lang w:val="en-GB"/>
        </w:rPr>
        <w:t>ed to be placed at various construction sites (</w:t>
      </w:r>
      <w:r w:rsidR="00D637E1" w:rsidRPr="00CC24E2">
        <w:rPr>
          <w:rFonts w:cs="Times New Roman"/>
          <w:color w:val="222222"/>
          <w:szCs w:val="24"/>
          <w:shd w:val="clear" w:color="auto" w:fill="FFFFFF"/>
          <w:lang w:val="en-GB"/>
        </w:rPr>
        <w:t>Willar</w:t>
      </w:r>
      <w:r w:rsidR="00513815" w:rsidRPr="00CC24E2">
        <w:rPr>
          <w:rFonts w:cs="Times New Roman"/>
          <w:color w:val="222222"/>
          <w:szCs w:val="24"/>
          <w:shd w:val="clear" w:color="auto" w:fill="FFFFFF"/>
          <w:lang w:val="en-GB"/>
        </w:rPr>
        <w:t xml:space="preserve"> et al.,</w:t>
      </w:r>
      <w:r w:rsidR="00D637E1" w:rsidRPr="00CC24E2">
        <w:rPr>
          <w:rFonts w:cs="Times New Roman"/>
          <w:color w:val="222222"/>
          <w:szCs w:val="24"/>
          <w:shd w:val="clear" w:color="auto" w:fill="FFFFFF"/>
          <w:lang w:val="en-GB"/>
        </w:rPr>
        <w:t>2020)</w:t>
      </w:r>
      <w:r w:rsidR="00513815" w:rsidRPr="00CC24E2">
        <w:rPr>
          <w:rFonts w:cs="Times New Roman"/>
          <w:color w:val="222222"/>
          <w:szCs w:val="24"/>
          <w:shd w:val="clear" w:color="auto" w:fill="FFFFFF"/>
          <w:lang w:val="en-GB"/>
        </w:rPr>
        <w:t>.</w:t>
      </w:r>
    </w:p>
    <w:p w14:paraId="67155120" w14:textId="102E9273" w:rsidR="00084936" w:rsidRPr="00CC24E2" w:rsidRDefault="00DD12E7" w:rsidP="00B27234">
      <w:pPr>
        <w:spacing w:line="360" w:lineRule="auto"/>
        <w:jc w:val="both"/>
        <w:rPr>
          <w:rFonts w:cs="Times New Roman"/>
          <w:szCs w:val="24"/>
          <w:lang w:val="en-GB"/>
        </w:rPr>
      </w:pPr>
      <w:r w:rsidRPr="00CC24E2">
        <w:rPr>
          <w:rFonts w:cs="Times New Roman"/>
          <w:szCs w:val="24"/>
          <w:lang w:val="en-GB"/>
        </w:rPr>
        <w:t xml:space="preserve">Participants elaborated that </w:t>
      </w:r>
      <w:r w:rsidR="002B4592" w:rsidRPr="00CC24E2">
        <w:rPr>
          <w:rFonts w:cs="Times New Roman"/>
          <w:szCs w:val="24"/>
          <w:lang w:val="en-GB"/>
        </w:rPr>
        <w:t xml:space="preserve">the </w:t>
      </w:r>
      <w:r w:rsidRPr="00CC24E2">
        <w:rPr>
          <w:rFonts w:cs="Times New Roman"/>
          <w:szCs w:val="24"/>
          <w:lang w:val="en-GB"/>
        </w:rPr>
        <w:t>shortage of experienced labo</w:t>
      </w:r>
      <w:r w:rsidR="002B4592" w:rsidRPr="00CC24E2">
        <w:rPr>
          <w:rFonts w:cs="Times New Roman"/>
          <w:szCs w:val="24"/>
          <w:lang w:val="en-GB"/>
        </w:rPr>
        <w:t>ur</w:t>
      </w:r>
      <w:r w:rsidRPr="00CC24E2">
        <w:rPr>
          <w:rFonts w:cs="Times New Roman"/>
          <w:szCs w:val="24"/>
          <w:lang w:val="en-GB"/>
        </w:rPr>
        <w:t xml:space="preserve"> raise</w:t>
      </w:r>
      <w:r w:rsidR="002B4592" w:rsidRPr="00CC24E2">
        <w:rPr>
          <w:rFonts w:cs="Times New Roman"/>
          <w:szCs w:val="24"/>
          <w:lang w:val="en-GB"/>
        </w:rPr>
        <w:t>s</w:t>
      </w:r>
      <w:r w:rsidRPr="00CC24E2">
        <w:rPr>
          <w:rFonts w:cs="Times New Roman"/>
          <w:szCs w:val="24"/>
          <w:lang w:val="en-GB"/>
        </w:rPr>
        <w:t xml:space="preserve"> operational expenses within construction projects</w:t>
      </w:r>
      <w:r w:rsidR="002B4592" w:rsidRPr="00CC24E2">
        <w:rPr>
          <w:rFonts w:cs="Times New Roman"/>
          <w:szCs w:val="24"/>
          <w:lang w:val="en-GB"/>
        </w:rPr>
        <w:t>,</w:t>
      </w:r>
      <w:r w:rsidRPr="00CC24E2">
        <w:rPr>
          <w:rFonts w:cs="Times New Roman"/>
          <w:szCs w:val="24"/>
          <w:lang w:val="en-GB"/>
        </w:rPr>
        <w:t xml:space="preserve"> </w:t>
      </w:r>
      <w:r w:rsidR="002B4592" w:rsidRPr="00CC24E2">
        <w:rPr>
          <w:rFonts w:cs="Times New Roman"/>
          <w:szCs w:val="24"/>
          <w:lang w:val="en-GB"/>
        </w:rPr>
        <w:t>which reduces the feasibility of green project outcomes</w:t>
      </w:r>
      <w:r w:rsidRPr="00CC24E2">
        <w:rPr>
          <w:rFonts w:cs="Times New Roman"/>
          <w:szCs w:val="24"/>
          <w:lang w:val="en-GB"/>
        </w:rPr>
        <w:t xml:space="preserve">. </w:t>
      </w:r>
      <w:r w:rsidR="00922D52" w:rsidRPr="00CC24E2">
        <w:rPr>
          <w:rFonts w:cs="Times New Roman"/>
          <w:szCs w:val="24"/>
          <w:lang w:val="en-GB"/>
        </w:rPr>
        <w:t>Additionally</w:t>
      </w:r>
      <w:r w:rsidR="002B4592" w:rsidRPr="00CC24E2">
        <w:rPr>
          <w:rFonts w:cs="Times New Roman"/>
          <w:szCs w:val="24"/>
          <w:lang w:val="en-GB"/>
        </w:rPr>
        <w:t>,</w:t>
      </w:r>
      <w:r w:rsidR="00922D52" w:rsidRPr="00CC24E2">
        <w:rPr>
          <w:rFonts w:cs="Times New Roman"/>
          <w:szCs w:val="24"/>
          <w:lang w:val="en-GB"/>
        </w:rPr>
        <w:t xml:space="preserve"> based on participants</w:t>
      </w:r>
      <w:r w:rsidR="002B4592" w:rsidRPr="00CC24E2">
        <w:rPr>
          <w:rFonts w:cs="Times New Roman"/>
          <w:szCs w:val="24"/>
          <w:lang w:val="en-GB"/>
        </w:rPr>
        <w:t>'</w:t>
      </w:r>
      <w:r w:rsidR="00922D52" w:rsidRPr="00CC24E2">
        <w:rPr>
          <w:rFonts w:cs="Times New Roman"/>
          <w:szCs w:val="24"/>
          <w:lang w:val="en-GB"/>
        </w:rPr>
        <w:t xml:space="preserve"> responses</w:t>
      </w:r>
      <w:r w:rsidR="002B4592" w:rsidRPr="00CC24E2">
        <w:rPr>
          <w:rFonts w:cs="Times New Roman"/>
          <w:szCs w:val="24"/>
          <w:lang w:val="en-GB"/>
        </w:rPr>
        <w:t>,</w:t>
      </w:r>
      <w:r w:rsidR="00922D52" w:rsidRPr="00CC24E2">
        <w:rPr>
          <w:rFonts w:cs="Times New Roman"/>
          <w:szCs w:val="24"/>
          <w:lang w:val="en-GB"/>
        </w:rPr>
        <w:t xml:space="preserve"> it is evident that spending on labo</w:t>
      </w:r>
      <w:r w:rsidR="002B4592" w:rsidRPr="00CC24E2">
        <w:rPr>
          <w:rFonts w:cs="Times New Roman"/>
          <w:szCs w:val="24"/>
          <w:lang w:val="en-GB"/>
        </w:rPr>
        <w:t xml:space="preserve">ur </w:t>
      </w:r>
      <w:r w:rsidR="00922D52" w:rsidRPr="00CC24E2">
        <w:rPr>
          <w:rFonts w:cs="Times New Roman"/>
          <w:szCs w:val="24"/>
          <w:lang w:val="en-GB"/>
        </w:rPr>
        <w:t xml:space="preserve">training points to be </w:t>
      </w:r>
      <w:r w:rsidR="002B4592" w:rsidRPr="00CC24E2">
        <w:rPr>
          <w:rFonts w:cs="Times New Roman"/>
          <w:szCs w:val="24"/>
          <w:lang w:val="en-GB"/>
        </w:rPr>
        <w:t xml:space="preserve">a </w:t>
      </w:r>
      <w:r w:rsidR="00922D52" w:rsidRPr="00CC24E2">
        <w:rPr>
          <w:rFonts w:cs="Times New Roman"/>
          <w:szCs w:val="24"/>
          <w:lang w:val="en-GB"/>
        </w:rPr>
        <w:t xml:space="preserve">significant aspect </w:t>
      </w:r>
      <w:r w:rsidR="002B4592" w:rsidRPr="00CC24E2">
        <w:rPr>
          <w:rFonts w:cs="Times New Roman"/>
          <w:szCs w:val="24"/>
          <w:lang w:val="en-GB"/>
        </w:rPr>
        <w:t>of</w:t>
      </w:r>
      <w:r w:rsidR="00922D52" w:rsidRPr="00CC24E2">
        <w:rPr>
          <w:rFonts w:cs="Times New Roman"/>
          <w:szCs w:val="24"/>
          <w:lang w:val="en-GB"/>
        </w:rPr>
        <w:t xml:space="preserve"> the accomplishment of sustainable construction outcomes. </w:t>
      </w:r>
      <w:r w:rsidR="002B4592" w:rsidRPr="00CC24E2">
        <w:rPr>
          <w:rFonts w:cs="Times New Roman"/>
          <w:szCs w:val="24"/>
          <w:lang w:val="en-GB"/>
        </w:rPr>
        <w:t>A s</w:t>
      </w:r>
      <w:r w:rsidR="00644B03" w:rsidRPr="00CC24E2">
        <w:rPr>
          <w:rFonts w:cs="Times New Roman"/>
          <w:szCs w:val="24"/>
          <w:lang w:val="en-GB"/>
        </w:rPr>
        <w:t xml:space="preserve">tudy conducted by </w:t>
      </w:r>
      <w:r w:rsidR="00423B0C" w:rsidRPr="00CC24E2">
        <w:rPr>
          <w:rFonts w:cs="Times New Roman"/>
          <w:color w:val="222222"/>
          <w:szCs w:val="24"/>
          <w:shd w:val="clear" w:color="auto" w:fill="FFFFFF"/>
          <w:lang w:val="en-GB"/>
        </w:rPr>
        <w:t>Maliha</w:t>
      </w:r>
      <w:r w:rsidR="001705CA" w:rsidRPr="00CC24E2">
        <w:rPr>
          <w:rFonts w:cs="Times New Roman"/>
          <w:color w:val="222222"/>
          <w:szCs w:val="24"/>
          <w:shd w:val="clear" w:color="auto" w:fill="FFFFFF"/>
          <w:lang w:val="en-GB"/>
        </w:rPr>
        <w:t xml:space="preserve"> </w:t>
      </w:r>
      <w:r w:rsidR="00883982" w:rsidRPr="00CC24E2">
        <w:rPr>
          <w:rFonts w:cs="Times New Roman"/>
          <w:color w:val="222222"/>
          <w:szCs w:val="24"/>
          <w:shd w:val="clear" w:color="auto" w:fill="FFFFFF"/>
          <w:lang w:val="en-GB"/>
        </w:rPr>
        <w:t>et al. (</w:t>
      </w:r>
      <w:r w:rsidR="00423B0C" w:rsidRPr="00CC24E2">
        <w:rPr>
          <w:rFonts w:cs="Times New Roman"/>
          <w:color w:val="222222"/>
          <w:szCs w:val="24"/>
          <w:shd w:val="clear" w:color="auto" w:fill="FFFFFF"/>
          <w:lang w:val="en-GB"/>
        </w:rPr>
        <w:t>2021</w:t>
      </w:r>
      <w:r w:rsidR="00644B03" w:rsidRPr="00CC24E2">
        <w:rPr>
          <w:rFonts w:cs="Times New Roman"/>
          <w:szCs w:val="24"/>
          <w:lang w:val="en-GB"/>
        </w:rPr>
        <w:t>) elaborated that training labo</w:t>
      </w:r>
      <w:r w:rsidR="002B4592" w:rsidRPr="00CC24E2">
        <w:rPr>
          <w:rFonts w:cs="Times New Roman"/>
          <w:szCs w:val="24"/>
          <w:lang w:val="en-GB"/>
        </w:rPr>
        <w:t>ure</w:t>
      </w:r>
      <w:r w:rsidR="00644B03" w:rsidRPr="00CC24E2">
        <w:rPr>
          <w:rFonts w:cs="Times New Roman"/>
          <w:szCs w:val="24"/>
          <w:lang w:val="en-GB"/>
        </w:rPr>
        <w:t>rs directs them to perform in</w:t>
      </w:r>
      <w:r w:rsidR="002B4592" w:rsidRPr="00CC24E2">
        <w:rPr>
          <w:rFonts w:cs="Times New Roman"/>
          <w:szCs w:val="24"/>
          <w:lang w:val="en-GB"/>
        </w:rPr>
        <w:t xml:space="preserve"> </w:t>
      </w:r>
      <w:r w:rsidR="00644B03" w:rsidRPr="00CC24E2">
        <w:rPr>
          <w:rFonts w:cs="Times New Roman"/>
          <w:szCs w:val="24"/>
          <w:lang w:val="en-GB"/>
        </w:rPr>
        <w:lastRenderedPageBreak/>
        <w:t xml:space="preserve">parallel with standards of procedures. Project deliverables are achieved with </w:t>
      </w:r>
      <w:r w:rsidR="002B4592" w:rsidRPr="00CC24E2">
        <w:rPr>
          <w:rFonts w:cs="Times New Roman"/>
          <w:szCs w:val="24"/>
          <w:lang w:val="en-GB"/>
        </w:rPr>
        <w:t xml:space="preserve">the </w:t>
      </w:r>
      <w:r w:rsidR="00644B03" w:rsidRPr="00CC24E2">
        <w:rPr>
          <w:rFonts w:cs="Times New Roman"/>
          <w:szCs w:val="24"/>
          <w:lang w:val="en-GB"/>
        </w:rPr>
        <w:t>training of front-line labo</w:t>
      </w:r>
      <w:r w:rsidR="002B4592" w:rsidRPr="00CC24E2">
        <w:rPr>
          <w:rFonts w:cs="Times New Roman"/>
          <w:szCs w:val="24"/>
          <w:lang w:val="en-GB"/>
        </w:rPr>
        <w:t>ure</w:t>
      </w:r>
      <w:r w:rsidR="00644B03" w:rsidRPr="00CC24E2">
        <w:rPr>
          <w:rFonts w:cs="Times New Roman"/>
          <w:szCs w:val="24"/>
          <w:lang w:val="en-GB"/>
        </w:rPr>
        <w:t xml:space="preserve">rs who </w:t>
      </w:r>
      <w:r w:rsidR="002B4592" w:rsidRPr="00CC24E2">
        <w:rPr>
          <w:rFonts w:cs="Times New Roman"/>
          <w:szCs w:val="24"/>
          <w:lang w:val="en-GB"/>
        </w:rPr>
        <w:t xml:space="preserve">are </w:t>
      </w:r>
      <w:r w:rsidR="00644B03" w:rsidRPr="00CC24E2">
        <w:rPr>
          <w:rFonts w:cs="Times New Roman"/>
          <w:szCs w:val="24"/>
          <w:lang w:val="en-GB"/>
        </w:rPr>
        <w:t xml:space="preserve">deployed at construction sites. </w:t>
      </w:r>
    </w:p>
    <w:p w14:paraId="37D633CF" w14:textId="77777777" w:rsidR="00997497" w:rsidRPr="00CC24E2" w:rsidRDefault="00997497" w:rsidP="00B27234">
      <w:pPr>
        <w:spacing w:line="360" w:lineRule="auto"/>
        <w:jc w:val="both"/>
        <w:rPr>
          <w:rFonts w:cs="Times New Roman"/>
          <w:szCs w:val="24"/>
          <w:lang w:val="en-GB"/>
        </w:rPr>
      </w:pPr>
      <w:r w:rsidRPr="00CC24E2">
        <w:rPr>
          <w:rFonts w:cs="Times New Roman"/>
          <w:szCs w:val="24"/>
          <w:lang w:val="en-GB"/>
        </w:rPr>
        <w:t xml:space="preserve">Further quantitative findings outline </w:t>
      </w:r>
      <w:r w:rsidR="002B4592" w:rsidRPr="00CC24E2">
        <w:rPr>
          <w:rFonts w:cs="Times New Roman"/>
          <w:szCs w:val="24"/>
          <w:lang w:val="en-GB"/>
        </w:rPr>
        <w:t xml:space="preserve">the </w:t>
      </w:r>
      <w:r w:rsidRPr="00CC24E2">
        <w:rPr>
          <w:rFonts w:cs="Times New Roman"/>
          <w:szCs w:val="24"/>
          <w:lang w:val="en-GB"/>
        </w:rPr>
        <w:t xml:space="preserve">role of digital technology within sustainable construction projects. Participants responded </w:t>
      </w:r>
      <w:r w:rsidR="002B4592" w:rsidRPr="00CC24E2">
        <w:rPr>
          <w:rFonts w:cs="Times New Roman"/>
          <w:szCs w:val="24"/>
          <w:lang w:val="en-GB"/>
        </w:rPr>
        <w:t>and</w:t>
      </w:r>
      <w:r w:rsidRPr="00CC24E2">
        <w:rPr>
          <w:rFonts w:cs="Times New Roman"/>
          <w:szCs w:val="24"/>
          <w:lang w:val="en-GB"/>
        </w:rPr>
        <w:t xml:space="preserve"> agreed </w:t>
      </w:r>
      <w:r w:rsidR="002B4592" w:rsidRPr="00CC24E2">
        <w:rPr>
          <w:rFonts w:cs="Times New Roman"/>
          <w:szCs w:val="24"/>
          <w:lang w:val="en-GB"/>
        </w:rPr>
        <w:t>with</w:t>
      </w:r>
      <w:r w:rsidRPr="00CC24E2">
        <w:rPr>
          <w:rFonts w:cs="Times New Roman"/>
          <w:szCs w:val="24"/>
          <w:lang w:val="en-GB"/>
        </w:rPr>
        <w:t xml:space="preserve"> automated techniques being utilized within complex phased projects. Project managers</w:t>
      </w:r>
      <w:r w:rsidR="002B4592" w:rsidRPr="00CC24E2">
        <w:rPr>
          <w:rFonts w:cs="Times New Roman"/>
          <w:szCs w:val="24"/>
          <w:lang w:val="en-GB"/>
        </w:rPr>
        <w:t>,</w:t>
      </w:r>
      <w:r w:rsidRPr="00CC24E2">
        <w:rPr>
          <w:rFonts w:cs="Times New Roman"/>
          <w:szCs w:val="24"/>
          <w:lang w:val="en-GB"/>
        </w:rPr>
        <w:t xml:space="preserve"> through augmented reality technology</w:t>
      </w:r>
      <w:r w:rsidR="002B4592" w:rsidRPr="00CC24E2">
        <w:rPr>
          <w:rFonts w:cs="Times New Roman"/>
          <w:szCs w:val="24"/>
          <w:lang w:val="en-GB"/>
        </w:rPr>
        <w:t>,</w:t>
      </w:r>
      <w:r w:rsidRPr="00CC24E2">
        <w:rPr>
          <w:rFonts w:cs="Times New Roman"/>
          <w:szCs w:val="24"/>
          <w:lang w:val="en-GB"/>
        </w:rPr>
        <w:t xml:space="preserve"> would be able to construct schematics and infrastructural layout</w:t>
      </w:r>
      <w:r w:rsidR="002B4592" w:rsidRPr="00CC24E2">
        <w:rPr>
          <w:rFonts w:cs="Times New Roman"/>
          <w:szCs w:val="24"/>
          <w:lang w:val="en-GB"/>
        </w:rPr>
        <w:t>s</w:t>
      </w:r>
      <w:r w:rsidRPr="00CC24E2">
        <w:rPr>
          <w:rFonts w:cs="Times New Roman"/>
          <w:szCs w:val="24"/>
          <w:lang w:val="en-GB"/>
        </w:rPr>
        <w:t xml:space="preserve"> of the </w:t>
      </w:r>
      <w:r w:rsidR="006C428C" w:rsidRPr="00CC24E2">
        <w:rPr>
          <w:rFonts w:cs="Times New Roman"/>
          <w:szCs w:val="24"/>
          <w:lang w:val="en-GB"/>
        </w:rPr>
        <w:t>construction projects (</w:t>
      </w:r>
      <w:r w:rsidR="001705CA" w:rsidRPr="00CC24E2">
        <w:rPr>
          <w:rFonts w:cs="Times New Roman"/>
          <w:color w:val="222222"/>
          <w:szCs w:val="24"/>
          <w:shd w:val="clear" w:color="auto" w:fill="FFFFFF"/>
          <w:lang w:val="en-GB"/>
        </w:rPr>
        <w:t>Hajirasouli</w:t>
      </w:r>
      <w:r w:rsidR="00F1475E" w:rsidRPr="00CC24E2">
        <w:rPr>
          <w:rFonts w:cs="Times New Roman"/>
          <w:color w:val="222222"/>
          <w:szCs w:val="24"/>
          <w:shd w:val="clear" w:color="auto" w:fill="FFFFFF"/>
          <w:lang w:val="en-GB"/>
        </w:rPr>
        <w:t xml:space="preserve"> et al.,</w:t>
      </w:r>
      <w:r w:rsidR="001705CA" w:rsidRPr="00CC24E2">
        <w:rPr>
          <w:rFonts w:cs="Times New Roman"/>
          <w:color w:val="222222"/>
          <w:szCs w:val="24"/>
          <w:shd w:val="clear" w:color="auto" w:fill="FFFFFF"/>
          <w:lang w:val="en-GB"/>
        </w:rPr>
        <w:t>2022</w:t>
      </w:r>
      <w:r w:rsidR="006C428C" w:rsidRPr="00CC24E2">
        <w:rPr>
          <w:rFonts w:cs="Times New Roman"/>
          <w:szCs w:val="24"/>
          <w:lang w:val="en-GB"/>
        </w:rPr>
        <w:t>). It assist</w:t>
      </w:r>
      <w:r w:rsidR="002B4592" w:rsidRPr="00CC24E2">
        <w:rPr>
          <w:rFonts w:cs="Times New Roman"/>
          <w:szCs w:val="24"/>
          <w:lang w:val="en-GB"/>
        </w:rPr>
        <w:t>s</w:t>
      </w:r>
      <w:r w:rsidR="006C428C" w:rsidRPr="00CC24E2">
        <w:rPr>
          <w:rFonts w:cs="Times New Roman"/>
          <w:szCs w:val="24"/>
          <w:lang w:val="en-GB"/>
        </w:rPr>
        <w:t xml:space="preserve"> in tackling on-site complications during </w:t>
      </w:r>
      <w:r w:rsidR="002B4592" w:rsidRPr="00CC24E2">
        <w:rPr>
          <w:rFonts w:cs="Times New Roman"/>
          <w:szCs w:val="24"/>
          <w:lang w:val="en-GB"/>
        </w:rPr>
        <w:t xml:space="preserve">the </w:t>
      </w:r>
      <w:r w:rsidR="006C428C" w:rsidRPr="00CC24E2">
        <w:rPr>
          <w:rFonts w:cs="Times New Roman"/>
          <w:szCs w:val="24"/>
          <w:lang w:val="en-GB"/>
        </w:rPr>
        <w:t xml:space="preserve">project construction phase. </w:t>
      </w:r>
      <w:r w:rsidR="00AD236A" w:rsidRPr="00CC24E2">
        <w:rPr>
          <w:rFonts w:cs="Times New Roman"/>
          <w:szCs w:val="24"/>
          <w:lang w:val="en-GB"/>
        </w:rPr>
        <w:t xml:space="preserve">With </w:t>
      </w:r>
      <w:r w:rsidR="002B4592" w:rsidRPr="00CC24E2">
        <w:rPr>
          <w:rFonts w:cs="Times New Roman"/>
          <w:szCs w:val="24"/>
          <w:lang w:val="en-GB"/>
        </w:rPr>
        <w:t xml:space="preserve">the </w:t>
      </w:r>
      <w:r w:rsidR="00AD236A" w:rsidRPr="00CC24E2">
        <w:rPr>
          <w:rFonts w:cs="Times New Roman"/>
          <w:szCs w:val="24"/>
          <w:lang w:val="en-GB"/>
        </w:rPr>
        <w:t>usage of 3-D virtual technology</w:t>
      </w:r>
      <w:r w:rsidR="002B4592" w:rsidRPr="00CC24E2">
        <w:rPr>
          <w:rFonts w:cs="Times New Roman"/>
          <w:szCs w:val="24"/>
          <w:lang w:val="en-GB"/>
        </w:rPr>
        <w:t>,</w:t>
      </w:r>
      <w:r w:rsidR="00AD236A" w:rsidRPr="00CC24E2">
        <w:rPr>
          <w:rFonts w:cs="Times New Roman"/>
          <w:szCs w:val="24"/>
          <w:lang w:val="en-GB"/>
        </w:rPr>
        <w:t xml:space="preserve"> complexities within </w:t>
      </w:r>
      <w:r w:rsidR="002B4592" w:rsidRPr="00CC24E2">
        <w:rPr>
          <w:rFonts w:cs="Times New Roman"/>
          <w:szCs w:val="24"/>
          <w:lang w:val="en-GB"/>
        </w:rPr>
        <w:t xml:space="preserve">the </w:t>
      </w:r>
      <w:r w:rsidR="00AD236A" w:rsidRPr="00CC24E2">
        <w:rPr>
          <w:rFonts w:cs="Times New Roman"/>
          <w:szCs w:val="24"/>
          <w:lang w:val="en-GB"/>
        </w:rPr>
        <w:t>construction process are efficiently identified and mitigated. Additionally</w:t>
      </w:r>
      <w:r w:rsidR="002B4592" w:rsidRPr="00CC24E2">
        <w:rPr>
          <w:rFonts w:cs="Times New Roman"/>
          <w:szCs w:val="24"/>
          <w:lang w:val="en-GB"/>
        </w:rPr>
        <w:t>,</w:t>
      </w:r>
      <w:r w:rsidR="00AD236A" w:rsidRPr="00CC24E2">
        <w:rPr>
          <w:rFonts w:cs="Times New Roman"/>
          <w:szCs w:val="24"/>
          <w:lang w:val="en-GB"/>
        </w:rPr>
        <w:t xml:space="preserve"> by utilizing</w:t>
      </w:r>
      <w:r w:rsidR="00802E17" w:rsidRPr="00CC24E2">
        <w:rPr>
          <w:rFonts w:cs="Times New Roman"/>
          <w:szCs w:val="24"/>
          <w:lang w:val="en-GB"/>
        </w:rPr>
        <w:t xml:space="preserve"> lean manufacturing techniques</w:t>
      </w:r>
      <w:r w:rsidR="002B4592" w:rsidRPr="00CC24E2">
        <w:rPr>
          <w:rFonts w:cs="Times New Roman"/>
          <w:szCs w:val="24"/>
          <w:lang w:val="en-GB"/>
        </w:rPr>
        <w:t>,</w:t>
      </w:r>
      <w:r w:rsidR="00802E17" w:rsidRPr="00CC24E2">
        <w:rPr>
          <w:rFonts w:cs="Times New Roman"/>
          <w:szCs w:val="24"/>
          <w:lang w:val="en-GB"/>
        </w:rPr>
        <w:t xml:space="preserve"> project managers are able to overcome operational delays and </w:t>
      </w:r>
      <w:r w:rsidR="00391640" w:rsidRPr="00CC24E2">
        <w:rPr>
          <w:rFonts w:cs="Times New Roman"/>
          <w:szCs w:val="24"/>
          <w:lang w:val="en-GB"/>
        </w:rPr>
        <w:t>elevated expenses during construction mechanism</w:t>
      </w:r>
      <w:r w:rsidR="002B4592" w:rsidRPr="00CC24E2">
        <w:rPr>
          <w:rFonts w:cs="Times New Roman"/>
          <w:szCs w:val="24"/>
          <w:lang w:val="en-GB"/>
        </w:rPr>
        <w:t>s</w:t>
      </w:r>
      <w:r w:rsidR="00391640" w:rsidRPr="00CC24E2">
        <w:rPr>
          <w:rFonts w:cs="Times New Roman"/>
          <w:szCs w:val="24"/>
          <w:lang w:val="en-GB"/>
        </w:rPr>
        <w:t xml:space="preserve">. </w:t>
      </w:r>
    </w:p>
    <w:p w14:paraId="2F8E575B" w14:textId="32CF5271" w:rsidR="00195D29" w:rsidRPr="00CC24E2" w:rsidRDefault="00195D29" w:rsidP="00B27234">
      <w:pPr>
        <w:spacing w:line="360" w:lineRule="auto"/>
        <w:jc w:val="both"/>
        <w:rPr>
          <w:rFonts w:cs="Times New Roman"/>
          <w:szCs w:val="24"/>
          <w:lang w:val="en-GB"/>
        </w:rPr>
      </w:pPr>
      <w:r w:rsidRPr="00CC24E2">
        <w:rPr>
          <w:rFonts w:cs="Times New Roman"/>
          <w:szCs w:val="24"/>
          <w:lang w:val="en-GB"/>
        </w:rPr>
        <w:t xml:space="preserve">Responses gathered from participants outline that with </w:t>
      </w:r>
      <w:r w:rsidR="002B4592" w:rsidRPr="00CC24E2">
        <w:rPr>
          <w:rFonts w:cs="Times New Roman"/>
          <w:szCs w:val="24"/>
          <w:lang w:val="en-GB"/>
        </w:rPr>
        <w:t xml:space="preserve">the </w:t>
      </w:r>
      <w:r w:rsidRPr="00CC24E2">
        <w:rPr>
          <w:rFonts w:cs="Times New Roman"/>
          <w:szCs w:val="24"/>
          <w:lang w:val="en-GB"/>
        </w:rPr>
        <w:t xml:space="preserve">implementation of </w:t>
      </w:r>
      <w:r w:rsidR="002B4592" w:rsidRPr="00CC24E2">
        <w:rPr>
          <w:rFonts w:cs="Times New Roman"/>
          <w:szCs w:val="24"/>
          <w:lang w:val="en-GB"/>
        </w:rPr>
        <w:t xml:space="preserve">a </w:t>
      </w:r>
      <w:r w:rsidRPr="00CC24E2">
        <w:rPr>
          <w:rFonts w:cs="Times New Roman"/>
          <w:szCs w:val="24"/>
          <w:lang w:val="en-GB"/>
        </w:rPr>
        <w:t xml:space="preserve">green policy structure, innovation would be practiced within construction projects. </w:t>
      </w:r>
      <w:r w:rsidR="0054419B" w:rsidRPr="00CC24E2">
        <w:rPr>
          <w:rFonts w:cs="Times New Roman"/>
          <w:szCs w:val="24"/>
          <w:lang w:val="en-GB"/>
        </w:rPr>
        <w:t xml:space="preserve">Green awareness would direct front-line workers to make use of sustainable procedures during </w:t>
      </w:r>
      <w:r w:rsidR="002B4592" w:rsidRPr="00CC24E2">
        <w:rPr>
          <w:rFonts w:cs="Times New Roman"/>
          <w:szCs w:val="24"/>
          <w:lang w:val="en-GB"/>
        </w:rPr>
        <w:t xml:space="preserve">the </w:t>
      </w:r>
      <w:r w:rsidR="0054419B" w:rsidRPr="00CC24E2">
        <w:rPr>
          <w:rFonts w:cs="Times New Roman"/>
          <w:szCs w:val="24"/>
          <w:lang w:val="en-GB"/>
        </w:rPr>
        <w:t xml:space="preserve">construction phase. </w:t>
      </w:r>
      <w:r w:rsidR="0080718E" w:rsidRPr="00CC24E2">
        <w:rPr>
          <w:rFonts w:cs="Times New Roman"/>
          <w:szCs w:val="24"/>
          <w:lang w:val="en-GB"/>
        </w:rPr>
        <w:t>Additionally</w:t>
      </w:r>
      <w:r w:rsidR="002B4592" w:rsidRPr="00CC24E2">
        <w:rPr>
          <w:rFonts w:cs="Times New Roman"/>
          <w:szCs w:val="24"/>
          <w:lang w:val="en-GB"/>
        </w:rPr>
        <w:t>,</w:t>
      </w:r>
      <w:r w:rsidR="0080718E" w:rsidRPr="00CC24E2">
        <w:rPr>
          <w:rFonts w:cs="Times New Roman"/>
          <w:szCs w:val="24"/>
          <w:lang w:val="en-GB"/>
        </w:rPr>
        <w:t xml:space="preserve"> it would align </w:t>
      </w:r>
      <w:r w:rsidR="002B4592" w:rsidRPr="00CC24E2">
        <w:rPr>
          <w:rFonts w:cs="Times New Roman"/>
          <w:szCs w:val="24"/>
          <w:lang w:val="en-GB"/>
        </w:rPr>
        <w:t xml:space="preserve">the </w:t>
      </w:r>
      <w:r w:rsidR="0080718E" w:rsidRPr="00CC24E2">
        <w:rPr>
          <w:rFonts w:cs="Times New Roman"/>
          <w:szCs w:val="24"/>
          <w:lang w:val="en-GB"/>
        </w:rPr>
        <w:t xml:space="preserve">project manager to ensure quality assurance dimensions within </w:t>
      </w:r>
      <w:r w:rsidR="002B4592" w:rsidRPr="00CC24E2">
        <w:rPr>
          <w:rFonts w:cs="Times New Roman"/>
          <w:szCs w:val="24"/>
          <w:lang w:val="en-GB"/>
        </w:rPr>
        <w:t xml:space="preserve">the </w:t>
      </w:r>
      <w:r w:rsidR="0080718E" w:rsidRPr="00CC24E2">
        <w:rPr>
          <w:rFonts w:cs="Times New Roman"/>
          <w:szCs w:val="24"/>
          <w:lang w:val="en-GB"/>
        </w:rPr>
        <w:t xml:space="preserve">project phase. </w:t>
      </w:r>
      <w:r w:rsidR="00C90639" w:rsidRPr="00CC24E2">
        <w:rPr>
          <w:rFonts w:cs="Times New Roman"/>
          <w:szCs w:val="24"/>
          <w:lang w:val="en-GB"/>
        </w:rPr>
        <w:t>With quality control measures</w:t>
      </w:r>
      <w:r w:rsidR="002B4592" w:rsidRPr="00CC24E2">
        <w:rPr>
          <w:rFonts w:cs="Times New Roman"/>
          <w:szCs w:val="24"/>
          <w:lang w:val="en-GB"/>
        </w:rPr>
        <w:t>,</w:t>
      </w:r>
      <w:r w:rsidR="00C90639" w:rsidRPr="00CC24E2">
        <w:rPr>
          <w:rFonts w:cs="Times New Roman"/>
          <w:szCs w:val="24"/>
          <w:lang w:val="en-GB"/>
        </w:rPr>
        <w:t xml:space="preserve"> </w:t>
      </w:r>
      <w:r w:rsidR="0095536C" w:rsidRPr="00CC24E2">
        <w:rPr>
          <w:rFonts w:cs="Times New Roman"/>
          <w:szCs w:val="24"/>
          <w:lang w:val="en-GB"/>
        </w:rPr>
        <w:t xml:space="preserve">project expenses are reduced. </w:t>
      </w:r>
      <w:r w:rsidR="002B4592" w:rsidRPr="00CC24E2">
        <w:rPr>
          <w:rFonts w:cs="Times New Roman"/>
          <w:szCs w:val="24"/>
          <w:lang w:val="en-GB"/>
        </w:rPr>
        <w:t>A s</w:t>
      </w:r>
      <w:r w:rsidR="0095536C" w:rsidRPr="00CC24E2">
        <w:rPr>
          <w:rFonts w:cs="Times New Roman"/>
          <w:szCs w:val="24"/>
          <w:lang w:val="en-GB"/>
        </w:rPr>
        <w:t xml:space="preserve">tudy conducted by </w:t>
      </w:r>
      <w:r w:rsidR="00B115DB" w:rsidRPr="00CC24E2">
        <w:rPr>
          <w:rFonts w:cs="Times New Roman"/>
          <w:color w:val="222222"/>
          <w:szCs w:val="24"/>
          <w:shd w:val="clear" w:color="auto" w:fill="FFFFFF"/>
          <w:lang w:val="en-GB"/>
        </w:rPr>
        <w:t>Huang</w:t>
      </w:r>
      <w:r w:rsidR="00CC3938" w:rsidRPr="00CC24E2">
        <w:rPr>
          <w:rFonts w:cs="Times New Roman"/>
          <w:color w:val="222222"/>
          <w:szCs w:val="24"/>
          <w:shd w:val="clear" w:color="auto" w:fill="FFFFFF"/>
          <w:lang w:val="en-GB"/>
        </w:rPr>
        <w:t xml:space="preserve"> </w:t>
      </w:r>
      <w:r w:rsidR="00883982" w:rsidRPr="00CC24E2">
        <w:rPr>
          <w:rFonts w:cs="Times New Roman"/>
          <w:color w:val="222222"/>
          <w:szCs w:val="24"/>
          <w:shd w:val="clear" w:color="auto" w:fill="FFFFFF"/>
          <w:lang w:val="en-GB"/>
        </w:rPr>
        <w:t>et al. (</w:t>
      </w:r>
      <w:r w:rsidR="00B115DB" w:rsidRPr="00CC24E2">
        <w:rPr>
          <w:rFonts w:cs="Times New Roman"/>
          <w:color w:val="222222"/>
          <w:szCs w:val="24"/>
          <w:shd w:val="clear" w:color="auto" w:fill="FFFFFF"/>
          <w:lang w:val="en-GB"/>
        </w:rPr>
        <w:t>2020</w:t>
      </w:r>
      <w:r w:rsidR="0095536C" w:rsidRPr="00CC24E2">
        <w:rPr>
          <w:rFonts w:cs="Times New Roman"/>
          <w:szCs w:val="24"/>
          <w:lang w:val="en-GB"/>
        </w:rPr>
        <w:t>) mentioned that with green procedures</w:t>
      </w:r>
      <w:r w:rsidR="002B4592" w:rsidRPr="00CC24E2">
        <w:rPr>
          <w:rFonts w:cs="Times New Roman"/>
          <w:szCs w:val="24"/>
          <w:lang w:val="en-GB"/>
        </w:rPr>
        <w:t>,</w:t>
      </w:r>
      <w:r w:rsidR="0095536C" w:rsidRPr="00CC24E2">
        <w:rPr>
          <w:rFonts w:cs="Times New Roman"/>
          <w:szCs w:val="24"/>
          <w:lang w:val="en-GB"/>
        </w:rPr>
        <w:t xml:space="preserve"> environmental impacts are mitigated during </w:t>
      </w:r>
      <w:r w:rsidR="002B4592" w:rsidRPr="00CC24E2">
        <w:rPr>
          <w:rFonts w:cs="Times New Roman"/>
          <w:szCs w:val="24"/>
          <w:lang w:val="en-GB"/>
        </w:rPr>
        <w:t xml:space="preserve">the </w:t>
      </w:r>
      <w:r w:rsidR="0095536C" w:rsidRPr="00CC24E2">
        <w:rPr>
          <w:rFonts w:cs="Times New Roman"/>
          <w:szCs w:val="24"/>
          <w:lang w:val="en-GB"/>
        </w:rPr>
        <w:t xml:space="preserve">construction phase. </w:t>
      </w:r>
      <w:r w:rsidR="0080718E" w:rsidRPr="00CC24E2">
        <w:rPr>
          <w:rFonts w:cs="Times New Roman"/>
          <w:szCs w:val="24"/>
          <w:lang w:val="en-GB"/>
        </w:rPr>
        <w:t xml:space="preserve"> </w:t>
      </w:r>
    </w:p>
    <w:p w14:paraId="02B9F8A8" w14:textId="21B5FBA9" w:rsidR="00CB3F42" w:rsidRPr="00CC24E2" w:rsidRDefault="0095536C" w:rsidP="00B27234">
      <w:pPr>
        <w:spacing w:line="360" w:lineRule="auto"/>
        <w:jc w:val="both"/>
        <w:rPr>
          <w:rFonts w:cs="Times New Roman"/>
          <w:szCs w:val="24"/>
          <w:lang w:val="en-GB"/>
        </w:rPr>
      </w:pPr>
      <w:r w:rsidRPr="00CC24E2">
        <w:rPr>
          <w:rFonts w:cs="Times New Roman"/>
          <w:szCs w:val="24"/>
          <w:lang w:val="en-GB"/>
        </w:rPr>
        <w:t xml:space="preserve">Participants mentioned that with </w:t>
      </w:r>
      <w:r w:rsidR="002B4592" w:rsidRPr="00CC24E2">
        <w:rPr>
          <w:rFonts w:cs="Times New Roman"/>
          <w:szCs w:val="24"/>
          <w:lang w:val="en-GB"/>
        </w:rPr>
        <w:t xml:space="preserve">the </w:t>
      </w:r>
      <w:r w:rsidRPr="00CC24E2">
        <w:rPr>
          <w:rFonts w:cs="Times New Roman"/>
          <w:szCs w:val="24"/>
          <w:lang w:val="en-GB"/>
        </w:rPr>
        <w:t>impl</w:t>
      </w:r>
      <w:r w:rsidR="002B4592" w:rsidRPr="00CC24E2">
        <w:rPr>
          <w:rFonts w:cs="Times New Roman"/>
          <w:szCs w:val="24"/>
          <w:lang w:val="en-GB"/>
        </w:rPr>
        <w:t>ementation of digital methods, sustainable construction goals can b</w:t>
      </w:r>
      <w:r w:rsidR="005B3A6B" w:rsidRPr="00CC24E2">
        <w:rPr>
          <w:rFonts w:cs="Times New Roman"/>
          <w:szCs w:val="24"/>
          <w:lang w:val="en-GB"/>
        </w:rPr>
        <w:t xml:space="preserve">e achieved. </w:t>
      </w:r>
      <w:r w:rsidR="002B4592" w:rsidRPr="00CC24E2">
        <w:rPr>
          <w:rFonts w:cs="Times New Roman"/>
          <w:szCs w:val="24"/>
          <w:lang w:val="en-GB"/>
        </w:rPr>
        <w:t>The f</w:t>
      </w:r>
      <w:r w:rsidR="005B3A6B" w:rsidRPr="00CC24E2">
        <w:rPr>
          <w:rFonts w:cs="Times New Roman"/>
          <w:szCs w:val="24"/>
          <w:lang w:val="en-GB"/>
        </w:rPr>
        <w:t xml:space="preserve">indings of </w:t>
      </w:r>
      <w:r w:rsidR="00C932D4" w:rsidRPr="00CC24E2">
        <w:rPr>
          <w:rFonts w:cs="Times New Roman"/>
          <w:color w:val="222222"/>
          <w:szCs w:val="24"/>
          <w:shd w:val="clear" w:color="auto" w:fill="FFFFFF"/>
          <w:lang w:val="en-GB"/>
        </w:rPr>
        <w:t>Abioye</w:t>
      </w:r>
      <w:r w:rsidR="004F2EF9" w:rsidRPr="00CC24E2">
        <w:rPr>
          <w:rFonts w:cs="Times New Roman"/>
          <w:color w:val="222222"/>
          <w:szCs w:val="24"/>
          <w:shd w:val="clear" w:color="auto" w:fill="FFFFFF"/>
          <w:lang w:val="en-GB"/>
        </w:rPr>
        <w:t xml:space="preserve"> </w:t>
      </w:r>
      <w:r w:rsidR="00883982" w:rsidRPr="00CC24E2">
        <w:rPr>
          <w:rFonts w:cs="Times New Roman"/>
          <w:color w:val="222222"/>
          <w:szCs w:val="24"/>
          <w:shd w:val="clear" w:color="auto" w:fill="FFFFFF"/>
          <w:lang w:val="en-GB"/>
        </w:rPr>
        <w:t>et al. (</w:t>
      </w:r>
      <w:r w:rsidR="00C932D4" w:rsidRPr="00CC24E2">
        <w:rPr>
          <w:rFonts w:cs="Times New Roman"/>
          <w:color w:val="222222"/>
          <w:szCs w:val="24"/>
          <w:shd w:val="clear" w:color="auto" w:fill="FFFFFF"/>
          <w:lang w:val="en-GB"/>
        </w:rPr>
        <w:t>2021</w:t>
      </w:r>
      <w:r w:rsidR="005B3A6B" w:rsidRPr="00CC24E2">
        <w:rPr>
          <w:rFonts w:cs="Times New Roman"/>
          <w:szCs w:val="24"/>
          <w:lang w:val="en-GB"/>
        </w:rPr>
        <w:t>) conclude that with investment in automated technological dimensions</w:t>
      </w:r>
      <w:r w:rsidR="002B4592" w:rsidRPr="00CC24E2">
        <w:rPr>
          <w:rFonts w:cs="Times New Roman"/>
          <w:szCs w:val="24"/>
          <w:lang w:val="en-GB"/>
        </w:rPr>
        <w:t>,</w:t>
      </w:r>
      <w:r w:rsidR="005B3A6B" w:rsidRPr="00CC24E2">
        <w:rPr>
          <w:rFonts w:cs="Times New Roman"/>
          <w:szCs w:val="24"/>
          <w:lang w:val="en-GB"/>
        </w:rPr>
        <w:t xml:space="preserve"> </w:t>
      </w:r>
      <w:r w:rsidR="0093757E" w:rsidRPr="00CC24E2">
        <w:rPr>
          <w:rFonts w:cs="Times New Roman"/>
          <w:szCs w:val="24"/>
          <w:lang w:val="en-GB"/>
        </w:rPr>
        <w:t>improved decisions are undertaken through which construction</w:t>
      </w:r>
      <w:r w:rsidR="002B4592" w:rsidRPr="00CC24E2">
        <w:rPr>
          <w:rFonts w:cs="Times New Roman"/>
          <w:szCs w:val="24"/>
          <w:lang w:val="en-GB"/>
        </w:rPr>
        <w:t>-</w:t>
      </w:r>
      <w:r w:rsidR="0093757E" w:rsidRPr="00CC24E2">
        <w:rPr>
          <w:rFonts w:cs="Times New Roman"/>
          <w:szCs w:val="24"/>
          <w:lang w:val="en-GB"/>
        </w:rPr>
        <w:t xml:space="preserve">related challenges are mitigated to </w:t>
      </w:r>
      <w:r w:rsidR="002B4592" w:rsidRPr="00CC24E2">
        <w:rPr>
          <w:rFonts w:cs="Times New Roman"/>
          <w:szCs w:val="24"/>
          <w:lang w:val="en-GB"/>
        </w:rPr>
        <w:t xml:space="preserve">a </w:t>
      </w:r>
      <w:r w:rsidR="0093757E" w:rsidRPr="00CC24E2">
        <w:rPr>
          <w:rFonts w:cs="Times New Roman"/>
          <w:szCs w:val="24"/>
          <w:lang w:val="en-GB"/>
        </w:rPr>
        <w:t xml:space="preserve">larger extent. </w:t>
      </w:r>
      <w:r w:rsidR="00F004A5" w:rsidRPr="00CC24E2">
        <w:rPr>
          <w:rFonts w:cs="Times New Roman"/>
          <w:szCs w:val="24"/>
          <w:lang w:val="en-GB"/>
        </w:rPr>
        <w:t>With agile dimensions</w:t>
      </w:r>
      <w:r w:rsidR="002B4592" w:rsidRPr="00CC24E2">
        <w:rPr>
          <w:rFonts w:cs="Times New Roman"/>
          <w:szCs w:val="24"/>
          <w:lang w:val="en-GB"/>
        </w:rPr>
        <w:t>,</w:t>
      </w:r>
      <w:r w:rsidR="00F004A5" w:rsidRPr="00CC24E2">
        <w:rPr>
          <w:rFonts w:cs="Times New Roman"/>
          <w:szCs w:val="24"/>
          <w:lang w:val="en-GB"/>
        </w:rPr>
        <w:t xml:space="preserve"> quality practices are executed by project managers. Sustainable construction projects demand </w:t>
      </w:r>
      <w:r w:rsidR="002B4592" w:rsidRPr="00CC24E2">
        <w:rPr>
          <w:rFonts w:cs="Times New Roman"/>
          <w:szCs w:val="24"/>
          <w:lang w:val="en-GB"/>
        </w:rPr>
        <w:t xml:space="preserve">the </w:t>
      </w:r>
      <w:r w:rsidR="00F004A5" w:rsidRPr="00CC24E2">
        <w:rPr>
          <w:rFonts w:cs="Times New Roman"/>
          <w:szCs w:val="24"/>
          <w:lang w:val="en-GB"/>
        </w:rPr>
        <w:t xml:space="preserve">implication of digital technological devices </w:t>
      </w:r>
      <w:r w:rsidR="00B4573E" w:rsidRPr="00CC24E2">
        <w:rPr>
          <w:rFonts w:cs="Times New Roman"/>
          <w:szCs w:val="24"/>
          <w:lang w:val="en-GB"/>
        </w:rPr>
        <w:t xml:space="preserve">to overcome operational barriers. </w:t>
      </w:r>
    </w:p>
    <w:p w14:paraId="3384FA28" w14:textId="106BCC2C" w:rsidR="00AD236A" w:rsidRPr="00CC24E2" w:rsidRDefault="00A663D8" w:rsidP="00B27234">
      <w:pPr>
        <w:spacing w:line="360" w:lineRule="auto"/>
        <w:jc w:val="both"/>
        <w:rPr>
          <w:rFonts w:cs="Times New Roman"/>
          <w:szCs w:val="24"/>
          <w:lang w:val="en-GB"/>
        </w:rPr>
      </w:pPr>
      <w:r w:rsidRPr="00CC24E2">
        <w:rPr>
          <w:rFonts w:cs="Times New Roman"/>
          <w:szCs w:val="24"/>
          <w:lang w:val="en-GB"/>
        </w:rPr>
        <w:t>Additionally</w:t>
      </w:r>
      <w:r w:rsidR="006E5916" w:rsidRPr="00CC24E2">
        <w:rPr>
          <w:rFonts w:cs="Times New Roman"/>
          <w:szCs w:val="24"/>
          <w:lang w:val="en-GB"/>
        </w:rPr>
        <w:t>, the</w:t>
      </w:r>
      <w:r w:rsidRPr="00CC24E2">
        <w:rPr>
          <w:rFonts w:cs="Times New Roman"/>
          <w:szCs w:val="24"/>
          <w:lang w:val="en-GB"/>
        </w:rPr>
        <w:t xml:space="preserve"> role of green policies has been elaborated in the findings section</w:t>
      </w:r>
      <w:r w:rsidR="006E5916" w:rsidRPr="00CC24E2">
        <w:rPr>
          <w:rFonts w:cs="Times New Roman"/>
          <w:szCs w:val="24"/>
          <w:lang w:val="en-GB"/>
        </w:rPr>
        <w:t>,</w:t>
      </w:r>
      <w:r w:rsidRPr="00CC24E2">
        <w:rPr>
          <w:rFonts w:cs="Times New Roman"/>
          <w:szCs w:val="24"/>
          <w:lang w:val="en-GB"/>
        </w:rPr>
        <w:t xml:space="preserve"> </w:t>
      </w:r>
      <w:r w:rsidR="00B517D8" w:rsidRPr="00CC24E2">
        <w:rPr>
          <w:rFonts w:cs="Times New Roman"/>
          <w:szCs w:val="24"/>
          <w:lang w:val="en-GB"/>
        </w:rPr>
        <w:t>as project manage</w:t>
      </w:r>
      <w:r w:rsidR="006E5916" w:rsidRPr="00CC24E2">
        <w:rPr>
          <w:rFonts w:cs="Times New Roman"/>
          <w:szCs w:val="24"/>
          <w:lang w:val="en-GB"/>
        </w:rPr>
        <w:t>rs</w:t>
      </w:r>
      <w:r w:rsidR="00B517D8" w:rsidRPr="00CC24E2">
        <w:rPr>
          <w:rFonts w:cs="Times New Roman"/>
          <w:szCs w:val="24"/>
          <w:lang w:val="en-GB"/>
        </w:rPr>
        <w:t xml:space="preserve"> with sustainable implication</w:t>
      </w:r>
      <w:r w:rsidR="006E5916" w:rsidRPr="00CC24E2">
        <w:rPr>
          <w:rFonts w:cs="Times New Roman"/>
          <w:szCs w:val="24"/>
          <w:lang w:val="en-GB"/>
        </w:rPr>
        <w:t>s</w:t>
      </w:r>
      <w:r w:rsidR="00B517D8" w:rsidRPr="00CC24E2">
        <w:rPr>
          <w:rFonts w:cs="Times New Roman"/>
          <w:szCs w:val="24"/>
          <w:lang w:val="en-GB"/>
        </w:rPr>
        <w:t xml:space="preserve"> of quality provisions </w:t>
      </w:r>
      <w:r w:rsidR="006E5916" w:rsidRPr="00CC24E2">
        <w:rPr>
          <w:rFonts w:cs="Times New Roman"/>
          <w:szCs w:val="24"/>
          <w:lang w:val="en-GB"/>
        </w:rPr>
        <w:t>are</w:t>
      </w:r>
      <w:r w:rsidR="00B517D8" w:rsidRPr="00CC24E2">
        <w:rPr>
          <w:rFonts w:cs="Times New Roman"/>
          <w:szCs w:val="24"/>
          <w:lang w:val="en-GB"/>
        </w:rPr>
        <w:t xml:space="preserve"> able to reduce construction expenses. </w:t>
      </w:r>
      <w:r w:rsidR="008E15A6" w:rsidRPr="00CC24E2">
        <w:rPr>
          <w:rFonts w:cs="Times New Roman"/>
          <w:szCs w:val="24"/>
          <w:lang w:val="en-GB"/>
        </w:rPr>
        <w:t xml:space="preserve">Sustainability within </w:t>
      </w:r>
      <w:r w:rsidR="006E5916" w:rsidRPr="00CC24E2">
        <w:rPr>
          <w:rFonts w:cs="Times New Roman"/>
          <w:szCs w:val="24"/>
          <w:lang w:val="en-GB"/>
        </w:rPr>
        <w:t xml:space="preserve">the </w:t>
      </w:r>
      <w:r w:rsidR="008E15A6" w:rsidRPr="00CC24E2">
        <w:rPr>
          <w:rFonts w:cs="Times New Roman"/>
          <w:szCs w:val="24"/>
          <w:lang w:val="en-GB"/>
        </w:rPr>
        <w:t>construction sector has been actively maintained</w:t>
      </w:r>
      <w:r w:rsidR="006E5916" w:rsidRPr="00CC24E2">
        <w:rPr>
          <w:rFonts w:cs="Times New Roman"/>
          <w:szCs w:val="24"/>
          <w:lang w:val="en-GB"/>
        </w:rPr>
        <w:t>,</w:t>
      </w:r>
      <w:r w:rsidR="008E15A6" w:rsidRPr="00CC24E2">
        <w:rPr>
          <w:rFonts w:cs="Times New Roman"/>
          <w:szCs w:val="24"/>
          <w:lang w:val="en-GB"/>
        </w:rPr>
        <w:t xml:space="preserve"> with </w:t>
      </w:r>
      <w:r w:rsidR="00597906" w:rsidRPr="00CC24E2">
        <w:rPr>
          <w:rFonts w:cs="Times New Roman"/>
          <w:szCs w:val="24"/>
          <w:lang w:val="en-GB"/>
        </w:rPr>
        <w:t xml:space="preserve">green initiatives being practiced by project managers. </w:t>
      </w:r>
      <w:r w:rsidR="00F31ACE" w:rsidRPr="00CC24E2">
        <w:rPr>
          <w:rFonts w:cs="Times New Roman"/>
          <w:szCs w:val="24"/>
          <w:lang w:val="en-GB"/>
        </w:rPr>
        <w:t>In addition</w:t>
      </w:r>
      <w:r w:rsidR="006E5916" w:rsidRPr="00CC24E2">
        <w:rPr>
          <w:rFonts w:cs="Times New Roman"/>
          <w:szCs w:val="24"/>
          <w:lang w:val="en-GB"/>
        </w:rPr>
        <w:t>,</w:t>
      </w:r>
      <w:r w:rsidR="00F31ACE" w:rsidRPr="00CC24E2">
        <w:rPr>
          <w:rFonts w:cs="Times New Roman"/>
          <w:szCs w:val="24"/>
          <w:lang w:val="en-GB"/>
        </w:rPr>
        <w:t xml:space="preserve"> participants</w:t>
      </w:r>
      <w:r w:rsidR="006E5916" w:rsidRPr="00CC24E2">
        <w:rPr>
          <w:rFonts w:cs="Times New Roman"/>
          <w:szCs w:val="24"/>
          <w:lang w:val="en-GB"/>
        </w:rPr>
        <w:t>'</w:t>
      </w:r>
      <w:r w:rsidR="00F31ACE" w:rsidRPr="00CC24E2">
        <w:rPr>
          <w:rFonts w:cs="Times New Roman"/>
          <w:szCs w:val="24"/>
          <w:lang w:val="en-GB"/>
        </w:rPr>
        <w:t xml:space="preserve"> responses outline that training</w:t>
      </w:r>
      <w:r w:rsidR="006E5916" w:rsidRPr="00CC24E2">
        <w:rPr>
          <w:rFonts w:cs="Times New Roman"/>
          <w:szCs w:val="24"/>
          <w:lang w:val="en-GB"/>
        </w:rPr>
        <w:t>-</w:t>
      </w:r>
      <w:r w:rsidR="00F31ACE" w:rsidRPr="00CC24E2">
        <w:rPr>
          <w:rFonts w:cs="Times New Roman"/>
          <w:szCs w:val="24"/>
          <w:lang w:val="en-GB"/>
        </w:rPr>
        <w:t xml:space="preserve">related practices </w:t>
      </w:r>
      <w:r w:rsidR="006E5916" w:rsidRPr="00CC24E2">
        <w:rPr>
          <w:rFonts w:cs="Times New Roman"/>
          <w:szCs w:val="24"/>
          <w:lang w:val="en-GB"/>
        </w:rPr>
        <w:t>ne</w:t>
      </w:r>
      <w:r w:rsidR="00F31ACE" w:rsidRPr="00CC24E2">
        <w:rPr>
          <w:rFonts w:cs="Times New Roman"/>
          <w:szCs w:val="24"/>
          <w:lang w:val="en-GB"/>
        </w:rPr>
        <w:t>ed to be promoted to ensure workers perform their tasks in</w:t>
      </w:r>
      <w:r w:rsidR="00BC0B6A" w:rsidRPr="00CC24E2">
        <w:rPr>
          <w:rFonts w:cs="Times New Roman"/>
          <w:szCs w:val="24"/>
          <w:lang w:val="en-GB"/>
        </w:rPr>
        <w:t xml:space="preserve"> </w:t>
      </w:r>
      <w:r w:rsidR="00F31ACE" w:rsidRPr="00CC24E2">
        <w:rPr>
          <w:rFonts w:cs="Times New Roman"/>
          <w:szCs w:val="24"/>
          <w:lang w:val="en-GB"/>
        </w:rPr>
        <w:t xml:space="preserve">parallel to </w:t>
      </w:r>
      <w:r w:rsidR="006E5916" w:rsidRPr="00CC24E2">
        <w:rPr>
          <w:rFonts w:cs="Times New Roman"/>
          <w:szCs w:val="24"/>
          <w:lang w:val="en-GB"/>
        </w:rPr>
        <w:t xml:space="preserve">the </w:t>
      </w:r>
      <w:r w:rsidR="00F31ACE" w:rsidRPr="00CC24E2">
        <w:rPr>
          <w:rFonts w:cs="Times New Roman"/>
          <w:szCs w:val="24"/>
          <w:lang w:val="en-GB"/>
        </w:rPr>
        <w:t xml:space="preserve">described standards of procedures. </w:t>
      </w:r>
      <w:r w:rsidR="006E5916" w:rsidRPr="00CC24E2">
        <w:rPr>
          <w:rFonts w:cs="Times New Roman"/>
          <w:szCs w:val="24"/>
          <w:lang w:val="en-GB"/>
        </w:rPr>
        <w:t>A s</w:t>
      </w:r>
      <w:r w:rsidR="0014511B" w:rsidRPr="00CC24E2">
        <w:rPr>
          <w:rFonts w:cs="Times New Roman"/>
          <w:szCs w:val="24"/>
          <w:lang w:val="en-GB"/>
        </w:rPr>
        <w:t xml:space="preserve">tudy conducted by </w:t>
      </w:r>
      <w:r w:rsidR="00655CBA" w:rsidRPr="00CC24E2">
        <w:rPr>
          <w:rFonts w:cs="Times New Roman"/>
          <w:color w:val="222222"/>
          <w:szCs w:val="24"/>
          <w:shd w:val="clear" w:color="auto" w:fill="FFFFFF"/>
          <w:lang w:val="en-GB"/>
        </w:rPr>
        <w:t>Zavari</w:t>
      </w:r>
      <w:r w:rsidR="00112D6E" w:rsidRPr="00CC24E2">
        <w:rPr>
          <w:rFonts w:cs="Times New Roman"/>
          <w:color w:val="222222"/>
          <w:szCs w:val="24"/>
          <w:shd w:val="clear" w:color="auto" w:fill="FFFFFF"/>
          <w:lang w:val="en-GB"/>
        </w:rPr>
        <w:t xml:space="preserve"> </w:t>
      </w:r>
      <w:r w:rsidR="00655CBA" w:rsidRPr="00CC24E2">
        <w:rPr>
          <w:rFonts w:cs="Times New Roman"/>
          <w:color w:val="222222"/>
          <w:szCs w:val="24"/>
          <w:shd w:val="clear" w:color="auto" w:fill="FFFFFF"/>
          <w:lang w:val="en-GB"/>
        </w:rPr>
        <w:t xml:space="preserve">&amp; </w:t>
      </w:r>
      <w:r w:rsidR="00883982" w:rsidRPr="00CC24E2">
        <w:rPr>
          <w:rFonts w:cs="Times New Roman"/>
          <w:color w:val="222222"/>
          <w:szCs w:val="24"/>
          <w:shd w:val="clear" w:color="auto" w:fill="FFFFFF"/>
          <w:lang w:val="en-GB"/>
        </w:rPr>
        <w:t>Afshar. (</w:t>
      </w:r>
      <w:r w:rsidR="00655CBA" w:rsidRPr="00CC24E2">
        <w:rPr>
          <w:rFonts w:cs="Times New Roman"/>
          <w:color w:val="222222"/>
          <w:szCs w:val="24"/>
          <w:shd w:val="clear" w:color="auto" w:fill="FFFFFF"/>
          <w:lang w:val="en-GB"/>
        </w:rPr>
        <w:t>2023</w:t>
      </w:r>
      <w:r w:rsidR="0014511B" w:rsidRPr="00CC24E2">
        <w:rPr>
          <w:rFonts w:cs="Times New Roman"/>
          <w:szCs w:val="24"/>
          <w:lang w:val="en-GB"/>
        </w:rPr>
        <w:t xml:space="preserve">) stated that </w:t>
      </w:r>
      <w:r w:rsidR="0014511B" w:rsidRPr="00CC24E2">
        <w:rPr>
          <w:rFonts w:cs="Times New Roman"/>
          <w:szCs w:val="24"/>
          <w:lang w:val="en-GB"/>
        </w:rPr>
        <w:lastRenderedPageBreak/>
        <w:t xml:space="preserve">increased on-site performance </w:t>
      </w:r>
      <w:r w:rsidR="00883982" w:rsidRPr="00CC24E2">
        <w:rPr>
          <w:rFonts w:cs="Times New Roman"/>
          <w:szCs w:val="24"/>
          <w:lang w:val="en-GB"/>
        </w:rPr>
        <w:t>was achieved</w:t>
      </w:r>
      <w:r w:rsidR="0014511B" w:rsidRPr="00CC24E2">
        <w:rPr>
          <w:rFonts w:cs="Times New Roman"/>
          <w:szCs w:val="24"/>
          <w:lang w:val="en-GB"/>
        </w:rPr>
        <w:t xml:space="preserve"> through timely training sessions organized by project managers. </w:t>
      </w:r>
    </w:p>
    <w:p w14:paraId="0F7DA20F" w14:textId="696D92A8" w:rsidR="00CD16C6" w:rsidRPr="00CC24E2" w:rsidRDefault="0027794E" w:rsidP="00B27234">
      <w:pPr>
        <w:spacing w:line="360" w:lineRule="auto"/>
        <w:jc w:val="both"/>
        <w:rPr>
          <w:rFonts w:cs="Times New Roman"/>
          <w:szCs w:val="24"/>
          <w:lang w:val="en-GB"/>
        </w:rPr>
      </w:pPr>
      <w:r w:rsidRPr="00CC24E2">
        <w:rPr>
          <w:rFonts w:cs="Times New Roman"/>
          <w:szCs w:val="24"/>
          <w:lang w:val="en-GB"/>
        </w:rPr>
        <w:t xml:space="preserve">Further quantitative findings outline </w:t>
      </w:r>
      <w:r w:rsidR="00BC0B6A" w:rsidRPr="00CC24E2">
        <w:rPr>
          <w:rFonts w:cs="Times New Roman"/>
          <w:szCs w:val="24"/>
          <w:lang w:val="en-GB"/>
        </w:rPr>
        <w:t xml:space="preserve">the </w:t>
      </w:r>
      <w:r w:rsidRPr="00CC24E2">
        <w:rPr>
          <w:rFonts w:cs="Times New Roman"/>
          <w:szCs w:val="24"/>
          <w:lang w:val="en-GB"/>
        </w:rPr>
        <w:t xml:space="preserve">significance of health and safety provisions to be practiced during construction projects that would enable </w:t>
      </w:r>
      <w:r w:rsidR="00BC0B6A" w:rsidRPr="00CC24E2">
        <w:rPr>
          <w:rFonts w:cs="Times New Roman"/>
          <w:szCs w:val="24"/>
          <w:lang w:val="en-GB"/>
        </w:rPr>
        <w:t>the</w:t>
      </w:r>
      <w:r w:rsidRPr="00CC24E2">
        <w:rPr>
          <w:rFonts w:cs="Times New Roman"/>
          <w:szCs w:val="24"/>
          <w:lang w:val="en-GB"/>
        </w:rPr>
        <w:t xml:space="preserve"> maint</w:t>
      </w:r>
      <w:r w:rsidR="00BC0B6A" w:rsidRPr="00CC24E2">
        <w:rPr>
          <w:rFonts w:cs="Times New Roman"/>
          <w:szCs w:val="24"/>
          <w:lang w:val="en-GB"/>
        </w:rPr>
        <w:t>enance of laboure</w:t>
      </w:r>
      <w:r w:rsidRPr="00CC24E2">
        <w:rPr>
          <w:rFonts w:cs="Times New Roman"/>
          <w:szCs w:val="24"/>
          <w:lang w:val="en-GB"/>
        </w:rPr>
        <w:t>rs</w:t>
      </w:r>
      <w:r w:rsidR="00BC0B6A" w:rsidRPr="00CC24E2">
        <w:rPr>
          <w:rFonts w:cs="Times New Roman"/>
          <w:szCs w:val="24"/>
          <w:lang w:val="en-GB"/>
        </w:rPr>
        <w:t>'</w:t>
      </w:r>
      <w:r w:rsidRPr="00CC24E2">
        <w:rPr>
          <w:rFonts w:cs="Times New Roman"/>
          <w:szCs w:val="24"/>
          <w:lang w:val="en-GB"/>
        </w:rPr>
        <w:t xml:space="preserve"> well-being wh</w:t>
      </w:r>
      <w:r w:rsidR="00BC0B6A" w:rsidRPr="00CC24E2">
        <w:rPr>
          <w:rFonts w:cs="Times New Roman"/>
          <w:szCs w:val="24"/>
          <w:lang w:val="en-GB"/>
        </w:rPr>
        <w:t>en</w:t>
      </w:r>
      <w:r w:rsidRPr="00CC24E2">
        <w:rPr>
          <w:rFonts w:cs="Times New Roman"/>
          <w:szCs w:val="24"/>
          <w:lang w:val="en-GB"/>
        </w:rPr>
        <w:t xml:space="preserve"> placed at on-site locations. </w:t>
      </w:r>
      <w:r w:rsidR="00101DB3" w:rsidRPr="00CC24E2">
        <w:rPr>
          <w:rFonts w:cs="Times New Roman"/>
          <w:szCs w:val="24"/>
          <w:lang w:val="en-GB"/>
        </w:rPr>
        <w:t>With sustainable implication</w:t>
      </w:r>
      <w:r w:rsidR="00BC0B6A" w:rsidRPr="00CC24E2">
        <w:rPr>
          <w:rFonts w:cs="Times New Roman"/>
          <w:szCs w:val="24"/>
          <w:lang w:val="en-GB"/>
        </w:rPr>
        <w:t>s</w:t>
      </w:r>
      <w:r w:rsidR="00101DB3" w:rsidRPr="00CC24E2">
        <w:rPr>
          <w:rFonts w:cs="Times New Roman"/>
          <w:szCs w:val="24"/>
          <w:lang w:val="en-GB"/>
        </w:rPr>
        <w:t xml:space="preserve"> of safety</w:t>
      </w:r>
      <w:r w:rsidR="00BC0B6A" w:rsidRPr="00CC24E2">
        <w:rPr>
          <w:rFonts w:cs="Times New Roman"/>
          <w:szCs w:val="24"/>
          <w:lang w:val="en-GB"/>
        </w:rPr>
        <w:t>-</w:t>
      </w:r>
      <w:r w:rsidR="00101DB3" w:rsidRPr="00CC24E2">
        <w:rPr>
          <w:rFonts w:cs="Times New Roman"/>
          <w:szCs w:val="24"/>
          <w:lang w:val="en-GB"/>
        </w:rPr>
        <w:t>related dimensions</w:t>
      </w:r>
      <w:r w:rsidR="00BC0B6A" w:rsidRPr="00CC24E2">
        <w:rPr>
          <w:rFonts w:cs="Times New Roman"/>
          <w:szCs w:val="24"/>
          <w:lang w:val="en-GB"/>
        </w:rPr>
        <w:t>, the</w:t>
      </w:r>
      <w:r w:rsidR="00101DB3" w:rsidRPr="00CC24E2">
        <w:rPr>
          <w:rFonts w:cs="Times New Roman"/>
          <w:szCs w:val="24"/>
          <w:lang w:val="en-GB"/>
        </w:rPr>
        <w:t xml:space="preserve"> occurrence of accident</w:t>
      </w:r>
      <w:r w:rsidR="00BC0B6A" w:rsidRPr="00CC24E2">
        <w:rPr>
          <w:rFonts w:cs="Times New Roman"/>
          <w:szCs w:val="24"/>
          <w:lang w:val="en-GB"/>
        </w:rPr>
        <w:t>s</w:t>
      </w:r>
      <w:r w:rsidR="00101DB3" w:rsidRPr="00CC24E2">
        <w:rPr>
          <w:rFonts w:cs="Times New Roman"/>
          <w:szCs w:val="24"/>
          <w:lang w:val="en-GB"/>
        </w:rPr>
        <w:t xml:space="preserve"> and injuries </w:t>
      </w:r>
      <w:r w:rsidR="00BC0B6A" w:rsidRPr="00CC24E2">
        <w:rPr>
          <w:rFonts w:cs="Times New Roman"/>
          <w:szCs w:val="24"/>
          <w:lang w:val="en-GB"/>
        </w:rPr>
        <w:t>is</w:t>
      </w:r>
      <w:r w:rsidR="00101DB3" w:rsidRPr="00CC24E2">
        <w:rPr>
          <w:rFonts w:cs="Times New Roman"/>
          <w:szCs w:val="24"/>
          <w:lang w:val="en-GB"/>
        </w:rPr>
        <w:t xml:space="preserve"> mitigated by project managers. </w:t>
      </w:r>
      <w:r w:rsidR="00BC0B6A" w:rsidRPr="00CC24E2">
        <w:rPr>
          <w:rFonts w:cs="Times New Roman"/>
          <w:szCs w:val="24"/>
          <w:lang w:val="en-GB"/>
        </w:rPr>
        <w:t>The f</w:t>
      </w:r>
      <w:r w:rsidR="000B7BAF" w:rsidRPr="00CC24E2">
        <w:rPr>
          <w:rFonts w:cs="Times New Roman"/>
          <w:szCs w:val="24"/>
          <w:lang w:val="en-GB"/>
        </w:rPr>
        <w:t xml:space="preserve">indings of </w:t>
      </w:r>
      <w:r w:rsidR="00112D6E" w:rsidRPr="00CC24E2">
        <w:rPr>
          <w:rFonts w:cs="Times New Roman"/>
          <w:color w:val="222222"/>
          <w:szCs w:val="24"/>
          <w:shd w:val="clear" w:color="auto" w:fill="FFFFFF"/>
          <w:lang w:val="en-GB"/>
        </w:rPr>
        <w:t>Fuller</w:t>
      </w:r>
      <w:r w:rsidR="00895223" w:rsidRPr="00CC24E2">
        <w:rPr>
          <w:rFonts w:cs="Times New Roman"/>
          <w:color w:val="222222"/>
          <w:szCs w:val="24"/>
          <w:shd w:val="clear" w:color="auto" w:fill="FFFFFF"/>
          <w:lang w:val="en-GB"/>
        </w:rPr>
        <w:t xml:space="preserve"> et al.</w:t>
      </w:r>
      <w:r w:rsidR="00112D6E" w:rsidRPr="00CC24E2">
        <w:rPr>
          <w:rFonts w:cs="Times New Roman"/>
          <w:color w:val="222222"/>
          <w:szCs w:val="24"/>
          <w:shd w:val="clear" w:color="auto" w:fill="FFFFFF"/>
          <w:lang w:val="en-GB"/>
        </w:rPr>
        <w:t xml:space="preserve"> (2022</w:t>
      </w:r>
      <w:r w:rsidR="000B7BAF" w:rsidRPr="00CC24E2">
        <w:rPr>
          <w:rFonts w:cs="Times New Roman"/>
          <w:szCs w:val="24"/>
          <w:lang w:val="en-GB"/>
        </w:rPr>
        <w:t>) mentioned that within sustainable construction projects</w:t>
      </w:r>
      <w:r w:rsidR="00BC0B6A" w:rsidRPr="00CC24E2">
        <w:rPr>
          <w:rFonts w:cs="Times New Roman"/>
          <w:szCs w:val="24"/>
          <w:lang w:val="en-GB"/>
        </w:rPr>
        <w:t>, the</w:t>
      </w:r>
      <w:r w:rsidR="000B7BAF" w:rsidRPr="00CC24E2">
        <w:rPr>
          <w:rFonts w:cs="Times New Roman"/>
          <w:szCs w:val="24"/>
          <w:lang w:val="en-GB"/>
        </w:rPr>
        <w:t xml:space="preserve"> implementation of health</w:t>
      </w:r>
      <w:r w:rsidR="00BC0B6A" w:rsidRPr="00CC24E2">
        <w:rPr>
          <w:rFonts w:cs="Times New Roman"/>
          <w:szCs w:val="24"/>
          <w:lang w:val="en-GB"/>
        </w:rPr>
        <w:t>-</w:t>
      </w:r>
      <w:r w:rsidR="000B7BAF" w:rsidRPr="00CC24E2">
        <w:rPr>
          <w:rFonts w:cs="Times New Roman"/>
          <w:szCs w:val="24"/>
          <w:lang w:val="en-GB"/>
        </w:rPr>
        <w:t xml:space="preserve">related policies </w:t>
      </w:r>
      <w:r w:rsidR="00BC0B6A" w:rsidRPr="00CC24E2">
        <w:rPr>
          <w:rFonts w:cs="Times New Roman"/>
          <w:szCs w:val="24"/>
          <w:lang w:val="en-GB"/>
        </w:rPr>
        <w:t>is</w:t>
      </w:r>
      <w:r w:rsidR="000B7BAF" w:rsidRPr="00CC24E2">
        <w:rPr>
          <w:rFonts w:cs="Times New Roman"/>
          <w:szCs w:val="24"/>
          <w:lang w:val="en-GB"/>
        </w:rPr>
        <w:t xml:space="preserve"> practiced </w:t>
      </w:r>
      <w:r w:rsidR="00883982" w:rsidRPr="00CC24E2">
        <w:rPr>
          <w:rFonts w:cs="Times New Roman"/>
          <w:szCs w:val="24"/>
          <w:lang w:val="en-GB"/>
        </w:rPr>
        <w:t>supporting</w:t>
      </w:r>
      <w:r w:rsidR="00A90890" w:rsidRPr="00CC24E2">
        <w:rPr>
          <w:rFonts w:cs="Times New Roman"/>
          <w:szCs w:val="24"/>
          <w:lang w:val="en-GB"/>
        </w:rPr>
        <w:t xml:space="preserve"> labo</w:t>
      </w:r>
      <w:r w:rsidR="00BC0B6A" w:rsidRPr="00CC24E2">
        <w:rPr>
          <w:rFonts w:cs="Times New Roman"/>
          <w:szCs w:val="24"/>
          <w:lang w:val="en-GB"/>
        </w:rPr>
        <w:t>ure</w:t>
      </w:r>
      <w:r w:rsidR="00A90890" w:rsidRPr="00CC24E2">
        <w:rPr>
          <w:rFonts w:cs="Times New Roman"/>
          <w:szCs w:val="24"/>
          <w:lang w:val="en-GB"/>
        </w:rPr>
        <w:t xml:space="preserve">rs who perform their tasks. </w:t>
      </w:r>
      <w:r w:rsidR="005F2CC4" w:rsidRPr="00CC24E2">
        <w:rPr>
          <w:rFonts w:cs="Times New Roman"/>
          <w:szCs w:val="24"/>
          <w:lang w:val="en-GB"/>
        </w:rPr>
        <w:t xml:space="preserve">Higher motivation for front-line workers reduced </w:t>
      </w:r>
      <w:r w:rsidR="00BC0B6A" w:rsidRPr="00CC24E2">
        <w:rPr>
          <w:rFonts w:cs="Times New Roman"/>
          <w:szCs w:val="24"/>
          <w:lang w:val="en-GB"/>
        </w:rPr>
        <w:t xml:space="preserve">the </w:t>
      </w:r>
      <w:r w:rsidR="005F2CC4" w:rsidRPr="00CC24E2">
        <w:rPr>
          <w:rFonts w:cs="Times New Roman"/>
          <w:szCs w:val="24"/>
          <w:lang w:val="en-GB"/>
        </w:rPr>
        <w:t xml:space="preserve">extent of operational errors and performance challenges. </w:t>
      </w:r>
    </w:p>
    <w:p w14:paraId="61BED58A" w14:textId="773BD6EA" w:rsidR="00232A78" w:rsidRPr="00CC24E2" w:rsidRDefault="00CD16C6" w:rsidP="00B27234">
      <w:pPr>
        <w:spacing w:line="360" w:lineRule="auto"/>
        <w:jc w:val="both"/>
        <w:rPr>
          <w:rFonts w:cs="Times New Roman"/>
          <w:szCs w:val="24"/>
          <w:lang w:val="en-GB"/>
        </w:rPr>
      </w:pPr>
      <w:r w:rsidRPr="00CC24E2">
        <w:rPr>
          <w:rFonts w:cs="Times New Roman"/>
          <w:szCs w:val="24"/>
          <w:lang w:val="en-GB"/>
        </w:rPr>
        <w:t xml:space="preserve">Quantitative findings further outline </w:t>
      </w:r>
      <w:r w:rsidR="00BC0B6A" w:rsidRPr="00CC24E2">
        <w:rPr>
          <w:rFonts w:cs="Times New Roman"/>
          <w:szCs w:val="24"/>
          <w:lang w:val="en-GB"/>
        </w:rPr>
        <w:t xml:space="preserve">the </w:t>
      </w:r>
      <w:r w:rsidRPr="00CC24E2">
        <w:rPr>
          <w:rFonts w:cs="Times New Roman"/>
          <w:szCs w:val="24"/>
          <w:lang w:val="en-GB"/>
        </w:rPr>
        <w:t xml:space="preserve">impact of fair wage policies </w:t>
      </w:r>
      <w:r w:rsidR="00BC0B6A" w:rsidRPr="00CC24E2">
        <w:rPr>
          <w:rFonts w:cs="Times New Roman"/>
          <w:szCs w:val="24"/>
          <w:lang w:val="en-GB"/>
        </w:rPr>
        <w:t>o</w:t>
      </w:r>
      <w:r w:rsidRPr="00CC24E2">
        <w:rPr>
          <w:rFonts w:cs="Times New Roman"/>
          <w:szCs w:val="24"/>
          <w:lang w:val="en-GB"/>
        </w:rPr>
        <w:t xml:space="preserve">n </w:t>
      </w:r>
      <w:r w:rsidR="00BC0B6A" w:rsidRPr="00CC24E2">
        <w:rPr>
          <w:rFonts w:cs="Times New Roman"/>
          <w:szCs w:val="24"/>
          <w:lang w:val="en-GB"/>
        </w:rPr>
        <w:t xml:space="preserve">the </w:t>
      </w:r>
      <w:r w:rsidR="00883982" w:rsidRPr="00CC24E2">
        <w:rPr>
          <w:rFonts w:cs="Times New Roman"/>
          <w:szCs w:val="24"/>
          <w:lang w:val="en-GB"/>
        </w:rPr>
        <w:t>labour</w:t>
      </w:r>
      <w:r w:rsidRPr="00CC24E2">
        <w:rPr>
          <w:rFonts w:cs="Times New Roman"/>
          <w:szCs w:val="24"/>
          <w:lang w:val="en-GB"/>
        </w:rPr>
        <w:t xml:space="preserve"> satisfaction margin within </w:t>
      </w:r>
      <w:r w:rsidR="00BC0B6A" w:rsidRPr="00CC24E2">
        <w:rPr>
          <w:rFonts w:cs="Times New Roman"/>
          <w:szCs w:val="24"/>
          <w:lang w:val="en-GB"/>
        </w:rPr>
        <w:t>the UAE's construction sector</w:t>
      </w:r>
      <w:r w:rsidRPr="00CC24E2">
        <w:rPr>
          <w:rFonts w:cs="Times New Roman"/>
          <w:szCs w:val="24"/>
          <w:lang w:val="en-GB"/>
        </w:rPr>
        <w:t xml:space="preserve">. </w:t>
      </w:r>
      <w:r w:rsidR="00255421" w:rsidRPr="00CC24E2">
        <w:rPr>
          <w:rFonts w:cs="Times New Roman"/>
          <w:szCs w:val="24"/>
          <w:lang w:val="en-GB"/>
        </w:rPr>
        <w:t xml:space="preserve">Participants agreed on being asked about </w:t>
      </w:r>
      <w:r w:rsidR="00BC0B6A" w:rsidRPr="00CC24E2">
        <w:rPr>
          <w:rFonts w:cs="Times New Roman"/>
          <w:szCs w:val="24"/>
          <w:lang w:val="en-GB"/>
        </w:rPr>
        <w:t xml:space="preserve">the </w:t>
      </w:r>
      <w:r w:rsidR="00255421" w:rsidRPr="00CC24E2">
        <w:rPr>
          <w:rFonts w:cs="Times New Roman"/>
          <w:szCs w:val="24"/>
          <w:lang w:val="en-GB"/>
        </w:rPr>
        <w:t>potential role of transparent wage policy implementation</w:t>
      </w:r>
      <w:r w:rsidR="000846C7" w:rsidRPr="00CC24E2">
        <w:rPr>
          <w:rFonts w:cs="Times New Roman"/>
          <w:szCs w:val="24"/>
          <w:lang w:val="en-GB"/>
        </w:rPr>
        <w:t xml:space="preserve"> towards workers</w:t>
      </w:r>
      <w:r w:rsidR="00BC0B6A" w:rsidRPr="00CC24E2">
        <w:rPr>
          <w:rFonts w:cs="Times New Roman"/>
          <w:szCs w:val="24"/>
          <w:lang w:val="en-GB"/>
        </w:rPr>
        <w:t>'</w:t>
      </w:r>
      <w:r w:rsidR="000846C7" w:rsidRPr="00CC24E2">
        <w:rPr>
          <w:rFonts w:cs="Times New Roman"/>
          <w:szCs w:val="24"/>
          <w:lang w:val="en-GB"/>
        </w:rPr>
        <w:t xml:space="preserve"> motivation. </w:t>
      </w:r>
      <w:r w:rsidR="006A1F04" w:rsidRPr="00CC24E2">
        <w:rPr>
          <w:rFonts w:cs="Times New Roman"/>
          <w:szCs w:val="24"/>
          <w:lang w:val="en-GB"/>
        </w:rPr>
        <w:t xml:space="preserve">Increased performance of </w:t>
      </w:r>
      <w:r w:rsidR="00883982" w:rsidRPr="00CC24E2">
        <w:rPr>
          <w:rFonts w:cs="Times New Roman"/>
          <w:szCs w:val="24"/>
          <w:lang w:val="en-GB"/>
        </w:rPr>
        <w:t>labour</w:t>
      </w:r>
      <w:r w:rsidR="006A1F04" w:rsidRPr="00CC24E2">
        <w:rPr>
          <w:rFonts w:cs="Times New Roman"/>
          <w:szCs w:val="24"/>
          <w:lang w:val="en-GB"/>
        </w:rPr>
        <w:t xml:space="preserve"> and sustainable accomplishment of project outcomes is achieved. </w:t>
      </w:r>
      <w:r w:rsidR="00D95D5F" w:rsidRPr="00CC24E2">
        <w:rPr>
          <w:rFonts w:cs="Times New Roman"/>
          <w:szCs w:val="24"/>
          <w:lang w:val="en-GB"/>
        </w:rPr>
        <w:t xml:space="preserve">Research findings of </w:t>
      </w:r>
      <w:r w:rsidR="00895223" w:rsidRPr="00CC24E2">
        <w:rPr>
          <w:rFonts w:cs="Times New Roman"/>
          <w:color w:val="222222"/>
          <w:szCs w:val="24"/>
          <w:shd w:val="clear" w:color="auto" w:fill="FFFFFF"/>
          <w:lang w:val="en-GB"/>
        </w:rPr>
        <w:t>Pamidimukkala</w:t>
      </w:r>
      <w:r w:rsidR="00AB3EFD" w:rsidRPr="00CC24E2">
        <w:rPr>
          <w:rFonts w:cs="Times New Roman"/>
          <w:color w:val="222222"/>
          <w:szCs w:val="24"/>
          <w:shd w:val="clear" w:color="auto" w:fill="FFFFFF"/>
          <w:lang w:val="en-GB"/>
        </w:rPr>
        <w:t xml:space="preserve"> </w:t>
      </w:r>
      <w:r w:rsidR="00895223" w:rsidRPr="00CC24E2">
        <w:rPr>
          <w:rFonts w:cs="Times New Roman"/>
          <w:color w:val="222222"/>
          <w:szCs w:val="24"/>
          <w:shd w:val="clear" w:color="auto" w:fill="FFFFFF"/>
          <w:lang w:val="en-GB"/>
        </w:rPr>
        <w:t xml:space="preserve">&amp; </w:t>
      </w:r>
      <w:r w:rsidR="00883982" w:rsidRPr="00CC24E2">
        <w:rPr>
          <w:rFonts w:cs="Times New Roman"/>
          <w:color w:val="222222"/>
          <w:szCs w:val="24"/>
          <w:shd w:val="clear" w:color="auto" w:fill="FFFFFF"/>
          <w:lang w:val="en-GB"/>
        </w:rPr>
        <w:t>Kermanshachi. (</w:t>
      </w:r>
      <w:r w:rsidR="00895223" w:rsidRPr="00CC24E2">
        <w:rPr>
          <w:rFonts w:cs="Times New Roman"/>
          <w:color w:val="222222"/>
          <w:szCs w:val="24"/>
          <w:shd w:val="clear" w:color="auto" w:fill="FFFFFF"/>
          <w:lang w:val="en-GB"/>
        </w:rPr>
        <w:t>2021</w:t>
      </w:r>
      <w:r w:rsidR="00D95D5F" w:rsidRPr="00CC24E2">
        <w:rPr>
          <w:rFonts w:cs="Times New Roman"/>
          <w:szCs w:val="24"/>
          <w:lang w:val="en-GB"/>
        </w:rPr>
        <w:t xml:space="preserve">) stated that </w:t>
      </w:r>
      <w:r w:rsidR="00BC0B6A" w:rsidRPr="00CC24E2">
        <w:rPr>
          <w:rFonts w:cs="Times New Roman"/>
          <w:szCs w:val="24"/>
          <w:lang w:val="en-GB"/>
        </w:rPr>
        <w:t xml:space="preserve">the </w:t>
      </w:r>
      <w:r w:rsidR="00AB7084" w:rsidRPr="00CC24E2">
        <w:rPr>
          <w:rFonts w:cs="Times New Roman"/>
          <w:szCs w:val="24"/>
          <w:lang w:val="en-GB"/>
        </w:rPr>
        <w:t xml:space="preserve">implication of </w:t>
      </w:r>
      <w:r w:rsidR="00BC0B6A" w:rsidRPr="00CC24E2">
        <w:rPr>
          <w:rFonts w:cs="Times New Roman"/>
          <w:szCs w:val="24"/>
          <w:lang w:val="en-GB"/>
        </w:rPr>
        <w:t xml:space="preserve">a </w:t>
      </w:r>
      <w:r w:rsidR="00AB7084" w:rsidRPr="00CC24E2">
        <w:rPr>
          <w:rFonts w:cs="Times New Roman"/>
          <w:szCs w:val="24"/>
          <w:lang w:val="en-GB"/>
        </w:rPr>
        <w:t>fair wage policy structure enable</w:t>
      </w:r>
      <w:r w:rsidR="00BC0B6A" w:rsidRPr="00CC24E2">
        <w:rPr>
          <w:rFonts w:cs="Times New Roman"/>
          <w:szCs w:val="24"/>
          <w:lang w:val="en-GB"/>
        </w:rPr>
        <w:t>s</w:t>
      </w:r>
      <w:r w:rsidR="00AB7084" w:rsidRPr="00CC24E2">
        <w:rPr>
          <w:rFonts w:cs="Times New Roman"/>
          <w:szCs w:val="24"/>
          <w:lang w:val="en-GB"/>
        </w:rPr>
        <w:t xml:space="preserve"> project managers </w:t>
      </w:r>
      <w:r w:rsidR="00BC0B6A" w:rsidRPr="00CC24E2">
        <w:rPr>
          <w:rFonts w:cs="Times New Roman"/>
          <w:szCs w:val="24"/>
          <w:lang w:val="en-GB"/>
        </w:rPr>
        <w:t>to</w:t>
      </w:r>
      <w:r w:rsidR="00AB7084" w:rsidRPr="00CC24E2">
        <w:rPr>
          <w:rFonts w:cs="Times New Roman"/>
          <w:szCs w:val="24"/>
          <w:lang w:val="en-GB"/>
        </w:rPr>
        <w:t xml:space="preserve"> </w:t>
      </w:r>
      <w:r w:rsidR="00BC0B6A" w:rsidRPr="00CC24E2">
        <w:rPr>
          <w:rFonts w:cs="Times New Roman"/>
          <w:szCs w:val="24"/>
          <w:lang w:val="en-GB"/>
        </w:rPr>
        <w:t>increase</w:t>
      </w:r>
      <w:r w:rsidR="005924AE" w:rsidRPr="00CC24E2">
        <w:rPr>
          <w:rFonts w:cs="Times New Roman"/>
          <w:szCs w:val="24"/>
          <w:lang w:val="en-GB"/>
        </w:rPr>
        <w:t xml:space="preserve"> workers</w:t>
      </w:r>
      <w:r w:rsidR="00BC0B6A" w:rsidRPr="00CC24E2">
        <w:rPr>
          <w:rFonts w:cs="Times New Roman"/>
          <w:szCs w:val="24"/>
          <w:lang w:val="en-GB"/>
        </w:rPr>
        <w:t>'</w:t>
      </w:r>
      <w:r w:rsidR="005924AE" w:rsidRPr="00CC24E2">
        <w:rPr>
          <w:rFonts w:cs="Times New Roman"/>
          <w:szCs w:val="24"/>
          <w:lang w:val="en-GB"/>
        </w:rPr>
        <w:t xml:space="preserve"> productivity. </w:t>
      </w:r>
    </w:p>
    <w:p w14:paraId="711302E5" w14:textId="6E64CC7E" w:rsidR="00232A78" w:rsidRPr="00CC24E2" w:rsidRDefault="00150F01" w:rsidP="00B27234">
      <w:pPr>
        <w:spacing w:line="360" w:lineRule="auto"/>
        <w:jc w:val="both"/>
        <w:rPr>
          <w:rFonts w:cs="Times New Roman"/>
          <w:szCs w:val="24"/>
          <w:lang w:val="en-GB"/>
        </w:rPr>
      </w:pPr>
      <w:r w:rsidRPr="00CC24E2">
        <w:rPr>
          <w:rFonts w:cs="Times New Roman"/>
          <w:szCs w:val="24"/>
          <w:lang w:val="en-GB"/>
        </w:rPr>
        <w:t>Further</w:t>
      </w:r>
      <w:r w:rsidR="00BC0B6A" w:rsidRPr="00CC24E2">
        <w:rPr>
          <w:rFonts w:cs="Times New Roman"/>
          <w:szCs w:val="24"/>
          <w:lang w:val="en-GB"/>
        </w:rPr>
        <w:t>,</w:t>
      </w:r>
      <w:r w:rsidRPr="00CC24E2">
        <w:rPr>
          <w:rFonts w:cs="Times New Roman"/>
          <w:szCs w:val="24"/>
          <w:lang w:val="en-GB"/>
        </w:rPr>
        <w:t xml:space="preserve"> participants elaborated that </w:t>
      </w:r>
      <w:r w:rsidR="00BC0B6A" w:rsidRPr="00CC24E2">
        <w:rPr>
          <w:rFonts w:cs="Times New Roman"/>
          <w:szCs w:val="24"/>
          <w:lang w:val="en-GB"/>
        </w:rPr>
        <w:t xml:space="preserve">the </w:t>
      </w:r>
      <w:r w:rsidRPr="00CC24E2">
        <w:rPr>
          <w:rFonts w:cs="Times New Roman"/>
          <w:szCs w:val="24"/>
          <w:lang w:val="en-GB"/>
        </w:rPr>
        <w:t xml:space="preserve">implementation of waste management dimensions contributes </w:t>
      </w:r>
      <w:r w:rsidR="00BC0B6A" w:rsidRPr="00CC24E2">
        <w:rPr>
          <w:rFonts w:cs="Times New Roman"/>
          <w:szCs w:val="24"/>
          <w:lang w:val="en-GB"/>
        </w:rPr>
        <w:t>to</w:t>
      </w:r>
      <w:r w:rsidRPr="00CC24E2">
        <w:rPr>
          <w:rFonts w:cs="Times New Roman"/>
          <w:szCs w:val="24"/>
          <w:lang w:val="en-GB"/>
        </w:rPr>
        <w:t xml:space="preserve"> </w:t>
      </w:r>
      <w:r w:rsidR="00BC0B6A" w:rsidRPr="00CC24E2">
        <w:rPr>
          <w:rFonts w:cs="Times New Roman"/>
          <w:szCs w:val="24"/>
          <w:lang w:val="en-GB"/>
        </w:rPr>
        <w:t xml:space="preserve">the </w:t>
      </w:r>
      <w:r w:rsidRPr="00CC24E2">
        <w:rPr>
          <w:rFonts w:cs="Times New Roman"/>
          <w:szCs w:val="24"/>
          <w:lang w:val="en-GB"/>
        </w:rPr>
        <w:t xml:space="preserve">achievement of sustainable objectives during construction projects. </w:t>
      </w:r>
      <w:r w:rsidR="00365C81" w:rsidRPr="00CC24E2">
        <w:rPr>
          <w:rFonts w:cs="Times New Roman"/>
          <w:szCs w:val="24"/>
          <w:lang w:val="en-GB"/>
        </w:rPr>
        <w:t xml:space="preserve">To eliminate operational waste points to be </w:t>
      </w:r>
      <w:r w:rsidR="00BC0B6A" w:rsidRPr="00CC24E2">
        <w:rPr>
          <w:rFonts w:cs="Times New Roman"/>
          <w:szCs w:val="24"/>
          <w:lang w:val="en-GB"/>
        </w:rPr>
        <w:t xml:space="preserve">a </w:t>
      </w:r>
      <w:r w:rsidR="00365C81" w:rsidRPr="00CC24E2">
        <w:rPr>
          <w:rFonts w:cs="Times New Roman"/>
          <w:szCs w:val="24"/>
          <w:lang w:val="en-GB"/>
        </w:rPr>
        <w:t xml:space="preserve">considerable green initiative through which </w:t>
      </w:r>
      <w:r w:rsidR="00F73F1E" w:rsidRPr="00CC24E2">
        <w:rPr>
          <w:rFonts w:cs="Times New Roman"/>
          <w:szCs w:val="24"/>
          <w:lang w:val="en-GB"/>
        </w:rPr>
        <w:t xml:space="preserve">project managers are efficiently able to address environmental challenges. </w:t>
      </w:r>
      <w:r w:rsidR="00BC0B6A" w:rsidRPr="00CC24E2">
        <w:rPr>
          <w:rFonts w:cs="Times New Roman"/>
          <w:szCs w:val="24"/>
          <w:lang w:val="en-GB"/>
        </w:rPr>
        <w:t>A s</w:t>
      </w:r>
      <w:r w:rsidR="00387E01" w:rsidRPr="00CC24E2">
        <w:rPr>
          <w:rFonts w:cs="Times New Roman"/>
          <w:szCs w:val="24"/>
          <w:lang w:val="en-GB"/>
        </w:rPr>
        <w:t>tudy</w:t>
      </w:r>
      <w:r w:rsidR="00F73F1E" w:rsidRPr="00CC24E2">
        <w:rPr>
          <w:rFonts w:cs="Times New Roman"/>
          <w:szCs w:val="24"/>
          <w:lang w:val="en-GB"/>
        </w:rPr>
        <w:t xml:space="preserve"> conducted by </w:t>
      </w:r>
      <w:r w:rsidR="00AB3EFD" w:rsidRPr="00CC24E2">
        <w:rPr>
          <w:rFonts w:cs="Times New Roman"/>
          <w:color w:val="222222"/>
          <w:szCs w:val="24"/>
          <w:shd w:val="clear" w:color="auto" w:fill="FFFFFF"/>
          <w:lang w:val="en-GB"/>
        </w:rPr>
        <w:t>Alaloul</w:t>
      </w:r>
      <w:r w:rsidR="00D778CC" w:rsidRPr="00CC24E2">
        <w:rPr>
          <w:rFonts w:cs="Times New Roman"/>
          <w:color w:val="222222"/>
          <w:szCs w:val="24"/>
          <w:shd w:val="clear" w:color="auto" w:fill="FFFFFF"/>
          <w:lang w:val="en-GB"/>
        </w:rPr>
        <w:t xml:space="preserve"> </w:t>
      </w:r>
      <w:r w:rsidR="00883982" w:rsidRPr="00CC24E2">
        <w:rPr>
          <w:rFonts w:cs="Times New Roman"/>
          <w:color w:val="222222"/>
          <w:szCs w:val="24"/>
          <w:shd w:val="clear" w:color="auto" w:fill="FFFFFF"/>
          <w:lang w:val="en-GB"/>
        </w:rPr>
        <w:t>et al. (</w:t>
      </w:r>
      <w:r w:rsidR="00AB3EFD" w:rsidRPr="00CC24E2">
        <w:rPr>
          <w:rFonts w:cs="Times New Roman"/>
          <w:color w:val="222222"/>
          <w:szCs w:val="24"/>
          <w:shd w:val="clear" w:color="auto" w:fill="FFFFFF"/>
          <w:lang w:val="en-GB"/>
        </w:rPr>
        <w:t>2020</w:t>
      </w:r>
      <w:r w:rsidR="00F73F1E" w:rsidRPr="00CC24E2">
        <w:rPr>
          <w:rFonts w:cs="Times New Roman"/>
          <w:szCs w:val="24"/>
          <w:lang w:val="en-GB"/>
        </w:rPr>
        <w:t xml:space="preserve">) mentioned that </w:t>
      </w:r>
      <w:r w:rsidR="00004911" w:rsidRPr="00CC24E2">
        <w:rPr>
          <w:rFonts w:cs="Times New Roman"/>
          <w:szCs w:val="24"/>
          <w:lang w:val="en-GB"/>
        </w:rPr>
        <w:t xml:space="preserve">the </w:t>
      </w:r>
      <w:r w:rsidR="00F73F1E" w:rsidRPr="00CC24E2">
        <w:rPr>
          <w:rFonts w:cs="Times New Roman"/>
          <w:szCs w:val="24"/>
          <w:lang w:val="en-GB"/>
        </w:rPr>
        <w:t xml:space="preserve">construction sector has proven to be </w:t>
      </w:r>
      <w:r w:rsidR="00004911" w:rsidRPr="00CC24E2">
        <w:rPr>
          <w:rFonts w:cs="Times New Roman"/>
          <w:szCs w:val="24"/>
          <w:lang w:val="en-GB"/>
        </w:rPr>
        <w:t xml:space="preserve">a </w:t>
      </w:r>
      <w:r w:rsidR="00F73F1E" w:rsidRPr="00CC24E2">
        <w:rPr>
          <w:rFonts w:cs="Times New Roman"/>
          <w:szCs w:val="24"/>
          <w:lang w:val="en-GB"/>
        </w:rPr>
        <w:t xml:space="preserve">major contributor towards </w:t>
      </w:r>
      <w:r w:rsidR="00387E01" w:rsidRPr="00CC24E2">
        <w:rPr>
          <w:rFonts w:cs="Times New Roman"/>
          <w:szCs w:val="24"/>
          <w:lang w:val="en-GB"/>
        </w:rPr>
        <w:t>environmental</w:t>
      </w:r>
      <w:r w:rsidR="00F73F1E" w:rsidRPr="00CC24E2">
        <w:rPr>
          <w:rFonts w:cs="Times New Roman"/>
          <w:szCs w:val="24"/>
          <w:lang w:val="en-GB"/>
        </w:rPr>
        <w:t xml:space="preserve"> degradation. </w:t>
      </w:r>
      <w:r w:rsidR="00387E01" w:rsidRPr="00CC24E2">
        <w:rPr>
          <w:rFonts w:cs="Times New Roman"/>
          <w:szCs w:val="24"/>
          <w:lang w:val="en-GB"/>
        </w:rPr>
        <w:t>However</w:t>
      </w:r>
      <w:r w:rsidR="00004911" w:rsidRPr="00CC24E2">
        <w:rPr>
          <w:rFonts w:cs="Times New Roman"/>
          <w:szCs w:val="24"/>
          <w:lang w:val="en-GB"/>
        </w:rPr>
        <w:t>,</w:t>
      </w:r>
      <w:r w:rsidR="00387E01" w:rsidRPr="00CC24E2">
        <w:rPr>
          <w:rFonts w:cs="Times New Roman"/>
          <w:szCs w:val="24"/>
          <w:lang w:val="en-GB"/>
        </w:rPr>
        <w:t xml:space="preserve"> with cost-effective dimensions</w:t>
      </w:r>
      <w:r w:rsidR="00004911" w:rsidRPr="00CC24E2">
        <w:rPr>
          <w:rFonts w:cs="Times New Roman"/>
          <w:szCs w:val="24"/>
          <w:lang w:val="en-GB"/>
        </w:rPr>
        <w:t>,</w:t>
      </w:r>
      <w:r w:rsidR="00387E01" w:rsidRPr="00CC24E2">
        <w:rPr>
          <w:rFonts w:cs="Times New Roman"/>
          <w:szCs w:val="24"/>
          <w:lang w:val="en-GB"/>
        </w:rPr>
        <w:t xml:space="preserve"> </w:t>
      </w:r>
      <w:r w:rsidR="006428E3" w:rsidRPr="00CC24E2">
        <w:rPr>
          <w:rFonts w:cs="Times New Roman"/>
          <w:szCs w:val="24"/>
          <w:lang w:val="en-GB"/>
        </w:rPr>
        <w:t xml:space="preserve">environmental degradation would be efficiently addressed. </w:t>
      </w:r>
      <w:r w:rsidR="00BC0B6A" w:rsidRPr="00CC24E2">
        <w:rPr>
          <w:rFonts w:cs="Times New Roman"/>
          <w:szCs w:val="24"/>
          <w:lang w:val="en-GB"/>
        </w:rPr>
        <w:t xml:space="preserve"> </w:t>
      </w:r>
    </w:p>
    <w:p w14:paraId="0162FD63" w14:textId="3752E4C5" w:rsidR="00CC5781" w:rsidRPr="00CC24E2" w:rsidRDefault="006428E3" w:rsidP="00B27234">
      <w:pPr>
        <w:spacing w:line="360" w:lineRule="auto"/>
        <w:jc w:val="both"/>
        <w:rPr>
          <w:rFonts w:cs="Times New Roman"/>
          <w:szCs w:val="24"/>
          <w:lang w:val="en-GB"/>
        </w:rPr>
      </w:pPr>
      <w:r w:rsidRPr="00CC24E2">
        <w:rPr>
          <w:rFonts w:cs="Times New Roman"/>
          <w:szCs w:val="24"/>
          <w:lang w:val="en-GB"/>
        </w:rPr>
        <w:t xml:space="preserve">Quantitative findings demonstrate the effectiveness of inventory cost policies being implemented </w:t>
      </w:r>
      <w:r w:rsidR="006A5063" w:rsidRPr="00CC24E2">
        <w:rPr>
          <w:rFonts w:cs="Times New Roman"/>
          <w:szCs w:val="24"/>
          <w:lang w:val="en-GB"/>
        </w:rPr>
        <w:t xml:space="preserve">as a considerable initiative for </w:t>
      </w:r>
      <w:r w:rsidR="009951DA" w:rsidRPr="00CC24E2">
        <w:rPr>
          <w:rFonts w:cs="Times New Roman"/>
          <w:szCs w:val="24"/>
          <w:lang w:val="en-GB"/>
        </w:rPr>
        <w:t xml:space="preserve">green practices within construction projects. </w:t>
      </w:r>
      <w:r w:rsidR="00C26D07" w:rsidRPr="00CC24E2">
        <w:rPr>
          <w:rFonts w:cs="Times New Roman"/>
          <w:szCs w:val="24"/>
          <w:lang w:val="en-GB"/>
        </w:rPr>
        <w:t>By reducing raw</w:t>
      </w:r>
      <w:r w:rsidR="00004911" w:rsidRPr="00CC24E2">
        <w:rPr>
          <w:rFonts w:cs="Times New Roman"/>
          <w:szCs w:val="24"/>
          <w:lang w:val="en-GB"/>
        </w:rPr>
        <w:t xml:space="preserve"> </w:t>
      </w:r>
      <w:r w:rsidR="00C26D07" w:rsidRPr="00CC24E2">
        <w:rPr>
          <w:rFonts w:cs="Times New Roman"/>
          <w:szCs w:val="24"/>
          <w:lang w:val="en-GB"/>
        </w:rPr>
        <w:t xml:space="preserve">materials costs, renewable resources would be purchased to accompany project objectives. </w:t>
      </w:r>
      <w:r w:rsidR="00CC5781" w:rsidRPr="00CC24E2">
        <w:rPr>
          <w:rFonts w:cs="Times New Roman"/>
          <w:szCs w:val="24"/>
          <w:lang w:val="en-GB"/>
        </w:rPr>
        <w:t xml:space="preserve">Findings conducted by </w:t>
      </w:r>
      <w:r w:rsidR="00D778CC" w:rsidRPr="00CC24E2">
        <w:rPr>
          <w:rFonts w:cs="Times New Roman"/>
          <w:color w:val="222222"/>
          <w:szCs w:val="24"/>
          <w:shd w:val="clear" w:color="auto" w:fill="FFFFFF"/>
          <w:lang w:val="en-GB"/>
        </w:rPr>
        <w:t>Alzoubi</w:t>
      </w:r>
      <w:r w:rsidR="00760883" w:rsidRPr="00CC24E2">
        <w:rPr>
          <w:rFonts w:cs="Times New Roman"/>
          <w:color w:val="222222"/>
          <w:szCs w:val="24"/>
          <w:shd w:val="clear" w:color="auto" w:fill="FFFFFF"/>
          <w:lang w:val="en-GB"/>
        </w:rPr>
        <w:t xml:space="preserve"> </w:t>
      </w:r>
      <w:r w:rsidR="00883982" w:rsidRPr="00CC24E2">
        <w:rPr>
          <w:rFonts w:cs="Times New Roman"/>
          <w:color w:val="222222"/>
          <w:szCs w:val="24"/>
          <w:shd w:val="clear" w:color="auto" w:fill="FFFFFF"/>
          <w:lang w:val="en-GB"/>
        </w:rPr>
        <w:t>et al. (</w:t>
      </w:r>
      <w:r w:rsidR="00D778CC" w:rsidRPr="00CC24E2">
        <w:rPr>
          <w:rFonts w:cs="Times New Roman"/>
          <w:color w:val="222222"/>
          <w:szCs w:val="24"/>
          <w:shd w:val="clear" w:color="auto" w:fill="FFFFFF"/>
          <w:lang w:val="en-GB"/>
        </w:rPr>
        <w:t>2022</w:t>
      </w:r>
      <w:r w:rsidR="00CC5781" w:rsidRPr="00CC24E2">
        <w:rPr>
          <w:rFonts w:cs="Times New Roman"/>
          <w:szCs w:val="24"/>
          <w:lang w:val="en-GB"/>
        </w:rPr>
        <w:t>) stated that by purchasing quality inventory items</w:t>
      </w:r>
      <w:r w:rsidR="00004911" w:rsidRPr="00CC24E2">
        <w:rPr>
          <w:rFonts w:cs="Times New Roman"/>
          <w:szCs w:val="24"/>
          <w:lang w:val="en-GB"/>
        </w:rPr>
        <w:t>,</w:t>
      </w:r>
      <w:r w:rsidR="00CC5781" w:rsidRPr="00CC24E2">
        <w:rPr>
          <w:rFonts w:cs="Times New Roman"/>
          <w:szCs w:val="24"/>
          <w:lang w:val="en-GB"/>
        </w:rPr>
        <w:t xml:space="preserve"> project outcomes are achieved. </w:t>
      </w:r>
      <w:r w:rsidR="00E27CA7" w:rsidRPr="00CC24E2">
        <w:rPr>
          <w:rFonts w:cs="Times New Roman"/>
          <w:szCs w:val="24"/>
          <w:lang w:val="en-GB"/>
        </w:rPr>
        <w:t xml:space="preserve"> </w:t>
      </w:r>
    </w:p>
    <w:p w14:paraId="4D9F6B8C" w14:textId="77777777" w:rsidR="006428E3" w:rsidRPr="00CC24E2" w:rsidRDefault="00C63900" w:rsidP="00B27234">
      <w:pPr>
        <w:spacing w:line="360" w:lineRule="auto"/>
        <w:jc w:val="both"/>
        <w:rPr>
          <w:rFonts w:cs="Times New Roman"/>
          <w:szCs w:val="24"/>
          <w:lang w:val="en-GB"/>
        </w:rPr>
      </w:pPr>
      <w:r w:rsidRPr="00CC24E2">
        <w:rPr>
          <w:rFonts w:cs="Times New Roman"/>
          <w:szCs w:val="24"/>
          <w:lang w:val="en-GB"/>
        </w:rPr>
        <w:lastRenderedPageBreak/>
        <w:t>Additionally</w:t>
      </w:r>
      <w:r w:rsidR="00004911" w:rsidRPr="00CC24E2">
        <w:rPr>
          <w:rFonts w:cs="Times New Roman"/>
          <w:szCs w:val="24"/>
          <w:lang w:val="en-GB"/>
        </w:rPr>
        <w:t>,</w:t>
      </w:r>
      <w:r w:rsidRPr="00CC24E2">
        <w:rPr>
          <w:rFonts w:cs="Times New Roman"/>
          <w:szCs w:val="24"/>
          <w:lang w:val="en-GB"/>
        </w:rPr>
        <w:t xml:space="preserve"> it is evident from participants</w:t>
      </w:r>
      <w:r w:rsidR="00004911" w:rsidRPr="00CC24E2">
        <w:rPr>
          <w:rFonts w:cs="Times New Roman"/>
          <w:szCs w:val="24"/>
          <w:lang w:val="en-GB"/>
        </w:rPr>
        <w:t>'</w:t>
      </w:r>
      <w:r w:rsidRPr="00CC24E2">
        <w:rPr>
          <w:rFonts w:cs="Times New Roman"/>
          <w:szCs w:val="24"/>
          <w:lang w:val="en-GB"/>
        </w:rPr>
        <w:t xml:space="preserve"> responses that considering stakeholders</w:t>
      </w:r>
      <w:r w:rsidR="00004911" w:rsidRPr="00CC24E2">
        <w:rPr>
          <w:rFonts w:cs="Times New Roman"/>
          <w:szCs w:val="24"/>
          <w:lang w:val="en-GB"/>
        </w:rPr>
        <w:t>'</w:t>
      </w:r>
      <w:r w:rsidRPr="00CC24E2">
        <w:rPr>
          <w:rFonts w:cs="Times New Roman"/>
          <w:szCs w:val="24"/>
          <w:lang w:val="en-GB"/>
        </w:rPr>
        <w:t xml:space="preserve"> priorities is </w:t>
      </w:r>
      <w:r w:rsidR="00004911" w:rsidRPr="00CC24E2">
        <w:rPr>
          <w:rFonts w:cs="Times New Roman"/>
          <w:szCs w:val="24"/>
          <w:lang w:val="en-GB"/>
        </w:rPr>
        <w:t xml:space="preserve">an </w:t>
      </w:r>
      <w:r w:rsidRPr="00CC24E2">
        <w:rPr>
          <w:rFonts w:cs="Times New Roman"/>
          <w:szCs w:val="24"/>
          <w:lang w:val="en-GB"/>
        </w:rPr>
        <w:t>adequate necessity while managing constructi</w:t>
      </w:r>
      <w:r w:rsidR="00004911" w:rsidRPr="00CC24E2">
        <w:rPr>
          <w:rFonts w:cs="Times New Roman"/>
          <w:szCs w:val="24"/>
          <w:lang w:val="en-GB"/>
        </w:rPr>
        <w:t>on</w:t>
      </w:r>
      <w:r w:rsidRPr="00CC24E2">
        <w:rPr>
          <w:rFonts w:cs="Times New Roman"/>
          <w:szCs w:val="24"/>
          <w:lang w:val="en-GB"/>
        </w:rPr>
        <w:t xml:space="preserve"> projects. </w:t>
      </w:r>
      <w:r w:rsidR="00DD4475" w:rsidRPr="00CC24E2">
        <w:rPr>
          <w:rFonts w:cs="Times New Roman"/>
          <w:szCs w:val="24"/>
          <w:lang w:val="en-GB"/>
        </w:rPr>
        <w:t>Stakeholders</w:t>
      </w:r>
      <w:r w:rsidR="00DB23C9" w:rsidRPr="00CC24E2">
        <w:rPr>
          <w:rFonts w:cs="Times New Roman"/>
          <w:szCs w:val="24"/>
          <w:lang w:val="en-GB"/>
        </w:rPr>
        <w:t>'</w:t>
      </w:r>
      <w:r w:rsidR="00DD4475" w:rsidRPr="00CC24E2">
        <w:rPr>
          <w:rFonts w:cs="Times New Roman"/>
          <w:szCs w:val="24"/>
          <w:lang w:val="en-GB"/>
        </w:rPr>
        <w:t xml:space="preserve"> expectations are associated with project outcomes. </w:t>
      </w:r>
      <w:r w:rsidR="004D5FDE" w:rsidRPr="00CC24E2">
        <w:rPr>
          <w:rFonts w:cs="Times New Roman"/>
          <w:szCs w:val="24"/>
          <w:lang w:val="en-GB"/>
        </w:rPr>
        <w:t xml:space="preserve">Project managers have significant responsibilities to ensure </w:t>
      </w:r>
      <w:r w:rsidR="00C33986" w:rsidRPr="00CC24E2">
        <w:rPr>
          <w:rFonts w:cs="Times New Roman"/>
          <w:szCs w:val="24"/>
          <w:lang w:val="en-GB"/>
        </w:rPr>
        <w:t xml:space="preserve">that </w:t>
      </w:r>
      <w:r w:rsidR="00AF28BA" w:rsidRPr="00CC24E2">
        <w:rPr>
          <w:rFonts w:cs="Times New Roman"/>
          <w:szCs w:val="24"/>
          <w:lang w:val="en-GB"/>
        </w:rPr>
        <w:t xml:space="preserve">project deliverables are developed in a way that </w:t>
      </w:r>
      <w:r w:rsidR="00CB1E12" w:rsidRPr="00CC24E2">
        <w:rPr>
          <w:rFonts w:cs="Times New Roman"/>
          <w:szCs w:val="24"/>
          <w:lang w:val="en-GB"/>
        </w:rPr>
        <w:t>stakeholders</w:t>
      </w:r>
      <w:r w:rsidR="00004911" w:rsidRPr="00CC24E2">
        <w:rPr>
          <w:rFonts w:cs="Times New Roman"/>
          <w:szCs w:val="24"/>
          <w:lang w:val="en-GB"/>
        </w:rPr>
        <w:t>'</w:t>
      </w:r>
      <w:r w:rsidR="00CB1E12" w:rsidRPr="00CC24E2">
        <w:rPr>
          <w:rFonts w:cs="Times New Roman"/>
          <w:szCs w:val="24"/>
          <w:lang w:val="en-GB"/>
        </w:rPr>
        <w:t xml:space="preserve"> respective values are fulfilled. </w:t>
      </w:r>
      <w:r w:rsidR="00004911" w:rsidRPr="00CC24E2">
        <w:rPr>
          <w:rFonts w:cs="Times New Roman"/>
          <w:szCs w:val="24"/>
          <w:lang w:val="en-GB"/>
        </w:rPr>
        <w:t>Fulfilling</w:t>
      </w:r>
      <w:r w:rsidR="0070213D" w:rsidRPr="00CC24E2">
        <w:rPr>
          <w:rFonts w:cs="Times New Roman"/>
          <w:szCs w:val="24"/>
          <w:lang w:val="en-GB"/>
        </w:rPr>
        <w:t xml:space="preserve"> investors</w:t>
      </w:r>
      <w:r w:rsidR="00004911" w:rsidRPr="00CC24E2">
        <w:rPr>
          <w:rFonts w:cs="Times New Roman"/>
          <w:szCs w:val="24"/>
          <w:lang w:val="en-GB"/>
        </w:rPr>
        <w:t>'</w:t>
      </w:r>
      <w:r w:rsidR="0070213D" w:rsidRPr="00CC24E2">
        <w:rPr>
          <w:rFonts w:cs="Times New Roman"/>
          <w:szCs w:val="24"/>
          <w:lang w:val="en-GB"/>
        </w:rPr>
        <w:t xml:space="preserve"> preferences is </w:t>
      </w:r>
      <w:r w:rsidR="00004911" w:rsidRPr="00CC24E2">
        <w:rPr>
          <w:rFonts w:cs="Times New Roman"/>
          <w:szCs w:val="24"/>
          <w:lang w:val="en-GB"/>
        </w:rPr>
        <w:t xml:space="preserve">a </w:t>
      </w:r>
      <w:r w:rsidR="0070213D" w:rsidRPr="00CC24E2">
        <w:rPr>
          <w:rFonts w:cs="Times New Roman"/>
          <w:szCs w:val="24"/>
          <w:lang w:val="en-GB"/>
        </w:rPr>
        <w:t xml:space="preserve">considerable aspect </w:t>
      </w:r>
      <w:r w:rsidR="00004911" w:rsidRPr="00CC24E2">
        <w:rPr>
          <w:rFonts w:cs="Times New Roman"/>
          <w:szCs w:val="24"/>
          <w:lang w:val="en-GB"/>
        </w:rPr>
        <w:t>of</w:t>
      </w:r>
      <w:r w:rsidR="0070213D" w:rsidRPr="00CC24E2">
        <w:rPr>
          <w:rFonts w:cs="Times New Roman"/>
          <w:szCs w:val="24"/>
          <w:lang w:val="en-GB"/>
        </w:rPr>
        <w:t xml:space="preserve"> </w:t>
      </w:r>
      <w:r w:rsidR="00004911" w:rsidRPr="00CC24E2">
        <w:rPr>
          <w:rFonts w:cs="Times New Roman"/>
          <w:szCs w:val="24"/>
          <w:lang w:val="en-GB"/>
        </w:rPr>
        <w:t xml:space="preserve">the </w:t>
      </w:r>
      <w:r w:rsidR="0070213D" w:rsidRPr="00CC24E2">
        <w:rPr>
          <w:rFonts w:cs="Times New Roman"/>
          <w:szCs w:val="24"/>
          <w:lang w:val="en-GB"/>
        </w:rPr>
        <w:t xml:space="preserve">project management phase. </w:t>
      </w:r>
      <w:r w:rsidR="00A05419" w:rsidRPr="00CC24E2">
        <w:rPr>
          <w:rFonts w:cs="Times New Roman"/>
          <w:szCs w:val="24"/>
          <w:lang w:val="en-GB"/>
        </w:rPr>
        <w:t>Financial investors seek profitable returns based on the sustainable completion of construction project</w:t>
      </w:r>
      <w:r w:rsidR="00004911" w:rsidRPr="00CC24E2">
        <w:rPr>
          <w:rFonts w:cs="Times New Roman"/>
          <w:szCs w:val="24"/>
          <w:lang w:val="en-GB"/>
        </w:rPr>
        <w:t>s</w:t>
      </w:r>
      <w:r w:rsidR="00A05419" w:rsidRPr="00CC24E2">
        <w:rPr>
          <w:rFonts w:cs="Times New Roman"/>
          <w:szCs w:val="24"/>
          <w:lang w:val="en-GB"/>
        </w:rPr>
        <w:t xml:space="preserve"> (</w:t>
      </w:r>
      <w:r w:rsidR="00FA4838" w:rsidRPr="00CC24E2">
        <w:rPr>
          <w:rFonts w:cs="Times New Roman"/>
          <w:color w:val="222222"/>
          <w:szCs w:val="24"/>
          <w:shd w:val="clear" w:color="auto" w:fill="FFFFFF"/>
          <w:lang w:val="en-GB"/>
        </w:rPr>
        <w:t>Taghizadeh-Hesary &amp; Yoshino</w:t>
      </w:r>
      <w:r w:rsidR="0087420A" w:rsidRPr="00CC24E2">
        <w:rPr>
          <w:rFonts w:cs="Times New Roman"/>
          <w:color w:val="222222"/>
          <w:szCs w:val="24"/>
          <w:shd w:val="clear" w:color="auto" w:fill="FFFFFF"/>
          <w:lang w:val="en-GB"/>
        </w:rPr>
        <w:t>.,</w:t>
      </w:r>
      <w:r w:rsidR="00FA4838" w:rsidRPr="00CC24E2">
        <w:rPr>
          <w:rFonts w:cs="Times New Roman"/>
          <w:color w:val="222222"/>
          <w:szCs w:val="24"/>
          <w:shd w:val="clear" w:color="auto" w:fill="FFFFFF"/>
          <w:lang w:val="en-GB"/>
        </w:rPr>
        <w:t>2020</w:t>
      </w:r>
      <w:r w:rsidR="00A05419" w:rsidRPr="00CC24E2">
        <w:rPr>
          <w:rFonts w:cs="Times New Roman"/>
          <w:szCs w:val="24"/>
          <w:lang w:val="en-GB"/>
        </w:rPr>
        <w:t xml:space="preserve">). </w:t>
      </w:r>
    </w:p>
    <w:p w14:paraId="77EDB69E" w14:textId="77777777" w:rsidR="00150F01" w:rsidRPr="00CC24E2" w:rsidRDefault="00CD38FB" w:rsidP="00B27234">
      <w:pPr>
        <w:spacing w:line="360" w:lineRule="auto"/>
        <w:jc w:val="both"/>
        <w:rPr>
          <w:rFonts w:cs="Times New Roman"/>
          <w:szCs w:val="24"/>
          <w:lang w:val="en-GB"/>
        </w:rPr>
      </w:pPr>
      <w:r w:rsidRPr="00CC24E2">
        <w:rPr>
          <w:rFonts w:cs="Times New Roman"/>
          <w:szCs w:val="24"/>
          <w:lang w:val="en-GB"/>
        </w:rPr>
        <w:t xml:space="preserve">Quantitative findings further elaborated </w:t>
      </w:r>
      <w:r w:rsidR="00DB23C9" w:rsidRPr="00CC24E2">
        <w:rPr>
          <w:rFonts w:cs="Times New Roman"/>
          <w:szCs w:val="24"/>
          <w:lang w:val="en-GB"/>
        </w:rPr>
        <w:t>on</w:t>
      </w:r>
      <w:r w:rsidRPr="00CC24E2">
        <w:rPr>
          <w:rFonts w:cs="Times New Roman"/>
          <w:szCs w:val="24"/>
          <w:lang w:val="en-GB"/>
        </w:rPr>
        <w:t xml:space="preserve"> corporate social responsibilities that are attained with green practices executed within construction projects. </w:t>
      </w:r>
      <w:r w:rsidR="00D45E38" w:rsidRPr="00CC24E2">
        <w:rPr>
          <w:rFonts w:cs="Times New Roman"/>
          <w:szCs w:val="24"/>
          <w:lang w:val="en-GB"/>
        </w:rPr>
        <w:t xml:space="preserve">Operational decisions undertaken by project managers perform </w:t>
      </w:r>
      <w:r w:rsidR="00004911" w:rsidRPr="00CC24E2">
        <w:rPr>
          <w:rFonts w:cs="Times New Roman"/>
          <w:szCs w:val="24"/>
          <w:lang w:val="en-GB"/>
        </w:rPr>
        <w:t xml:space="preserve">a </w:t>
      </w:r>
      <w:r w:rsidR="00D45E38" w:rsidRPr="00CC24E2">
        <w:rPr>
          <w:rFonts w:cs="Times New Roman"/>
          <w:szCs w:val="24"/>
          <w:lang w:val="en-GB"/>
        </w:rPr>
        <w:t xml:space="preserve">significant role in </w:t>
      </w:r>
      <w:r w:rsidR="00A41963" w:rsidRPr="00CC24E2">
        <w:rPr>
          <w:rFonts w:cs="Times New Roman"/>
          <w:szCs w:val="24"/>
          <w:lang w:val="en-GB"/>
        </w:rPr>
        <w:t xml:space="preserve">reducing waste generated on construction sites. </w:t>
      </w:r>
      <w:r w:rsidR="001C5E29" w:rsidRPr="00CC24E2">
        <w:rPr>
          <w:rFonts w:cs="Times New Roman"/>
          <w:szCs w:val="24"/>
          <w:lang w:val="en-GB"/>
        </w:rPr>
        <w:t xml:space="preserve">It is </w:t>
      </w:r>
      <w:r w:rsidR="00004911" w:rsidRPr="00CC24E2">
        <w:rPr>
          <w:rFonts w:cs="Times New Roman"/>
          <w:szCs w:val="24"/>
          <w:lang w:val="en-GB"/>
        </w:rPr>
        <w:t xml:space="preserve">the </w:t>
      </w:r>
      <w:r w:rsidR="001C5E29" w:rsidRPr="00CC24E2">
        <w:rPr>
          <w:rFonts w:cs="Times New Roman"/>
          <w:szCs w:val="24"/>
          <w:lang w:val="en-GB"/>
        </w:rPr>
        <w:t xml:space="preserve">primary responsibility </w:t>
      </w:r>
      <w:r w:rsidR="00004911" w:rsidRPr="00CC24E2">
        <w:rPr>
          <w:rFonts w:cs="Times New Roman"/>
          <w:szCs w:val="24"/>
          <w:lang w:val="en-GB"/>
        </w:rPr>
        <w:t>of</w:t>
      </w:r>
      <w:r w:rsidR="001C5E29" w:rsidRPr="00CC24E2">
        <w:rPr>
          <w:rFonts w:cs="Times New Roman"/>
          <w:szCs w:val="24"/>
          <w:lang w:val="en-GB"/>
        </w:rPr>
        <w:t xml:space="preserve"> </w:t>
      </w:r>
      <w:r w:rsidR="00004911" w:rsidRPr="00CC24E2">
        <w:rPr>
          <w:rFonts w:cs="Times New Roman"/>
          <w:szCs w:val="24"/>
          <w:lang w:val="en-GB"/>
        </w:rPr>
        <w:t xml:space="preserve">the </w:t>
      </w:r>
      <w:r w:rsidR="001C5E29" w:rsidRPr="00CC24E2">
        <w:rPr>
          <w:rFonts w:cs="Times New Roman"/>
          <w:szCs w:val="24"/>
          <w:lang w:val="en-GB"/>
        </w:rPr>
        <w:t xml:space="preserve">construction project manager to ensure that </w:t>
      </w:r>
      <w:r w:rsidR="00B61C12" w:rsidRPr="00CC24E2">
        <w:rPr>
          <w:rFonts w:cs="Times New Roman"/>
          <w:szCs w:val="24"/>
          <w:lang w:val="en-GB"/>
        </w:rPr>
        <w:t xml:space="preserve">societies living nearby </w:t>
      </w:r>
      <w:r w:rsidR="00004911" w:rsidRPr="00CC24E2">
        <w:rPr>
          <w:rFonts w:cs="Times New Roman"/>
          <w:szCs w:val="24"/>
          <w:lang w:val="en-GB"/>
        </w:rPr>
        <w:t xml:space="preserve">do </w:t>
      </w:r>
      <w:r w:rsidR="00B61C12" w:rsidRPr="00CC24E2">
        <w:rPr>
          <w:rFonts w:cs="Times New Roman"/>
          <w:szCs w:val="24"/>
          <w:lang w:val="en-GB"/>
        </w:rPr>
        <w:t>not get affected based on operational procedures being adopted during construction projects</w:t>
      </w:r>
      <w:r w:rsidR="00AC02BE" w:rsidRPr="00CC24E2">
        <w:rPr>
          <w:rFonts w:cs="Times New Roman"/>
          <w:szCs w:val="24"/>
          <w:lang w:val="en-GB"/>
        </w:rPr>
        <w:t xml:space="preserve"> (</w:t>
      </w:r>
      <w:r w:rsidR="00050E3C" w:rsidRPr="00CC24E2">
        <w:rPr>
          <w:rFonts w:cs="Times New Roman"/>
          <w:color w:val="222222"/>
          <w:szCs w:val="24"/>
          <w:shd w:val="clear" w:color="auto" w:fill="FFFFFF"/>
          <w:lang w:val="en-GB"/>
        </w:rPr>
        <w:t>Stiles</w:t>
      </w:r>
      <w:r w:rsidR="00821AF9" w:rsidRPr="00CC24E2">
        <w:rPr>
          <w:rFonts w:cs="Times New Roman"/>
          <w:color w:val="222222"/>
          <w:szCs w:val="24"/>
          <w:shd w:val="clear" w:color="auto" w:fill="FFFFFF"/>
          <w:lang w:val="en-GB"/>
        </w:rPr>
        <w:t xml:space="preserve"> et al.,</w:t>
      </w:r>
      <w:r w:rsidR="00050E3C" w:rsidRPr="00CC24E2">
        <w:rPr>
          <w:rFonts w:cs="Times New Roman"/>
          <w:color w:val="222222"/>
          <w:szCs w:val="24"/>
          <w:shd w:val="clear" w:color="auto" w:fill="FFFFFF"/>
          <w:lang w:val="en-GB"/>
        </w:rPr>
        <w:t>2021</w:t>
      </w:r>
      <w:r w:rsidR="00AC02BE" w:rsidRPr="00CC24E2">
        <w:rPr>
          <w:rFonts w:cs="Times New Roman"/>
          <w:szCs w:val="24"/>
          <w:lang w:val="en-GB"/>
        </w:rPr>
        <w:t>)</w:t>
      </w:r>
      <w:r w:rsidR="00B61C12" w:rsidRPr="00CC24E2">
        <w:rPr>
          <w:rFonts w:cs="Times New Roman"/>
          <w:szCs w:val="24"/>
          <w:lang w:val="en-GB"/>
        </w:rPr>
        <w:t xml:space="preserve">. </w:t>
      </w:r>
      <w:r w:rsidR="00085C32" w:rsidRPr="00CC24E2">
        <w:rPr>
          <w:rFonts w:cs="Times New Roman"/>
          <w:szCs w:val="24"/>
          <w:lang w:val="en-GB"/>
        </w:rPr>
        <w:t xml:space="preserve"> </w:t>
      </w:r>
      <w:r w:rsidR="008E121F" w:rsidRPr="00CC24E2">
        <w:rPr>
          <w:rFonts w:cs="Times New Roman"/>
          <w:szCs w:val="24"/>
          <w:lang w:val="en-GB"/>
        </w:rPr>
        <w:t xml:space="preserve"> </w:t>
      </w:r>
      <w:r w:rsidR="002E19C3" w:rsidRPr="00CC24E2">
        <w:rPr>
          <w:rFonts w:cs="Times New Roman"/>
          <w:szCs w:val="24"/>
          <w:lang w:val="en-GB"/>
        </w:rPr>
        <w:t xml:space="preserve"> </w:t>
      </w:r>
      <w:r w:rsidR="00A35714" w:rsidRPr="00CC24E2">
        <w:rPr>
          <w:rFonts w:cs="Times New Roman"/>
          <w:szCs w:val="24"/>
          <w:lang w:val="en-GB"/>
        </w:rPr>
        <w:t xml:space="preserve"> </w:t>
      </w:r>
      <w:r w:rsidR="00F13CE7" w:rsidRPr="00CC24E2">
        <w:rPr>
          <w:rFonts w:cs="Times New Roman"/>
          <w:szCs w:val="24"/>
          <w:lang w:val="en-GB"/>
        </w:rPr>
        <w:t xml:space="preserve"> </w:t>
      </w:r>
    </w:p>
    <w:p w14:paraId="7583D21E" w14:textId="77777777" w:rsidR="00520363" w:rsidRPr="00CC24E2" w:rsidRDefault="00520363" w:rsidP="00B27234">
      <w:pPr>
        <w:spacing w:line="360" w:lineRule="auto"/>
        <w:jc w:val="both"/>
        <w:rPr>
          <w:rFonts w:cs="Times New Roman"/>
          <w:szCs w:val="24"/>
          <w:lang w:val="en-GB"/>
        </w:rPr>
      </w:pPr>
      <w:r w:rsidRPr="00CC24E2">
        <w:rPr>
          <w:rFonts w:cs="Times New Roman"/>
          <w:szCs w:val="24"/>
          <w:lang w:val="en-GB"/>
        </w:rPr>
        <w:t xml:space="preserve">Within </w:t>
      </w:r>
      <w:r w:rsidR="00570552" w:rsidRPr="00CC24E2">
        <w:rPr>
          <w:rFonts w:cs="Times New Roman"/>
          <w:szCs w:val="24"/>
          <w:lang w:val="en-GB"/>
        </w:rPr>
        <w:t xml:space="preserve">the </w:t>
      </w:r>
      <w:r w:rsidRPr="00CC24E2">
        <w:rPr>
          <w:rFonts w:cs="Times New Roman"/>
          <w:szCs w:val="24"/>
          <w:lang w:val="en-GB"/>
        </w:rPr>
        <w:t>ANOVA table</w:t>
      </w:r>
      <w:r w:rsidR="00570552" w:rsidRPr="00CC24E2">
        <w:rPr>
          <w:rFonts w:cs="Times New Roman"/>
          <w:szCs w:val="24"/>
          <w:lang w:val="en-GB"/>
        </w:rPr>
        <w:t>,</w:t>
      </w:r>
      <w:r w:rsidRPr="00CC24E2">
        <w:rPr>
          <w:rFonts w:cs="Times New Roman"/>
          <w:szCs w:val="24"/>
          <w:lang w:val="en-GB"/>
        </w:rPr>
        <w:t xml:space="preserve"> values of significance demonstrate </w:t>
      </w:r>
      <w:r w:rsidR="00570552" w:rsidRPr="00CC24E2">
        <w:rPr>
          <w:rFonts w:cs="Times New Roman"/>
          <w:szCs w:val="24"/>
          <w:lang w:val="en-GB"/>
        </w:rPr>
        <w:t>the</w:t>
      </w:r>
      <w:r w:rsidRPr="00CC24E2">
        <w:rPr>
          <w:rFonts w:cs="Times New Roman"/>
          <w:szCs w:val="24"/>
          <w:lang w:val="en-GB"/>
        </w:rPr>
        <w:t xml:space="preserve"> relationship between </w:t>
      </w:r>
      <w:r w:rsidR="00570552" w:rsidRPr="00CC24E2">
        <w:rPr>
          <w:rFonts w:cs="Times New Roman"/>
          <w:szCs w:val="24"/>
          <w:lang w:val="en-GB"/>
        </w:rPr>
        <w:t xml:space="preserve">the </w:t>
      </w:r>
      <w:r w:rsidRPr="00CC24E2">
        <w:rPr>
          <w:rFonts w:cs="Times New Roman"/>
          <w:szCs w:val="24"/>
          <w:lang w:val="en-GB"/>
        </w:rPr>
        <w:t>dependent and independent variable</w:t>
      </w:r>
      <w:r w:rsidR="00570552" w:rsidRPr="00CC24E2">
        <w:rPr>
          <w:rFonts w:cs="Times New Roman"/>
          <w:szCs w:val="24"/>
          <w:lang w:val="en-GB"/>
        </w:rPr>
        <w:t>s</w:t>
      </w:r>
      <w:r w:rsidRPr="00CC24E2">
        <w:rPr>
          <w:rFonts w:cs="Times New Roman"/>
          <w:szCs w:val="24"/>
          <w:lang w:val="en-GB"/>
        </w:rPr>
        <w:t xml:space="preserve"> as </w:t>
      </w:r>
      <w:r w:rsidR="00570552" w:rsidRPr="00CC24E2">
        <w:rPr>
          <w:rFonts w:cs="Times New Roman"/>
          <w:szCs w:val="24"/>
          <w:lang w:val="en-GB"/>
        </w:rPr>
        <w:t xml:space="preserve">the </w:t>
      </w:r>
      <w:r w:rsidRPr="00CC24E2">
        <w:rPr>
          <w:rFonts w:cs="Times New Roman"/>
          <w:szCs w:val="24"/>
          <w:lang w:val="en-GB"/>
        </w:rPr>
        <w:t>value of significance is calculated to be less than 0.05</w:t>
      </w:r>
      <w:r w:rsidR="00570552" w:rsidRPr="00CC24E2">
        <w:rPr>
          <w:rFonts w:cs="Times New Roman"/>
          <w:szCs w:val="24"/>
          <w:lang w:val="en-GB"/>
        </w:rPr>
        <w:t>,</w:t>
      </w:r>
      <w:r w:rsidRPr="00CC24E2">
        <w:rPr>
          <w:rFonts w:cs="Times New Roman"/>
          <w:szCs w:val="24"/>
          <w:lang w:val="en-GB"/>
        </w:rPr>
        <w:t xml:space="preserve"> which indicates that </w:t>
      </w:r>
      <w:r w:rsidR="00570552" w:rsidRPr="00CC24E2">
        <w:rPr>
          <w:rFonts w:cs="Times New Roman"/>
          <w:szCs w:val="24"/>
          <w:lang w:val="en-GB"/>
        </w:rPr>
        <w:t>a significant relationship exists</w:t>
      </w:r>
      <w:r w:rsidRPr="00CC24E2">
        <w:rPr>
          <w:rFonts w:cs="Times New Roman"/>
          <w:szCs w:val="24"/>
          <w:lang w:val="en-GB"/>
        </w:rPr>
        <w:t xml:space="preserve"> between dependent and independent variables. </w:t>
      </w:r>
      <w:r w:rsidR="00424497" w:rsidRPr="00CC24E2">
        <w:rPr>
          <w:rFonts w:cs="Times New Roman"/>
          <w:szCs w:val="24"/>
          <w:lang w:val="en-GB"/>
        </w:rPr>
        <w:t>Additionally</w:t>
      </w:r>
      <w:r w:rsidR="00570552" w:rsidRPr="00CC24E2">
        <w:rPr>
          <w:rFonts w:cs="Times New Roman"/>
          <w:szCs w:val="24"/>
          <w:lang w:val="en-GB"/>
        </w:rPr>
        <w:t>,</w:t>
      </w:r>
      <w:r w:rsidR="00424497" w:rsidRPr="00CC24E2">
        <w:rPr>
          <w:rFonts w:cs="Times New Roman"/>
          <w:szCs w:val="24"/>
          <w:lang w:val="en-GB"/>
        </w:rPr>
        <w:t xml:space="preserve"> </w:t>
      </w:r>
      <w:r w:rsidR="00570552" w:rsidRPr="00CC24E2">
        <w:rPr>
          <w:rFonts w:cs="Times New Roman"/>
          <w:szCs w:val="24"/>
          <w:lang w:val="en-GB"/>
        </w:rPr>
        <w:t xml:space="preserve">the </w:t>
      </w:r>
      <w:r w:rsidR="00424497" w:rsidRPr="00CC24E2">
        <w:rPr>
          <w:rFonts w:cs="Times New Roman"/>
          <w:szCs w:val="24"/>
          <w:lang w:val="en-GB"/>
        </w:rPr>
        <w:t>F value is calculated to be 8.66</w:t>
      </w:r>
      <w:r w:rsidR="00570552" w:rsidRPr="00CC24E2">
        <w:rPr>
          <w:rFonts w:cs="Times New Roman"/>
          <w:szCs w:val="24"/>
          <w:lang w:val="en-GB"/>
        </w:rPr>
        <w:t>,</w:t>
      </w:r>
      <w:r w:rsidR="00424497" w:rsidRPr="00CC24E2">
        <w:rPr>
          <w:rFonts w:cs="Times New Roman"/>
          <w:szCs w:val="24"/>
          <w:lang w:val="en-GB"/>
        </w:rPr>
        <w:t xml:space="preserve"> which indicates that means values vary from each other</w:t>
      </w:r>
      <w:r w:rsidR="00570552" w:rsidRPr="00CC24E2">
        <w:rPr>
          <w:rFonts w:cs="Times New Roman"/>
          <w:szCs w:val="24"/>
          <w:lang w:val="en-GB"/>
        </w:rPr>
        <w:t>,</w:t>
      </w:r>
      <w:r w:rsidR="00424497" w:rsidRPr="00CC24E2">
        <w:rPr>
          <w:rFonts w:cs="Times New Roman"/>
          <w:szCs w:val="24"/>
          <w:lang w:val="en-GB"/>
        </w:rPr>
        <w:t xml:space="preserve"> denoting enough evident to reject </w:t>
      </w:r>
      <w:r w:rsidR="00570552" w:rsidRPr="00CC24E2">
        <w:rPr>
          <w:rFonts w:cs="Times New Roman"/>
          <w:szCs w:val="24"/>
          <w:lang w:val="en-GB"/>
        </w:rPr>
        <w:t xml:space="preserve">the </w:t>
      </w:r>
      <w:r w:rsidR="00424497" w:rsidRPr="00CC24E2">
        <w:rPr>
          <w:rFonts w:cs="Times New Roman"/>
          <w:szCs w:val="24"/>
          <w:lang w:val="en-GB"/>
        </w:rPr>
        <w:t xml:space="preserve">null hypothesis statement. </w:t>
      </w:r>
    </w:p>
    <w:p w14:paraId="5D20B984" w14:textId="77777777" w:rsidR="00520363" w:rsidRPr="00CC24E2" w:rsidRDefault="006551F1" w:rsidP="00B27234">
      <w:pPr>
        <w:spacing w:line="360" w:lineRule="auto"/>
        <w:jc w:val="both"/>
        <w:rPr>
          <w:rFonts w:cs="Times New Roman"/>
          <w:szCs w:val="24"/>
          <w:lang w:val="en-GB"/>
        </w:rPr>
      </w:pPr>
      <w:r w:rsidRPr="00CC24E2">
        <w:rPr>
          <w:rFonts w:cs="Times New Roman"/>
          <w:szCs w:val="24"/>
          <w:lang w:val="en-GB"/>
        </w:rPr>
        <w:t>Additionally</w:t>
      </w:r>
      <w:r w:rsidR="00570552" w:rsidRPr="00CC24E2">
        <w:rPr>
          <w:rFonts w:cs="Times New Roman"/>
          <w:szCs w:val="24"/>
          <w:lang w:val="en-GB"/>
        </w:rPr>
        <w:t>,</w:t>
      </w:r>
      <w:r w:rsidRPr="00CC24E2">
        <w:rPr>
          <w:rFonts w:cs="Times New Roman"/>
          <w:szCs w:val="24"/>
          <w:lang w:val="en-GB"/>
        </w:rPr>
        <w:t xml:space="preserve"> within </w:t>
      </w:r>
      <w:r w:rsidR="009B1217" w:rsidRPr="00CC24E2">
        <w:rPr>
          <w:rFonts w:cs="Times New Roman"/>
          <w:szCs w:val="24"/>
          <w:lang w:val="en-GB"/>
        </w:rPr>
        <w:t>regression analysis</w:t>
      </w:r>
      <w:r w:rsidR="00570552" w:rsidRPr="00CC24E2">
        <w:rPr>
          <w:rFonts w:cs="Times New Roman"/>
          <w:szCs w:val="24"/>
          <w:lang w:val="en-GB"/>
        </w:rPr>
        <w:t>, the</w:t>
      </w:r>
      <w:r w:rsidR="009B1217" w:rsidRPr="00CC24E2">
        <w:rPr>
          <w:rFonts w:cs="Times New Roman"/>
          <w:szCs w:val="24"/>
          <w:lang w:val="en-GB"/>
        </w:rPr>
        <w:t xml:space="preserve"> </w:t>
      </w:r>
      <w:r w:rsidRPr="00CC24E2">
        <w:rPr>
          <w:rFonts w:cs="Times New Roman"/>
          <w:szCs w:val="24"/>
          <w:lang w:val="en-GB"/>
        </w:rPr>
        <w:t xml:space="preserve">model summary </w:t>
      </w:r>
      <w:r w:rsidR="009B1217" w:rsidRPr="00CC24E2">
        <w:rPr>
          <w:rFonts w:cs="Times New Roman"/>
          <w:szCs w:val="24"/>
          <w:lang w:val="en-GB"/>
        </w:rPr>
        <w:t xml:space="preserve">outlines different statistical values that provide substantial knowledge about </w:t>
      </w:r>
      <w:r w:rsidR="00570552" w:rsidRPr="00CC24E2">
        <w:rPr>
          <w:rFonts w:cs="Times New Roman"/>
          <w:szCs w:val="24"/>
          <w:lang w:val="en-GB"/>
        </w:rPr>
        <w:t xml:space="preserve">the </w:t>
      </w:r>
      <w:r w:rsidR="009B1217" w:rsidRPr="00CC24E2">
        <w:rPr>
          <w:rFonts w:cs="Times New Roman"/>
          <w:szCs w:val="24"/>
          <w:lang w:val="en-GB"/>
        </w:rPr>
        <w:t xml:space="preserve">extent of </w:t>
      </w:r>
      <w:r w:rsidR="00570552" w:rsidRPr="00CC24E2">
        <w:rPr>
          <w:rFonts w:cs="Times New Roman"/>
          <w:szCs w:val="24"/>
          <w:lang w:val="en-GB"/>
        </w:rPr>
        <w:t xml:space="preserve">the </w:t>
      </w:r>
      <w:r w:rsidR="009B1217" w:rsidRPr="00CC24E2">
        <w:rPr>
          <w:rFonts w:cs="Times New Roman"/>
          <w:szCs w:val="24"/>
          <w:lang w:val="en-GB"/>
        </w:rPr>
        <w:t xml:space="preserve">relationship between variables. </w:t>
      </w:r>
      <w:r w:rsidR="00570552" w:rsidRPr="00CC24E2">
        <w:rPr>
          <w:rFonts w:cs="Times New Roman"/>
          <w:szCs w:val="24"/>
          <w:lang w:val="en-GB"/>
        </w:rPr>
        <w:t>The v</w:t>
      </w:r>
      <w:r w:rsidR="00935786" w:rsidRPr="00CC24E2">
        <w:rPr>
          <w:rFonts w:cs="Times New Roman"/>
          <w:szCs w:val="24"/>
          <w:lang w:val="en-GB"/>
        </w:rPr>
        <w:t>alue of R</w:t>
      </w:r>
      <w:r w:rsidR="00570552" w:rsidRPr="00CC24E2">
        <w:rPr>
          <w:rFonts w:cs="Times New Roman"/>
          <w:szCs w:val="24"/>
          <w:lang w:val="en-GB"/>
        </w:rPr>
        <w:t>,</w:t>
      </w:r>
      <w:r w:rsidR="00935786" w:rsidRPr="00CC24E2">
        <w:rPr>
          <w:rFonts w:cs="Times New Roman"/>
          <w:szCs w:val="24"/>
          <w:lang w:val="en-GB"/>
        </w:rPr>
        <w:t xml:space="preserve"> which is calculated during the study</w:t>
      </w:r>
      <w:r w:rsidR="00570552" w:rsidRPr="00CC24E2">
        <w:rPr>
          <w:rFonts w:cs="Times New Roman"/>
          <w:szCs w:val="24"/>
          <w:lang w:val="en-GB"/>
        </w:rPr>
        <w:t>,</w:t>
      </w:r>
      <w:r w:rsidR="00935786" w:rsidRPr="00CC24E2">
        <w:rPr>
          <w:rFonts w:cs="Times New Roman"/>
          <w:szCs w:val="24"/>
          <w:lang w:val="en-GB"/>
        </w:rPr>
        <w:t xml:space="preserve"> is determined to be 0.740</w:t>
      </w:r>
      <w:r w:rsidR="00570552" w:rsidRPr="00CC24E2">
        <w:rPr>
          <w:rFonts w:cs="Times New Roman"/>
          <w:szCs w:val="24"/>
          <w:lang w:val="en-GB"/>
        </w:rPr>
        <w:t>,</w:t>
      </w:r>
      <w:r w:rsidR="00935786" w:rsidRPr="00CC24E2">
        <w:rPr>
          <w:rFonts w:cs="Times New Roman"/>
          <w:szCs w:val="24"/>
          <w:lang w:val="en-GB"/>
        </w:rPr>
        <w:t xml:space="preserve"> which lies between the range of 0 and 1</w:t>
      </w:r>
      <w:r w:rsidR="00570552" w:rsidRPr="00CC24E2">
        <w:rPr>
          <w:rFonts w:cs="Times New Roman"/>
          <w:szCs w:val="24"/>
          <w:lang w:val="en-GB"/>
        </w:rPr>
        <w:t>,</w:t>
      </w:r>
      <w:r w:rsidR="00935786" w:rsidRPr="00CC24E2">
        <w:rPr>
          <w:rFonts w:cs="Times New Roman"/>
          <w:szCs w:val="24"/>
          <w:lang w:val="en-GB"/>
        </w:rPr>
        <w:t xml:space="preserve"> denoting </w:t>
      </w:r>
      <w:r w:rsidR="00570552" w:rsidRPr="00CC24E2">
        <w:rPr>
          <w:rFonts w:cs="Times New Roman"/>
          <w:szCs w:val="24"/>
          <w:lang w:val="en-GB"/>
        </w:rPr>
        <w:t xml:space="preserve">a </w:t>
      </w:r>
      <w:r w:rsidR="00935786" w:rsidRPr="00CC24E2">
        <w:rPr>
          <w:rFonts w:cs="Times New Roman"/>
          <w:szCs w:val="24"/>
          <w:lang w:val="en-GB"/>
        </w:rPr>
        <w:t xml:space="preserve">firm relationship between variables. </w:t>
      </w:r>
      <w:r w:rsidR="00570552" w:rsidRPr="00CC24E2">
        <w:rPr>
          <w:rFonts w:cs="Times New Roman"/>
          <w:szCs w:val="24"/>
          <w:lang w:val="en-GB"/>
        </w:rPr>
        <w:t>The c</w:t>
      </w:r>
      <w:r w:rsidR="00C9358D" w:rsidRPr="00CC24E2">
        <w:rPr>
          <w:rFonts w:cs="Times New Roman"/>
          <w:szCs w:val="24"/>
          <w:lang w:val="en-GB"/>
        </w:rPr>
        <w:t xml:space="preserve">alculated value of R square indicates </w:t>
      </w:r>
      <w:r w:rsidR="00570552" w:rsidRPr="00CC24E2">
        <w:rPr>
          <w:rFonts w:cs="Times New Roman"/>
          <w:szCs w:val="24"/>
          <w:lang w:val="en-GB"/>
        </w:rPr>
        <w:t xml:space="preserve">the </w:t>
      </w:r>
      <w:r w:rsidR="00C9358D" w:rsidRPr="00CC24E2">
        <w:rPr>
          <w:rFonts w:cs="Times New Roman"/>
          <w:szCs w:val="24"/>
          <w:lang w:val="en-GB"/>
        </w:rPr>
        <w:t xml:space="preserve">firm relationship between variables as </w:t>
      </w:r>
      <w:r w:rsidR="00570552" w:rsidRPr="00CC24E2">
        <w:rPr>
          <w:rFonts w:cs="Times New Roman"/>
          <w:szCs w:val="24"/>
          <w:lang w:val="en-GB"/>
        </w:rPr>
        <w:t xml:space="preserve">the </w:t>
      </w:r>
      <w:r w:rsidR="00C9358D" w:rsidRPr="00CC24E2">
        <w:rPr>
          <w:rFonts w:cs="Times New Roman"/>
          <w:szCs w:val="24"/>
          <w:lang w:val="en-GB"/>
        </w:rPr>
        <w:t xml:space="preserve">extent of </w:t>
      </w:r>
      <w:r w:rsidR="00570552" w:rsidRPr="00CC24E2">
        <w:rPr>
          <w:rFonts w:cs="Times New Roman"/>
          <w:szCs w:val="24"/>
          <w:lang w:val="en-GB"/>
        </w:rPr>
        <w:t xml:space="preserve">the </w:t>
      </w:r>
      <w:r w:rsidR="00C9358D" w:rsidRPr="00CC24E2">
        <w:rPr>
          <w:rFonts w:cs="Times New Roman"/>
          <w:szCs w:val="24"/>
          <w:lang w:val="en-GB"/>
        </w:rPr>
        <w:t xml:space="preserve">value that has been predicted within </w:t>
      </w:r>
      <w:r w:rsidR="00570552" w:rsidRPr="00CC24E2">
        <w:rPr>
          <w:rFonts w:cs="Times New Roman"/>
          <w:szCs w:val="24"/>
          <w:lang w:val="en-GB"/>
        </w:rPr>
        <w:t xml:space="preserve">the </w:t>
      </w:r>
      <w:r w:rsidR="00C9358D" w:rsidRPr="00CC24E2">
        <w:rPr>
          <w:rFonts w:cs="Times New Roman"/>
          <w:szCs w:val="24"/>
          <w:lang w:val="en-GB"/>
        </w:rPr>
        <w:t>model summary demonstrate</w:t>
      </w:r>
      <w:r w:rsidR="00570552" w:rsidRPr="00CC24E2">
        <w:rPr>
          <w:rFonts w:cs="Times New Roman"/>
          <w:szCs w:val="24"/>
          <w:lang w:val="en-GB"/>
        </w:rPr>
        <w:t>s</w:t>
      </w:r>
      <w:r w:rsidR="00C9358D" w:rsidRPr="00CC24E2">
        <w:rPr>
          <w:rFonts w:cs="Times New Roman"/>
          <w:szCs w:val="24"/>
          <w:lang w:val="en-GB"/>
        </w:rPr>
        <w:t xml:space="preserve"> </w:t>
      </w:r>
      <w:r w:rsidR="005F321E" w:rsidRPr="00CC24E2">
        <w:rPr>
          <w:rFonts w:cs="Times New Roman"/>
          <w:szCs w:val="24"/>
          <w:lang w:val="en-GB"/>
        </w:rPr>
        <w:t xml:space="preserve">a </w:t>
      </w:r>
      <w:r w:rsidR="00C9358D" w:rsidRPr="00CC24E2">
        <w:rPr>
          <w:rFonts w:cs="Times New Roman"/>
          <w:szCs w:val="24"/>
          <w:lang w:val="en-GB"/>
        </w:rPr>
        <w:t xml:space="preserve">significant relationship. </w:t>
      </w:r>
      <w:r w:rsidR="005F321E" w:rsidRPr="00CC24E2">
        <w:rPr>
          <w:rFonts w:cs="Times New Roman"/>
          <w:szCs w:val="24"/>
          <w:lang w:val="en-GB"/>
        </w:rPr>
        <w:t>The c</w:t>
      </w:r>
      <w:r w:rsidR="00FB5734" w:rsidRPr="00CC24E2">
        <w:rPr>
          <w:rFonts w:cs="Times New Roman"/>
          <w:szCs w:val="24"/>
          <w:lang w:val="en-GB"/>
        </w:rPr>
        <w:t>alculated value of R square is 0.547</w:t>
      </w:r>
      <w:r w:rsidR="005F321E" w:rsidRPr="00CC24E2">
        <w:rPr>
          <w:rFonts w:cs="Times New Roman"/>
          <w:szCs w:val="24"/>
          <w:lang w:val="en-GB"/>
        </w:rPr>
        <w:t>,</w:t>
      </w:r>
      <w:r w:rsidR="00FB5734" w:rsidRPr="00CC24E2">
        <w:rPr>
          <w:rFonts w:cs="Times New Roman"/>
          <w:szCs w:val="24"/>
          <w:lang w:val="en-GB"/>
        </w:rPr>
        <w:t xml:space="preserve"> which denotes </w:t>
      </w:r>
      <w:r w:rsidR="00570552" w:rsidRPr="00CC24E2">
        <w:rPr>
          <w:rFonts w:cs="Times New Roman"/>
          <w:szCs w:val="24"/>
          <w:lang w:val="en-GB"/>
        </w:rPr>
        <w:t>a</w:t>
      </w:r>
      <w:r w:rsidR="00FB5734" w:rsidRPr="00CC24E2">
        <w:rPr>
          <w:rFonts w:cs="Times New Roman"/>
          <w:szCs w:val="24"/>
          <w:lang w:val="en-GB"/>
        </w:rPr>
        <w:t xml:space="preserve"> </w:t>
      </w:r>
      <w:r w:rsidR="00570552" w:rsidRPr="00CC24E2">
        <w:rPr>
          <w:rFonts w:cs="Times New Roman"/>
          <w:szCs w:val="24"/>
          <w:lang w:val="en-GB"/>
        </w:rPr>
        <w:t>medium-</w:t>
      </w:r>
      <w:r w:rsidR="00FB5734" w:rsidRPr="00CC24E2">
        <w:rPr>
          <w:rFonts w:cs="Times New Roman"/>
          <w:szCs w:val="24"/>
          <w:lang w:val="en-GB"/>
        </w:rPr>
        <w:t xml:space="preserve">scale relationship. </w:t>
      </w:r>
      <w:r w:rsidR="001B49F3" w:rsidRPr="00CC24E2">
        <w:rPr>
          <w:rFonts w:cs="Times New Roman"/>
          <w:szCs w:val="24"/>
          <w:lang w:val="en-GB"/>
        </w:rPr>
        <w:t>Additionally</w:t>
      </w:r>
      <w:r w:rsidR="005F321E" w:rsidRPr="00CC24E2">
        <w:rPr>
          <w:rFonts w:cs="Times New Roman"/>
          <w:szCs w:val="24"/>
          <w:lang w:val="en-GB"/>
        </w:rPr>
        <w:t>, the</w:t>
      </w:r>
      <w:r w:rsidR="001B49F3" w:rsidRPr="00CC24E2">
        <w:rPr>
          <w:rFonts w:cs="Times New Roman"/>
          <w:szCs w:val="24"/>
          <w:lang w:val="en-GB"/>
        </w:rPr>
        <w:t xml:space="preserve"> value of </w:t>
      </w:r>
      <w:r w:rsidR="005F321E" w:rsidRPr="00CC24E2">
        <w:rPr>
          <w:rFonts w:cs="Times New Roman"/>
          <w:szCs w:val="24"/>
          <w:lang w:val="en-GB"/>
        </w:rPr>
        <w:t xml:space="preserve">the </w:t>
      </w:r>
      <w:r w:rsidR="001B49F3" w:rsidRPr="00CC24E2">
        <w:rPr>
          <w:rFonts w:cs="Times New Roman"/>
          <w:szCs w:val="24"/>
          <w:lang w:val="en-GB"/>
        </w:rPr>
        <w:t xml:space="preserve">adjusted R square outlines </w:t>
      </w:r>
      <w:r w:rsidR="005F321E" w:rsidRPr="00CC24E2">
        <w:rPr>
          <w:rFonts w:cs="Times New Roman"/>
          <w:szCs w:val="24"/>
          <w:lang w:val="en-GB"/>
        </w:rPr>
        <w:t>the</w:t>
      </w:r>
      <w:r w:rsidR="001B49F3" w:rsidRPr="00CC24E2">
        <w:rPr>
          <w:rFonts w:cs="Times New Roman"/>
          <w:szCs w:val="24"/>
          <w:lang w:val="en-GB"/>
        </w:rPr>
        <w:t xml:space="preserve"> goodness of fit through </w:t>
      </w:r>
      <w:r w:rsidR="005F321E" w:rsidRPr="00CC24E2">
        <w:rPr>
          <w:rFonts w:cs="Times New Roman"/>
          <w:szCs w:val="24"/>
          <w:lang w:val="en-GB"/>
        </w:rPr>
        <w:t xml:space="preserve">the </w:t>
      </w:r>
      <w:r w:rsidR="001B49F3" w:rsidRPr="00CC24E2">
        <w:rPr>
          <w:rFonts w:cs="Times New Roman"/>
          <w:szCs w:val="24"/>
          <w:lang w:val="en-GB"/>
        </w:rPr>
        <w:t xml:space="preserve">model summary as </w:t>
      </w:r>
      <w:r w:rsidR="005F321E" w:rsidRPr="00CC24E2">
        <w:rPr>
          <w:rFonts w:cs="Times New Roman"/>
          <w:szCs w:val="24"/>
          <w:lang w:val="en-GB"/>
        </w:rPr>
        <w:t xml:space="preserve">the </w:t>
      </w:r>
      <w:r w:rsidR="001B49F3" w:rsidRPr="00CC24E2">
        <w:rPr>
          <w:rFonts w:cs="Times New Roman"/>
          <w:szCs w:val="24"/>
          <w:lang w:val="en-GB"/>
        </w:rPr>
        <w:t>calculated value is 0.484</w:t>
      </w:r>
      <w:r w:rsidR="005F321E" w:rsidRPr="00CC24E2">
        <w:rPr>
          <w:rFonts w:cs="Times New Roman"/>
          <w:szCs w:val="24"/>
          <w:lang w:val="en-GB"/>
        </w:rPr>
        <w:t>,</w:t>
      </w:r>
      <w:r w:rsidR="001B49F3" w:rsidRPr="00CC24E2">
        <w:rPr>
          <w:rFonts w:cs="Times New Roman"/>
          <w:szCs w:val="24"/>
          <w:lang w:val="en-GB"/>
        </w:rPr>
        <w:t xml:space="preserve"> which is lower than </w:t>
      </w:r>
      <w:r w:rsidR="005F321E" w:rsidRPr="00CC24E2">
        <w:rPr>
          <w:rFonts w:cs="Times New Roman"/>
          <w:szCs w:val="24"/>
          <w:lang w:val="en-GB"/>
        </w:rPr>
        <w:t xml:space="preserve">the </w:t>
      </w:r>
      <w:r w:rsidR="001B49F3" w:rsidRPr="00CC24E2">
        <w:rPr>
          <w:rFonts w:cs="Times New Roman"/>
          <w:szCs w:val="24"/>
          <w:lang w:val="en-GB"/>
        </w:rPr>
        <w:t xml:space="preserve">calculated value of </w:t>
      </w:r>
      <w:r w:rsidR="005F321E" w:rsidRPr="00CC24E2">
        <w:rPr>
          <w:rFonts w:cs="Times New Roman"/>
          <w:szCs w:val="24"/>
          <w:lang w:val="en-GB"/>
        </w:rPr>
        <w:t xml:space="preserve">the </w:t>
      </w:r>
      <w:r w:rsidR="001B49F3" w:rsidRPr="00CC24E2">
        <w:rPr>
          <w:rFonts w:cs="Times New Roman"/>
          <w:szCs w:val="24"/>
          <w:lang w:val="en-GB"/>
        </w:rPr>
        <w:t xml:space="preserve">R-square.  </w:t>
      </w:r>
    </w:p>
    <w:p w14:paraId="4B79D717" w14:textId="77777777" w:rsidR="006551F1" w:rsidRPr="00CC24E2" w:rsidRDefault="0024346D" w:rsidP="00B27234">
      <w:pPr>
        <w:spacing w:line="360" w:lineRule="auto"/>
        <w:jc w:val="both"/>
        <w:rPr>
          <w:rFonts w:cs="Times New Roman"/>
          <w:szCs w:val="24"/>
          <w:lang w:val="en-GB"/>
        </w:rPr>
      </w:pPr>
      <w:r w:rsidRPr="00CC24E2">
        <w:rPr>
          <w:rFonts w:cs="Times New Roman"/>
          <w:szCs w:val="24"/>
          <w:lang w:val="en-GB"/>
        </w:rPr>
        <w:t>In addition</w:t>
      </w:r>
      <w:r w:rsidR="005F321E" w:rsidRPr="00CC24E2">
        <w:rPr>
          <w:rFonts w:cs="Times New Roman"/>
          <w:szCs w:val="24"/>
          <w:lang w:val="en-GB"/>
        </w:rPr>
        <w:t>,</w:t>
      </w:r>
      <w:r w:rsidRPr="00CC24E2">
        <w:rPr>
          <w:rFonts w:cs="Times New Roman"/>
          <w:szCs w:val="24"/>
          <w:lang w:val="en-GB"/>
        </w:rPr>
        <w:t xml:space="preserve"> to examine </w:t>
      </w:r>
      <w:r w:rsidR="005F321E" w:rsidRPr="00CC24E2">
        <w:rPr>
          <w:rFonts w:cs="Times New Roman"/>
          <w:szCs w:val="24"/>
          <w:lang w:val="en-GB"/>
        </w:rPr>
        <w:t xml:space="preserve">the </w:t>
      </w:r>
      <w:r w:rsidRPr="00CC24E2">
        <w:rPr>
          <w:rFonts w:cs="Times New Roman"/>
          <w:szCs w:val="24"/>
          <w:lang w:val="en-GB"/>
        </w:rPr>
        <w:t xml:space="preserve">tendency of </w:t>
      </w:r>
      <w:r w:rsidR="005F321E" w:rsidRPr="00CC24E2">
        <w:rPr>
          <w:rFonts w:cs="Times New Roman"/>
          <w:szCs w:val="24"/>
          <w:lang w:val="en-GB"/>
        </w:rPr>
        <w:t xml:space="preserve">the </w:t>
      </w:r>
      <w:r w:rsidRPr="00CC24E2">
        <w:rPr>
          <w:rFonts w:cs="Times New Roman"/>
          <w:szCs w:val="24"/>
          <w:lang w:val="en-GB"/>
        </w:rPr>
        <w:t>relationship between independent and dependent variables</w:t>
      </w:r>
      <w:r w:rsidR="005F321E" w:rsidRPr="00CC24E2">
        <w:rPr>
          <w:rFonts w:cs="Times New Roman"/>
          <w:szCs w:val="24"/>
          <w:lang w:val="en-GB"/>
        </w:rPr>
        <w:t>,</w:t>
      </w:r>
      <w:r w:rsidRPr="00CC24E2">
        <w:rPr>
          <w:rFonts w:cs="Times New Roman"/>
          <w:szCs w:val="24"/>
          <w:lang w:val="en-GB"/>
        </w:rPr>
        <w:t xml:space="preserve"> </w:t>
      </w:r>
      <w:r w:rsidR="00FA3D1C" w:rsidRPr="00CC24E2">
        <w:rPr>
          <w:rFonts w:cs="Times New Roman"/>
          <w:szCs w:val="24"/>
          <w:lang w:val="en-GB"/>
        </w:rPr>
        <w:t xml:space="preserve">values have been calculated for </w:t>
      </w:r>
      <w:r w:rsidR="005F321E" w:rsidRPr="00CC24E2">
        <w:rPr>
          <w:rFonts w:cs="Times New Roman"/>
          <w:szCs w:val="24"/>
          <w:lang w:val="en-GB"/>
        </w:rPr>
        <w:t xml:space="preserve">a </w:t>
      </w:r>
      <w:r w:rsidR="00FA3D1C" w:rsidRPr="00CC24E2">
        <w:rPr>
          <w:rFonts w:cs="Times New Roman"/>
          <w:szCs w:val="24"/>
          <w:lang w:val="en-GB"/>
        </w:rPr>
        <w:t>table of coefficien</w:t>
      </w:r>
      <w:r w:rsidR="007F5C1A" w:rsidRPr="00CC24E2">
        <w:rPr>
          <w:rFonts w:cs="Times New Roman"/>
          <w:szCs w:val="24"/>
          <w:lang w:val="en-GB"/>
        </w:rPr>
        <w:t>ts</w:t>
      </w:r>
      <w:r w:rsidR="00FA3D1C" w:rsidRPr="00CC24E2">
        <w:rPr>
          <w:rFonts w:cs="Times New Roman"/>
          <w:szCs w:val="24"/>
          <w:lang w:val="en-GB"/>
        </w:rPr>
        <w:t xml:space="preserve"> within linear r</w:t>
      </w:r>
      <w:r w:rsidR="007F5C1A" w:rsidRPr="00CC24E2">
        <w:rPr>
          <w:rFonts w:cs="Times New Roman"/>
          <w:szCs w:val="24"/>
          <w:lang w:val="en-GB"/>
        </w:rPr>
        <w:t>e</w:t>
      </w:r>
      <w:r w:rsidR="00FA3D1C" w:rsidRPr="00CC24E2">
        <w:rPr>
          <w:rFonts w:cs="Times New Roman"/>
          <w:szCs w:val="24"/>
          <w:lang w:val="en-GB"/>
        </w:rPr>
        <w:t>gres</w:t>
      </w:r>
      <w:r w:rsidR="007F5C1A" w:rsidRPr="00CC24E2">
        <w:rPr>
          <w:rFonts w:cs="Times New Roman"/>
          <w:szCs w:val="24"/>
          <w:lang w:val="en-GB"/>
        </w:rPr>
        <w:t>s</w:t>
      </w:r>
      <w:r w:rsidR="00FA3D1C" w:rsidRPr="00CC24E2">
        <w:rPr>
          <w:rFonts w:cs="Times New Roman"/>
          <w:szCs w:val="24"/>
          <w:lang w:val="en-GB"/>
        </w:rPr>
        <w:t xml:space="preserve">ion. </w:t>
      </w:r>
      <w:r w:rsidR="00B87C34" w:rsidRPr="00CC24E2">
        <w:rPr>
          <w:rFonts w:cs="Times New Roman"/>
          <w:szCs w:val="24"/>
          <w:lang w:val="en-GB"/>
        </w:rPr>
        <w:t xml:space="preserve">B values in unstandardized coefficient represent magnitude and slope formation between </w:t>
      </w:r>
      <w:r w:rsidR="005F321E" w:rsidRPr="00CC24E2">
        <w:rPr>
          <w:rFonts w:cs="Times New Roman"/>
          <w:szCs w:val="24"/>
          <w:lang w:val="en-GB"/>
        </w:rPr>
        <w:t xml:space="preserve">the </w:t>
      </w:r>
      <w:r w:rsidR="00B87C34" w:rsidRPr="00CC24E2">
        <w:rPr>
          <w:rFonts w:cs="Times New Roman"/>
          <w:szCs w:val="24"/>
          <w:lang w:val="en-GB"/>
        </w:rPr>
        <w:lastRenderedPageBreak/>
        <w:t xml:space="preserve">dependent variable </w:t>
      </w:r>
      <w:r w:rsidR="005F321E" w:rsidRPr="00CC24E2">
        <w:rPr>
          <w:rFonts w:cs="Times New Roman"/>
          <w:szCs w:val="24"/>
          <w:lang w:val="en-GB"/>
        </w:rPr>
        <w:t>and</w:t>
      </w:r>
      <w:r w:rsidR="00B87C34" w:rsidRPr="00CC24E2">
        <w:rPr>
          <w:rFonts w:cs="Times New Roman"/>
          <w:szCs w:val="24"/>
          <w:lang w:val="en-GB"/>
        </w:rPr>
        <w:t xml:space="preserve"> each independent variable. </w:t>
      </w:r>
      <w:r w:rsidR="00DD3EAC" w:rsidRPr="00CC24E2">
        <w:rPr>
          <w:rFonts w:cs="Times New Roman"/>
          <w:szCs w:val="24"/>
          <w:lang w:val="en-GB"/>
        </w:rPr>
        <w:t>For the independent variable</w:t>
      </w:r>
      <w:r w:rsidR="005F321E" w:rsidRPr="00CC24E2">
        <w:rPr>
          <w:rFonts w:cs="Times New Roman"/>
          <w:szCs w:val="24"/>
          <w:lang w:val="en-GB"/>
        </w:rPr>
        <w:t>,</w:t>
      </w:r>
      <w:r w:rsidR="00DD3EAC" w:rsidRPr="00CC24E2">
        <w:rPr>
          <w:rFonts w:cs="Times New Roman"/>
          <w:szCs w:val="24"/>
          <w:lang w:val="en-GB"/>
        </w:rPr>
        <w:t xml:space="preserve"> i.e. UAE building cost</w:t>
      </w:r>
      <w:r w:rsidR="005F321E" w:rsidRPr="00CC24E2">
        <w:rPr>
          <w:rFonts w:cs="Times New Roman"/>
          <w:szCs w:val="24"/>
          <w:lang w:val="en-GB"/>
        </w:rPr>
        <w:t>,</w:t>
      </w:r>
      <w:r w:rsidR="00DD3EAC" w:rsidRPr="00CC24E2">
        <w:rPr>
          <w:rFonts w:cs="Times New Roman"/>
          <w:szCs w:val="24"/>
          <w:lang w:val="en-GB"/>
        </w:rPr>
        <w:t xml:space="preserve"> etc.</w:t>
      </w:r>
      <w:r w:rsidR="005F321E" w:rsidRPr="00CC24E2">
        <w:rPr>
          <w:rFonts w:cs="Times New Roman"/>
          <w:szCs w:val="24"/>
          <w:lang w:val="en-GB"/>
        </w:rPr>
        <w:t>, the</w:t>
      </w:r>
      <w:r w:rsidR="00DD3EAC" w:rsidRPr="00CC24E2">
        <w:rPr>
          <w:rFonts w:cs="Times New Roman"/>
          <w:szCs w:val="24"/>
          <w:lang w:val="en-GB"/>
        </w:rPr>
        <w:t xml:space="preserve"> calculated value of unstandardized coefficients is calculated to be -0.32</w:t>
      </w:r>
      <w:r w:rsidR="005F321E" w:rsidRPr="00CC24E2">
        <w:rPr>
          <w:rFonts w:cs="Times New Roman"/>
          <w:szCs w:val="24"/>
          <w:lang w:val="en-GB"/>
        </w:rPr>
        <w:t>,</w:t>
      </w:r>
      <w:r w:rsidR="00DD3EAC" w:rsidRPr="00CC24E2">
        <w:rPr>
          <w:rFonts w:cs="Times New Roman"/>
          <w:szCs w:val="24"/>
          <w:lang w:val="en-GB"/>
        </w:rPr>
        <w:t xml:space="preserve"> which indicates </w:t>
      </w:r>
      <w:r w:rsidR="00251F82" w:rsidRPr="00CC24E2">
        <w:rPr>
          <w:rFonts w:cs="Times New Roman"/>
          <w:szCs w:val="24"/>
          <w:lang w:val="en-GB"/>
        </w:rPr>
        <w:t xml:space="preserve">that </w:t>
      </w:r>
      <w:r w:rsidR="005F321E" w:rsidRPr="00CC24E2">
        <w:rPr>
          <w:rFonts w:cs="Times New Roman"/>
          <w:szCs w:val="24"/>
          <w:lang w:val="en-GB"/>
        </w:rPr>
        <w:t xml:space="preserve">a </w:t>
      </w:r>
      <w:r w:rsidR="00251F82" w:rsidRPr="00CC24E2">
        <w:rPr>
          <w:rFonts w:cs="Times New Roman"/>
          <w:szCs w:val="24"/>
          <w:lang w:val="en-GB"/>
        </w:rPr>
        <w:t xml:space="preserve">1 unit decrease in </w:t>
      </w:r>
      <w:r w:rsidR="005F321E" w:rsidRPr="00CC24E2">
        <w:rPr>
          <w:rFonts w:cs="Times New Roman"/>
          <w:szCs w:val="24"/>
          <w:lang w:val="en-GB"/>
        </w:rPr>
        <w:t xml:space="preserve">the </w:t>
      </w:r>
      <w:r w:rsidR="00251F82" w:rsidRPr="00CC24E2">
        <w:rPr>
          <w:rFonts w:cs="Times New Roman"/>
          <w:szCs w:val="24"/>
          <w:lang w:val="en-GB"/>
        </w:rPr>
        <w:t xml:space="preserve">independent variable brings 0.32 units of decrease in </w:t>
      </w:r>
      <w:r w:rsidR="005F321E" w:rsidRPr="00CC24E2">
        <w:rPr>
          <w:rFonts w:cs="Times New Roman"/>
          <w:szCs w:val="24"/>
          <w:lang w:val="en-GB"/>
        </w:rPr>
        <w:t xml:space="preserve">the </w:t>
      </w:r>
      <w:r w:rsidR="00DD3EAC" w:rsidRPr="00CC24E2">
        <w:rPr>
          <w:rFonts w:cs="Times New Roman"/>
          <w:szCs w:val="24"/>
          <w:lang w:val="en-GB"/>
        </w:rPr>
        <w:t>dependent variable</w:t>
      </w:r>
      <w:r w:rsidR="005F321E" w:rsidRPr="00CC24E2">
        <w:rPr>
          <w:rFonts w:cs="Times New Roman"/>
          <w:szCs w:val="24"/>
          <w:lang w:val="en-GB"/>
        </w:rPr>
        <w:t>,</w:t>
      </w:r>
      <w:r w:rsidR="00DD3EAC" w:rsidRPr="00CC24E2">
        <w:rPr>
          <w:rFonts w:cs="Times New Roman"/>
          <w:szCs w:val="24"/>
          <w:lang w:val="en-GB"/>
        </w:rPr>
        <w:t xml:space="preserve"> </w:t>
      </w:r>
      <w:r w:rsidR="00A94451" w:rsidRPr="00CC24E2">
        <w:rPr>
          <w:rFonts w:cs="Times New Roman"/>
          <w:szCs w:val="24"/>
          <w:lang w:val="en-GB"/>
        </w:rPr>
        <w:t xml:space="preserve">i.e. </w:t>
      </w:r>
      <w:r w:rsidR="00833524" w:rsidRPr="00CC24E2">
        <w:rPr>
          <w:rFonts w:cs="Times New Roman"/>
          <w:szCs w:val="24"/>
          <w:lang w:val="en-GB"/>
        </w:rPr>
        <w:t>implementing sustainable project management</w:t>
      </w:r>
      <w:r w:rsidR="005F321E" w:rsidRPr="00CC24E2">
        <w:rPr>
          <w:rFonts w:cs="Times New Roman"/>
          <w:szCs w:val="24"/>
          <w:lang w:val="en-GB"/>
        </w:rPr>
        <w:t>,</w:t>
      </w:r>
      <w:r w:rsidR="00833524" w:rsidRPr="00CC24E2">
        <w:rPr>
          <w:rFonts w:cs="Times New Roman"/>
          <w:szCs w:val="24"/>
          <w:lang w:val="en-GB"/>
        </w:rPr>
        <w:t xml:space="preserve"> etc. </w:t>
      </w:r>
      <w:r w:rsidR="00DD3EAC" w:rsidRPr="00CC24E2">
        <w:rPr>
          <w:rFonts w:cs="Times New Roman"/>
          <w:szCs w:val="24"/>
          <w:lang w:val="en-GB"/>
        </w:rPr>
        <w:t xml:space="preserve">of the study. </w:t>
      </w:r>
      <w:r w:rsidR="00625332" w:rsidRPr="00CC24E2">
        <w:rPr>
          <w:rFonts w:cs="Times New Roman"/>
          <w:szCs w:val="24"/>
          <w:lang w:val="en-GB"/>
        </w:rPr>
        <w:t>Additionally</w:t>
      </w:r>
      <w:r w:rsidR="005F321E" w:rsidRPr="00CC24E2">
        <w:rPr>
          <w:rFonts w:cs="Times New Roman"/>
          <w:szCs w:val="24"/>
          <w:lang w:val="en-GB"/>
        </w:rPr>
        <w:t>,</w:t>
      </w:r>
      <w:r w:rsidR="00625332" w:rsidRPr="00CC24E2">
        <w:rPr>
          <w:rFonts w:cs="Times New Roman"/>
          <w:szCs w:val="24"/>
          <w:lang w:val="en-GB"/>
        </w:rPr>
        <w:t xml:space="preserve"> for </w:t>
      </w:r>
      <w:r w:rsidR="005F321E" w:rsidRPr="00CC24E2">
        <w:rPr>
          <w:rFonts w:cs="Times New Roman"/>
          <w:szCs w:val="24"/>
          <w:lang w:val="en-GB"/>
        </w:rPr>
        <w:t xml:space="preserve">the </w:t>
      </w:r>
      <w:r w:rsidR="00625332" w:rsidRPr="00CC24E2">
        <w:rPr>
          <w:rFonts w:cs="Times New Roman"/>
          <w:szCs w:val="24"/>
          <w:lang w:val="en-GB"/>
        </w:rPr>
        <w:t>independent variable</w:t>
      </w:r>
      <w:r w:rsidR="005F321E" w:rsidRPr="00CC24E2">
        <w:rPr>
          <w:rFonts w:cs="Times New Roman"/>
          <w:szCs w:val="24"/>
          <w:lang w:val="en-GB"/>
        </w:rPr>
        <w:t>,</w:t>
      </w:r>
      <w:r w:rsidR="00625332" w:rsidRPr="00CC24E2">
        <w:rPr>
          <w:rFonts w:cs="Times New Roman"/>
          <w:szCs w:val="24"/>
          <w:lang w:val="en-GB"/>
        </w:rPr>
        <w:t xml:space="preserve"> i.e. UAE building policies</w:t>
      </w:r>
      <w:r w:rsidR="005F321E" w:rsidRPr="00CC24E2">
        <w:rPr>
          <w:rFonts w:cs="Times New Roman"/>
          <w:szCs w:val="24"/>
          <w:lang w:val="en-GB"/>
        </w:rPr>
        <w:t>,</w:t>
      </w:r>
      <w:r w:rsidR="00625332" w:rsidRPr="00CC24E2">
        <w:rPr>
          <w:rFonts w:cs="Times New Roman"/>
          <w:szCs w:val="24"/>
          <w:lang w:val="en-GB"/>
        </w:rPr>
        <w:t xml:space="preserve"> </w:t>
      </w:r>
      <w:r w:rsidR="00251F82" w:rsidRPr="00CC24E2">
        <w:rPr>
          <w:rFonts w:cs="Times New Roman"/>
          <w:szCs w:val="24"/>
          <w:lang w:val="en-GB"/>
        </w:rPr>
        <w:t>etc.</w:t>
      </w:r>
      <w:r w:rsidR="005F321E" w:rsidRPr="00CC24E2">
        <w:rPr>
          <w:rFonts w:cs="Times New Roman"/>
          <w:szCs w:val="24"/>
          <w:lang w:val="en-GB"/>
        </w:rPr>
        <w:t>, the</w:t>
      </w:r>
      <w:r w:rsidR="00251F82" w:rsidRPr="00CC24E2">
        <w:rPr>
          <w:rFonts w:cs="Times New Roman"/>
          <w:szCs w:val="24"/>
          <w:lang w:val="en-GB"/>
        </w:rPr>
        <w:t xml:space="preserve"> value of </w:t>
      </w:r>
      <w:r w:rsidR="005F321E" w:rsidRPr="00CC24E2">
        <w:rPr>
          <w:rFonts w:cs="Times New Roman"/>
          <w:szCs w:val="24"/>
          <w:lang w:val="en-GB"/>
        </w:rPr>
        <w:t xml:space="preserve">the </w:t>
      </w:r>
      <w:r w:rsidR="00251F82" w:rsidRPr="00CC24E2">
        <w:rPr>
          <w:rFonts w:cs="Times New Roman"/>
          <w:szCs w:val="24"/>
          <w:lang w:val="en-GB"/>
        </w:rPr>
        <w:t>unstand</w:t>
      </w:r>
      <w:r w:rsidR="002918EC" w:rsidRPr="00CC24E2">
        <w:rPr>
          <w:rFonts w:cs="Times New Roman"/>
          <w:szCs w:val="24"/>
          <w:lang w:val="en-GB"/>
        </w:rPr>
        <w:t>ard</w:t>
      </w:r>
      <w:r w:rsidR="00251F82" w:rsidRPr="00CC24E2">
        <w:rPr>
          <w:rFonts w:cs="Times New Roman"/>
          <w:szCs w:val="24"/>
          <w:lang w:val="en-GB"/>
        </w:rPr>
        <w:t xml:space="preserve">ized </w:t>
      </w:r>
      <w:r w:rsidR="002918EC" w:rsidRPr="00CC24E2">
        <w:rPr>
          <w:rFonts w:cs="Times New Roman"/>
          <w:szCs w:val="24"/>
          <w:lang w:val="en-GB"/>
        </w:rPr>
        <w:t>coefficient</w:t>
      </w:r>
      <w:r w:rsidR="00251F82" w:rsidRPr="00CC24E2">
        <w:rPr>
          <w:rFonts w:cs="Times New Roman"/>
          <w:szCs w:val="24"/>
          <w:lang w:val="en-GB"/>
        </w:rPr>
        <w:t xml:space="preserve"> is 0.218</w:t>
      </w:r>
      <w:r w:rsidR="005F321E" w:rsidRPr="00CC24E2">
        <w:rPr>
          <w:rFonts w:cs="Times New Roman"/>
          <w:szCs w:val="24"/>
          <w:lang w:val="en-GB"/>
        </w:rPr>
        <w:t>,</w:t>
      </w:r>
      <w:r w:rsidR="00251F82" w:rsidRPr="00CC24E2">
        <w:rPr>
          <w:rFonts w:cs="Times New Roman"/>
          <w:szCs w:val="24"/>
          <w:lang w:val="en-GB"/>
        </w:rPr>
        <w:t xml:space="preserve"> which indicates </w:t>
      </w:r>
      <w:r w:rsidR="002918EC" w:rsidRPr="00CC24E2">
        <w:rPr>
          <w:rFonts w:cs="Times New Roman"/>
          <w:szCs w:val="24"/>
          <w:lang w:val="en-GB"/>
        </w:rPr>
        <w:t xml:space="preserve">that </w:t>
      </w:r>
      <w:r w:rsidR="005F321E" w:rsidRPr="00CC24E2">
        <w:rPr>
          <w:rFonts w:cs="Times New Roman"/>
          <w:szCs w:val="24"/>
          <w:lang w:val="en-GB"/>
        </w:rPr>
        <w:t xml:space="preserve">a </w:t>
      </w:r>
      <w:r w:rsidR="002918EC" w:rsidRPr="00CC24E2">
        <w:rPr>
          <w:rFonts w:cs="Times New Roman"/>
          <w:szCs w:val="24"/>
          <w:lang w:val="en-GB"/>
        </w:rPr>
        <w:t xml:space="preserve">1 unit increase in </w:t>
      </w:r>
      <w:r w:rsidR="005F321E" w:rsidRPr="00CC24E2">
        <w:rPr>
          <w:rFonts w:cs="Times New Roman"/>
          <w:szCs w:val="24"/>
          <w:lang w:val="en-GB"/>
        </w:rPr>
        <w:t xml:space="preserve">the </w:t>
      </w:r>
      <w:r w:rsidR="002918EC" w:rsidRPr="00CC24E2">
        <w:rPr>
          <w:rFonts w:cs="Times New Roman"/>
          <w:szCs w:val="24"/>
          <w:lang w:val="en-GB"/>
        </w:rPr>
        <w:t xml:space="preserve">independent variable would bring </w:t>
      </w:r>
      <w:r w:rsidR="005F321E" w:rsidRPr="00CC24E2">
        <w:rPr>
          <w:rFonts w:cs="Times New Roman"/>
          <w:szCs w:val="24"/>
          <w:lang w:val="en-GB"/>
        </w:rPr>
        <w:t xml:space="preserve">a </w:t>
      </w:r>
      <w:r w:rsidR="002918EC" w:rsidRPr="00CC24E2">
        <w:rPr>
          <w:rFonts w:cs="Times New Roman"/>
          <w:szCs w:val="24"/>
          <w:lang w:val="en-GB"/>
        </w:rPr>
        <w:t xml:space="preserve">0.218 unit increase in </w:t>
      </w:r>
      <w:r w:rsidR="005F321E" w:rsidRPr="00CC24E2">
        <w:rPr>
          <w:rFonts w:cs="Times New Roman"/>
          <w:szCs w:val="24"/>
          <w:lang w:val="en-GB"/>
        </w:rPr>
        <w:t xml:space="preserve">the </w:t>
      </w:r>
      <w:r w:rsidR="002918EC" w:rsidRPr="00CC24E2">
        <w:rPr>
          <w:rFonts w:cs="Times New Roman"/>
          <w:szCs w:val="24"/>
          <w:lang w:val="en-GB"/>
        </w:rPr>
        <w:t>dependent variable</w:t>
      </w:r>
      <w:r w:rsidR="005F321E" w:rsidRPr="00CC24E2">
        <w:rPr>
          <w:rFonts w:cs="Times New Roman"/>
          <w:szCs w:val="24"/>
          <w:lang w:val="en-GB"/>
        </w:rPr>
        <w:t>,</w:t>
      </w:r>
      <w:r w:rsidR="002918EC" w:rsidRPr="00CC24E2">
        <w:rPr>
          <w:rFonts w:cs="Times New Roman"/>
          <w:szCs w:val="24"/>
          <w:lang w:val="en-GB"/>
        </w:rPr>
        <w:t xml:space="preserve"> respectively. </w:t>
      </w:r>
      <w:r w:rsidR="005F321E" w:rsidRPr="00CC24E2">
        <w:rPr>
          <w:rFonts w:cs="Times New Roman"/>
          <w:szCs w:val="24"/>
          <w:lang w:val="en-GB"/>
        </w:rPr>
        <w:t xml:space="preserve"> </w:t>
      </w:r>
    </w:p>
    <w:p w14:paraId="1C3D7AE7" w14:textId="77777777" w:rsidR="002918EC" w:rsidRPr="00CC24E2" w:rsidRDefault="002918EC" w:rsidP="00B27234">
      <w:pPr>
        <w:spacing w:line="360" w:lineRule="auto"/>
        <w:jc w:val="both"/>
        <w:rPr>
          <w:rFonts w:cs="Times New Roman"/>
          <w:szCs w:val="24"/>
          <w:lang w:val="en-GB"/>
        </w:rPr>
      </w:pPr>
      <w:r w:rsidRPr="00CC24E2">
        <w:rPr>
          <w:rFonts w:cs="Times New Roman"/>
          <w:szCs w:val="24"/>
          <w:lang w:val="en-GB"/>
        </w:rPr>
        <w:t>In addition</w:t>
      </w:r>
      <w:r w:rsidR="005F321E" w:rsidRPr="00CC24E2">
        <w:rPr>
          <w:rFonts w:cs="Times New Roman"/>
          <w:szCs w:val="24"/>
          <w:lang w:val="en-GB"/>
        </w:rPr>
        <w:t>,</w:t>
      </w:r>
      <w:r w:rsidRPr="00CC24E2">
        <w:rPr>
          <w:rFonts w:cs="Times New Roman"/>
          <w:szCs w:val="24"/>
          <w:lang w:val="en-GB"/>
        </w:rPr>
        <w:t xml:space="preserve"> for </w:t>
      </w:r>
      <w:r w:rsidR="005F321E" w:rsidRPr="00CC24E2">
        <w:rPr>
          <w:rFonts w:cs="Times New Roman"/>
          <w:szCs w:val="24"/>
          <w:lang w:val="en-GB"/>
        </w:rPr>
        <w:t xml:space="preserve">the </w:t>
      </w:r>
      <w:r w:rsidRPr="00CC24E2">
        <w:rPr>
          <w:rFonts w:cs="Times New Roman"/>
          <w:szCs w:val="24"/>
          <w:lang w:val="en-GB"/>
        </w:rPr>
        <w:t>independent variable</w:t>
      </w:r>
      <w:r w:rsidR="005F321E" w:rsidRPr="00CC24E2">
        <w:rPr>
          <w:rFonts w:cs="Times New Roman"/>
          <w:szCs w:val="24"/>
          <w:lang w:val="en-GB"/>
        </w:rPr>
        <w:t>,</w:t>
      </w:r>
      <w:r w:rsidRPr="00CC24E2">
        <w:rPr>
          <w:rFonts w:cs="Times New Roman"/>
          <w:szCs w:val="24"/>
          <w:lang w:val="en-GB"/>
        </w:rPr>
        <w:t xml:space="preserve"> i.e.</w:t>
      </w:r>
      <w:r w:rsidR="00AF5739" w:rsidRPr="00CC24E2">
        <w:rPr>
          <w:rFonts w:cs="Times New Roman"/>
          <w:szCs w:val="24"/>
          <w:lang w:val="en-GB"/>
        </w:rPr>
        <w:t>, stakeholders' view, the calculated value is 0.165, which denotes that a 1-</w:t>
      </w:r>
      <w:r w:rsidRPr="00CC24E2">
        <w:rPr>
          <w:rFonts w:cs="Times New Roman"/>
          <w:szCs w:val="24"/>
          <w:lang w:val="en-GB"/>
        </w:rPr>
        <w:t>unit increase</w:t>
      </w:r>
      <w:r w:rsidR="00825A72" w:rsidRPr="00CC24E2">
        <w:rPr>
          <w:rFonts w:cs="Times New Roman"/>
          <w:szCs w:val="24"/>
          <w:lang w:val="en-GB"/>
        </w:rPr>
        <w:t xml:space="preserve"> in </w:t>
      </w:r>
      <w:r w:rsidR="005F321E" w:rsidRPr="00CC24E2">
        <w:rPr>
          <w:rFonts w:cs="Times New Roman"/>
          <w:szCs w:val="24"/>
          <w:lang w:val="en-GB"/>
        </w:rPr>
        <w:t xml:space="preserve">the </w:t>
      </w:r>
      <w:r w:rsidR="00825A72" w:rsidRPr="00CC24E2">
        <w:rPr>
          <w:rFonts w:cs="Times New Roman"/>
          <w:szCs w:val="24"/>
          <w:lang w:val="en-GB"/>
        </w:rPr>
        <w:t xml:space="preserve">independent variable brings 0.165 units of increase in </w:t>
      </w:r>
      <w:r w:rsidR="00AF5739" w:rsidRPr="00CC24E2">
        <w:rPr>
          <w:rFonts w:cs="Times New Roman"/>
          <w:szCs w:val="24"/>
          <w:lang w:val="en-GB"/>
        </w:rPr>
        <w:t xml:space="preserve">the </w:t>
      </w:r>
      <w:r w:rsidR="00825A72" w:rsidRPr="00CC24E2">
        <w:rPr>
          <w:rFonts w:cs="Times New Roman"/>
          <w:szCs w:val="24"/>
          <w:lang w:val="en-GB"/>
        </w:rPr>
        <w:t xml:space="preserve">dependent variable. </w:t>
      </w:r>
    </w:p>
    <w:p w14:paraId="7DA0B8D2" w14:textId="77777777" w:rsidR="00EB56E5" w:rsidRPr="00CC24E2" w:rsidRDefault="00AF5739" w:rsidP="00B27234">
      <w:pPr>
        <w:spacing w:line="360" w:lineRule="auto"/>
        <w:jc w:val="both"/>
        <w:rPr>
          <w:rFonts w:cs="Times New Roman"/>
          <w:szCs w:val="24"/>
          <w:lang w:val="en-GB"/>
        </w:rPr>
      </w:pPr>
      <w:r w:rsidRPr="00CC24E2">
        <w:rPr>
          <w:rFonts w:cs="Times New Roman"/>
          <w:szCs w:val="24"/>
          <w:lang w:val="en-GB"/>
        </w:rPr>
        <w:t>The v</w:t>
      </w:r>
      <w:r w:rsidR="00EB56E5" w:rsidRPr="00CC24E2">
        <w:rPr>
          <w:rFonts w:cs="Times New Roman"/>
          <w:szCs w:val="24"/>
          <w:lang w:val="en-GB"/>
        </w:rPr>
        <w:t>alue of significance has been elaborated in the table of coefficients</w:t>
      </w:r>
      <w:r w:rsidRPr="00CC24E2">
        <w:rPr>
          <w:rFonts w:cs="Times New Roman"/>
          <w:szCs w:val="24"/>
          <w:lang w:val="en-GB"/>
        </w:rPr>
        <w:t>,</w:t>
      </w:r>
      <w:r w:rsidR="00EB56E5" w:rsidRPr="00CC24E2">
        <w:rPr>
          <w:rFonts w:cs="Times New Roman"/>
          <w:szCs w:val="24"/>
          <w:lang w:val="en-GB"/>
        </w:rPr>
        <w:t xml:space="preserve"> which outlines </w:t>
      </w:r>
      <w:r w:rsidRPr="00CC24E2">
        <w:rPr>
          <w:rFonts w:cs="Times New Roman"/>
          <w:szCs w:val="24"/>
          <w:lang w:val="en-GB"/>
        </w:rPr>
        <w:t xml:space="preserve">the </w:t>
      </w:r>
      <w:r w:rsidR="00EB56E5" w:rsidRPr="00CC24E2">
        <w:rPr>
          <w:rFonts w:cs="Times New Roman"/>
          <w:szCs w:val="24"/>
          <w:lang w:val="en-GB"/>
        </w:rPr>
        <w:t xml:space="preserve">relationship between independent and dependent variables. </w:t>
      </w:r>
      <w:r w:rsidRPr="00CC24E2">
        <w:rPr>
          <w:rFonts w:cs="Times New Roman"/>
          <w:szCs w:val="24"/>
          <w:lang w:val="en-GB"/>
        </w:rPr>
        <w:t xml:space="preserve">The </w:t>
      </w:r>
      <w:r w:rsidR="00BF74B4" w:rsidRPr="00CC24E2">
        <w:rPr>
          <w:rFonts w:cs="Times New Roman"/>
          <w:szCs w:val="24"/>
          <w:lang w:val="en-GB"/>
        </w:rPr>
        <w:t xml:space="preserve">P-value for </w:t>
      </w:r>
      <w:r w:rsidRPr="00CC24E2">
        <w:rPr>
          <w:rFonts w:cs="Times New Roman"/>
          <w:szCs w:val="24"/>
          <w:lang w:val="en-GB"/>
        </w:rPr>
        <w:t xml:space="preserve">the </w:t>
      </w:r>
      <w:r w:rsidR="00BF74B4" w:rsidRPr="00CC24E2">
        <w:rPr>
          <w:rFonts w:cs="Times New Roman"/>
          <w:szCs w:val="24"/>
          <w:lang w:val="en-GB"/>
        </w:rPr>
        <w:t>independent variable</w:t>
      </w:r>
      <w:r w:rsidRPr="00CC24E2">
        <w:rPr>
          <w:rFonts w:cs="Times New Roman"/>
          <w:szCs w:val="24"/>
          <w:lang w:val="en-GB"/>
        </w:rPr>
        <w:t>,</w:t>
      </w:r>
      <w:r w:rsidR="00BF74B4" w:rsidRPr="00CC24E2">
        <w:rPr>
          <w:rFonts w:cs="Times New Roman"/>
          <w:szCs w:val="24"/>
          <w:lang w:val="en-GB"/>
        </w:rPr>
        <w:t xml:space="preserve"> i.e. UAE Building costs</w:t>
      </w:r>
      <w:r w:rsidRPr="00CC24E2">
        <w:rPr>
          <w:rFonts w:cs="Times New Roman"/>
          <w:szCs w:val="24"/>
          <w:lang w:val="en-GB"/>
        </w:rPr>
        <w:t>,</w:t>
      </w:r>
      <w:r w:rsidR="00BF74B4" w:rsidRPr="00CC24E2">
        <w:rPr>
          <w:rFonts w:cs="Times New Roman"/>
          <w:szCs w:val="24"/>
          <w:lang w:val="en-GB"/>
        </w:rPr>
        <w:t xml:space="preserve"> etc.</w:t>
      </w:r>
      <w:r w:rsidRPr="00CC24E2">
        <w:rPr>
          <w:rFonts w:cs="Times New Roman"/>
          <w:szCs w:val="24"/>
          <w:lang w:val="en-GB"/>
        </w:rPr>
        <w:t>,</w:t>
      </w:r>
      <w:r w:rsidR="00BF74B4" w:rsidRPr="00CC24E2">
        <w:rPr>
          <w:rFonts w:cs="Times New Roman"/>
          <w:szCs w:val="24"/>
          <w:lang w:val="en-GB"/>
        </w:rPr>
        <w:t xml:space="preserve"> is calculated to be 0.216</w:t>
      </w:r>
      <w:r w:rsidRPr="00CC24E2">
        <w:rPr>
          <w:rFonts w:cs="Times New Roman"/>
          <w:szCs w:val="24"/>
          <w:lang w:val="en-GB"/>
        </w:rPr>
        <w:t>,</w:t>
      </w:r>
      <w:r w:rsidR="00BF74B4" w:rsidRPr="00CC24E2">
        <w:rPr>
          <w:rFonts w:cs="Times New Roman"/>
          <w:szCs w:val="24"/>
          <w:lang w:val="en-GB"/>
        </w:rPr>
        <w:t xml:space="preserve"> which is more than </w:t>
      </w:r>
      <w:r w:rsidRPr="00CC24E2">
        <w:rPr>
          <w:rFonts w:cs="Times New Roman"/>
          <w:szCs w:val="24"/>
          <w:lang w:val="en-GB"/>
        </w:rPr>
        <w:t xml:space="preserve">the </w:t>
      </w:r>
      <w:r w:rsidR="00BF74B4" w:rsidRPr="00CC24E2">
        <w:rPr>
          <w:rFonts w:cs="Times New Roman"/>
          <w:szCs w:val="24"/>
          <w:lang w:val="en-GB"/>
        </w:rPr>
        <w:t>threshold value</w:t>
      </w:r>
      <w:r w:rsidRPr="00CC24E2">
        <w:rPr>
          <w:rFonts w:cs="Times New Roman"/>
          <w:szCs w:val="24"/>
          <w:lang w:val="en-GB"/>
        </w:rPr>
        <w:t>,</w:t>
      </w:r>
      <w:r w:rsidR="00BF74B4" w:rsidRPr="00CC24E2">
        <w:rPr>
          <w:rFonts w:cs="Times New Roman"/>
          <w:szCs w:val="24"/>
          <w:lang w:val="en-GB"/>
        </w:rPr>
        <w:t xml:space="preserve"> i.e. 0.05</w:t>
      </w:r>
      <w:r w:rsidRPr="00CC24E2">
        <w:rPr>
          <w:rFonts w:cs="Times New Roman"/>
          <w:szCs w:val="24"/>
          <w:lang w:val="en-GB"/>
        </w:rPr>
        <w:t>,</w:t>
      </w:r>
      <w:r w:rsidR="00BF74B4" w:rsidRPr="00CC24E2">
        <w:rPr>
          <w:rFonts w:cs="Times New Roman"/>
          <w:szCs w:val="24"/>
          <w:lang w:val="en-GB"/>
        </w:rPr>
        <w:t xml:space="preserve"> etc. It denotes that there is not enough evidence to reject </w:t>
      </w:r>
      <w:r w:rsidRPr="00CC24E2">
        <w:rPr>
          <w:rFonts w:cs="Times New Roman"/>
          <w:szCs w:val="24"/>
          <w:lang w:val="en-GB"/>
        </w:rPr>
        <w:t xml:space="preserve">the </w:t>
      </w:r>
      <w:r w:rsidR="00BF74B4" w:rsidRPr="00CC24E2">
        <w:rPr>
          <w:rFonts w:cs="Times New Roman"/>
          <w:szCs w:val="24"/>
          <w:lang w:val="en-GB"/>
        </w:rPr>
        <w:t xml:space="preserve">null hypothesis statement. </w:t>
      </w:r>
      <w:r w:rsidRPr="00CC24E2">
        <w:rPr>
          <w:rFonts w:cs="Times New Roman"/>
          <w:szCs w:val="24"/>
          <w:lang w:val="en-GB"/>
        </w:rPr>
        <w:t>The c</w:t>
      </w:r>
      <w:r w:rsidR="00263CB0" w:rsidRPr="00CC24E2">
        <w:rPr>
          <w:rFonts w:cs="Times New Roman"/>
          <w:szCs w:val="24"/>
          <w:lang w:val="en-GB"/>
        </w:rPr>
        <w:t xml:space="preserve">alculated p-value for </w:t>
      </w:r>
      <w:r w:rsidRPr="00CC24E2">
        <w:rPr>
          <w:rFonts w:cs="Times New Roman"/>
          <w:szCs w:val="24"/>
          <w:lang w:val="en-GB"/>
        </w:rPr>
        <w:t xml:space="preserve">the </w:t>
      </w:r>
      <w:r w:rsidR="00263CB0" w:rsidRPr="00CC24E2">
        <w:rPr>
          <w:rFonts w:cs="Times New Roman"/>
          <w:szCs w:val="24"/>
          <w:lang w:val="en-GB"/>
        </w:rPr>
        <w:t>independent variable</w:t>
      </w:r>
      <w:r w:rsidRPr="00CC24E2">
        <w:rPr>
          <w:rFonts w:cs="Times New Roman"/>
          <w:szCs w:val="24"/>
          <w:lang w:val="en-GB"/>
        </w:rPr>
        <w:t>,</w:t>
      </w:r>
      <w:r w:rsidR="00263CB0" w:rsidRPr="00CC24E2">
        <w:rPr>
          <w:rFonts w:cs="Times New Roman"/>
          <w:szCs w:val="24"/>
          <w:lang w:val="en-GB"/>
        </w:rPr>
        <w:t xml:space="preserve"> </w:t>
      </w:r>
      <w:r w:rsidR="008436ED" w:rsidRPr="00CC24E2">
        <w:rPr>
          <w:rFonts w:cs="Times New Roman"/>
          <w:szCs w:val="24"/>
          <w:lang w:val="en-GB"/>
        </w:rPr>
        <w:t>i.e. UAE building policies</w:t>
      </w:r>
      <w:r w:rsidRPr="00CC24E2">
        <w:rPr>
          <w:rFonts w:cs="Times New Roman"/>
          <w:szCs w:val="24"/>
          <w:lang w:val="en-GB"/>
        </w:rPr>
        <w:t>,</w:t>
      </w:r>
      <w:r w:rsidR="008436ED" w:rsidRPr="00CC24E2">
        <w:rPr>
          <w:rFonts w:cs="Times New Roman"/>
          <w:szCs w:val="24"/>
          <w:lang w:val="en-GB"/>
        </w:rPr>
        <w:t xml:space="preserve"> etc.</w:t>
      </w:r>
      <w:r w:rsidRPr="00CC24E2">
        <w:rPr>
          <w:rFonts w:cs="Times New Roman"/>
          <w:szCs w:val="24"/>
          <w:lang w:val="en-GB"/>
        </w:rPr>
        <w:t>,</w:t>
      </w:r>
      <w:r w:rsidR="008436ED" w:rsidRPr="00CC24E2">
        <w:rPr>
          <w:rFonts w:cs="Times New Roman"/>
          <w:szCs w:val="24"/>
          <w:lang w:val="en-GB"/>
        </w:rPr>
        <w:t xml:space="preserve"> is 0.328 etc.</w:t>
      </w:r>
      <w:r w:rsidRPr="00CC24E2">
        <w:rPr>
          <w:rFonts w:cs="Times New Roman"/>
          <w:szCs w:val="24"/>
          <w:lang w:val="en-GB"/>
        </w:rPr>
        <w:t>,</w:t>
      </w:r>
      <w:r w:rsidR="008436ED" w:rsidRPr="00CC24E2">
        <w:rPr>
          <w:rFonts w:cs="Times New Roman"/>
          <w:szCs w:val="24"/>
          <w:lang w:val="en-GB"/>
        </w:rPr>
        <w:t xml:space="preserve"> which is more than </w:t>
      </w:r>
      <w:r w:rsidRPr="00CC24E2">
        <w:rPr>
          <w:rFonts w:cs="Times New Roman"/>
          <w:szCs w:val="24"/>
          <w:lang w:val="en-GB"/>
        </w:rPr>
        <w:t xml:space="preserve">the </w:t>
      </w:r>
      <w:r w:rsidR="008436ED" w:rsidRPr="00CC24E2">
        <w:rPr>
          <w:rFonts w:cs="Times New Roman"/>
          <w:szCs w:val="24"/>
          <w:lang w:val="en-GB"/>
        </w:rPr>
        <w:t>threshold value</w:t>
      </w:r>
      <w:r w:rsidRPr="00CC24E2">
        <w:rPr>
          <w:rFonts w:cs="Times New Roman"/>
          <w:szCs w:val="24"/>
          <w:lang w:val="en-GB"/>
        </w:rPr>
        <w:t>,</w:t>
      </w:r>
      <w:r w:rsidR="008436ED" w:rsidRPr="00CC24E2">
        <w:rPr>
          <w:rFonts w:cs="Times New Roman"/>
          <w:szCs w:val="24"/>
          <w:lang w:val="en-GB"/>
        </w:rPr>
        <w:t xml:space="preserve"> denoting that there is not enough evidence to reject </w:t>
      </w:r>
      <w:r w:rsidRPr="00CC24E2">
        <w:rPr>
          <w:rFonts w:cs="Times New Roman"/>
          <w:szCs w:val="24"/>
          <w:lang w:val="en-GB"/>
        </w:rPr>
        <w:t xml:space="preserve">the </w:t>
      </w:r>
      <w:r w:rsidR="008436ED" w:rsidRPr="00CC24E2">
        <w:rPr>
          <w:rFonts w:cs="Times New Roman"/>
          <w:szCs w:val="24"/>
          <w:lang w:val="en-GB"/>
        </w:rPr>
        <w:t xml:space="preserve">null hypothesis. </w:t>
      </w:r>
      <w:r w:rsidR="00281075" w:rsidRPr="00CC24E2">
        <w:rPr>
          <w:rFonts w:cs="Times New Roman"/>
          <w:szCs w:val="24"/>
          <w:lang w:val="en-GB"/>
        </w:rPr>
        <w:t>Additionally</w:t>
      </w:r>
      <w:r w:rsidRPr="00CC24E2">
        <w:rPr>
          <w:rFonts w:cs="Times New Roman"/>
          <w:szCs w:val="24"/>
          <w:lang w:val="en-GB"/>
        </w:rPr>
        <w:t>,</w:t>
      </w:r>
      <w:r w:rsidR="00281075" w:rsidRPr="00CC24E2">
        <w:rPr>
          <w:rFonts w:cs="Times New Roman"/>
          <w:szCs w:val="24"/>
          <w:lang w:val="en-GB"/>
        </w:rPr>
        <w:t xml:space="preserve"> for </w:t>
      </w:r>
      <w:r w:rsidRPr="00CC24E2">
        <w:rPr>
          <w:rFonts w:cs="Times New Roman"/>
          <w:szCs w:val="24"/>
          <w:lang w:val="en-GB"/>
        </w:rPr>
        <w:t xml:space="preserve">the </w:t>
      </w:r>
      <w:r w:rsidR="00281075" w:rsidRPr="00CC24E2">
        <w:rPr>
          <w:rFonts w:cs="Times New Roman"/>
          <w:szCs w:val="24"/>
          <w:lang w:val="en-GB"/>
        </w:rPr>
        <w:t>independent variable</w:t>
      </w:r>
      <w:r w:rsidRPr="00CC24E2">
        <w:rPr>
          <w:rFonts w:cs="Times New Roman"/>
          <w:szCs w:val="24"/>
          <w:lang w:val="en-GB"/>
        </w:rPr>
        <w:t>,</w:t>
      </w:r>
      <w:r w:rsidR="00281075" w:rsidRPr="00CC24E2">
        <w:rPr>
          <w:rFonts w:cs="Times New Roman"/>
          <w:szCs w:val="24"/>
          <w:lang w:val="en-GB"/>
        </w:rPr>
        <w:t xml:space="preserve"> i.e.</w:t>
      </w:r>
      <w:r w:rsidRPr="00CC24E2">
        <w:rPr>
          <w:rFonts w:cs="Times New Roman"/>
          <w:szCs w:val="24"/>
          <w:lang w:val="en-GB"/>
        </w:rPr>
        <w:t xml:space="preserve">, stakeholders' view, etc., the calculated value of P is 0.044, which is lower than the </w:t>
      </w:r>
      <w:r w:rsidR="00281075" w:rsidRPr="00CC24E2">
        <w:rPr>
          <w:rFonts w:cs="Times New Roman"/>
          <w:szCs w:val="24"/>
          <w:lang w:val="en-GB"/>
        </w:rPr>
        <w:t xml:space="preserve">threshold value of 0.05. It denotes that </w:t>
      </w:r>
      <w:r w:rsidR="005E410D" w:rsidRPr="00CC24E2">
        <w:rPr>
          <w:rFonts w:cs="Times New Roman"/>
          <w:szCs w:val="24"/>
          <w:lang w:val="en-GB"/>
        </w:rPr>
        <w:t>enough evidence exists</w:t>
      </w:r>
      <w:r w:rsidR="00281075" w:rsidRPr="00CC24E2">
        <w:rPr>
          <w:rFonts w:cs="Times New Roman"/>
          <w:szCs w:val="24"/>
          <w:lang w:val="en-GB"/>
        </w:rPr>
        <w:t xml:space="preserve"> to reject </w:t>
      </w:r>
      <w:r w:rsidRPr="00CC24E2">
        <w:rPr>
          <w:rFonts w:cs="Times New Roman"/>
          <w:szCs w:val="24"/>
          <w:lang w:val="en-GB"/>
        </w:rPr>
        <w:t xml:space="preserve">the </w:t>
      </w:r>
      <w:r w:rsidR="00281075" w:rsidRPr="00CC24E2">
        <w:rPr>
          <w:rFonts w:cs="Times New Roman"/>
          <w:szCs w:val="24"/>
          <w:lang w:val="en-GB"/>
        </w:rPr>
        <w:t xml:space="preserve">null hypothesis statement.  </w:t>
      </w:r>
    </w:p>
    <w:p w14:paraId="624FF13E" w14:textId="11DCD05E" w:rsidR="00493CF2" w:rsidRPr="00CC24E2" w:rsidRDefault="00341EBE" w:rsidP="00493CF2">
      <w:pPr>
        <w:pStyle w:val="Heading2"/>
        <w:spacing w:line="360" w:lineRule="auto"/>
        <w:jc w:val="both"/>
        <w:rPr>
          <w:rFonts w:cs="Times New Roman"/>
          <w:i w:val="0"/>
          <w:iCs/>
          <w:szCs w:val="24"/>
          <w:lang w:val="en-GB"/>
        </w:rPr>
      </w:pPr>
      <w:bookmarkStart w:id="121" w:name="_Toc162106100"/>
      <w:r w:rsidRPr="00CC24E2">
        <w:rPr>
          <w:rFonts w:cs="Times New Roman"/>
          <w:i w:val="0"/>
          <w:iCs/>
          <w:szCs w:val="24"/>
          <w:lang w:val="en-GB"/>
        </w:rPr>
        <w:t>Hypothesis statements and acceptance region</w:t>
      </w:r>
      <w:bookmarkEnd w:id="121"/>
      <w:r w:rsidRPr="00CC24E2">
        <w:rPr>
          <w:rFonts w:cs="Times New Roman"/>
          <w:i w:val="0"/>
          <w:iCs/>
          <w:szCs w:val="24"/>
          <w:lang w:val="en-GB"/>
        </w:rPr>
        <w:t xml:space="preserve"> </w:t>
      </w:r>
    </w:p>
    <w:tbl>
      <w:tblPr>
        <w:tblStyle w:val="TableGrid"/>
        <w:tblW w:w="0" w:type="auto"/>
        <w:tblLook w:val="04A0" w:firstRow="1" w:lastRow="0" w:firstColumn="1" w:lastColumn="0" w:noHBand="0" w:noVBand="1"/>
      </w:tblPr>
      <w:tblGrid>
        <w:gridCol w:w="3116"/>
        <w:gridCol w:w="3117"/>
        <w:gridCol w:w="3117"/>
      </w:tblGrid>
      <w:tr w:rsidR="00341EBE" w:rsidRPr="00CC24E2" w14:paraId="55ECB948" w14:textId="77777777" w:rsidTr="00341EBE">
        <w:tc>
          <w:tcPr>
            <w:tcW w:w="3116" w:type="dxa"/>
          </w:tcPr>
          <w:p w14:paraId="6177EE90" w14:textId="77777777" w:rsidR="00341EBE" w:rsidRPr="00CC24E2" w:rsidRDefault="00341EBE" w:rsidP="00B27234">
            <w:pPr>
              <w:spacing w:line="360" w:lineRule="auto"/>
              <w:jc w:val="center"/>
              <w:rPr>
                <w:rFonts w:cs="Times New Roman"/>
                <w:b/>
                <w:szCs w:val="24"/>
                <w:lang w:val="en-GB"/>
              </w:rPr>
            </w:pPr>
            <w:r w:rsidRPr="00CC24E2">
              <w:rPr>
                <w:rFonts w:cs="Times New Roman"/>
                <w:b/>
                <w:szCs w:val="24"/>
                <w:lang w:val="en-GB"/>
              </w:rPr>
              <w:t>Hypothesis</w:t>
            </w:r>
          </w:p>
        </w:tc>
        <w:tc>
          <w:tcPr>
            <w:tcW w:w="3117" w:type="dxa"/>
          </w:tcPr>
          <w:p w14:paraId="5107F2B0" w14:textId="77777777" w:rsidR="00341EBE" w:rsidRPr="00CC24E2" w:rsidRDefault="00341EBE" w:rsidP="00B27234">
            <w:pPr>
              <w:spacing w:line="360" w:lineRule="auto"/>
              <w:jc w:val="center"/>
              <w:rPr>
                <w:rFonts w:cs="Times New Roman"/>
                <w:b/>
                <w:szCs w:val="24"/>
                <w:lang w:val="en-GB"/>
              </w:rPr>
            </w:pPr>
            <w:r w:rsidRPr="00CC24E2">
              <w:rPr>
                <w:rFonts w:cs="Times New Roman"/>
                <w:b/>
                <w:szCs w:val="24"/>
                <w:lang w:val="en-GB"/>
              </w:rPr>
              <w:t>Statement</w:t>
            </w:r>
          </w:p>
        </w:tc>
        <w:tc>
          <w:tcPr>
            <w:tcW w:w="3117" w:type="dxa"/>
          </w:tcPr>
          <w:p w14:paraId="38F624C0" w14:textId="77777777" w:rsidR="00341EBE" w:rsidRPr="00CC24E2" w:rsidRDefault="00341EBE" w:rsidP="00B27234">
            <w:pPr>
              <w:spacing w:line="360" w:lineRule="auto"/>
              <w:jc w:val="center"/>
              <w:rPr>
                <w:rFonts w:cs="Times New Roman"/>
                <w:b/>
                <w:szCs w:val="24"/>
                <w:lang w:val="en-GB"/>
              </w:rPr>
            </w:pPr>
            <w:r w:rsidRPr="00CC24E2">
              <w:rPr>
                <w:rFonts w:cs="Times New Roman"/>
                <w:b/>
                <w:szCs w:val="24"/>
                <w:lang w:val="en-GB"/>
              </w:rPr>
              <w:t>Accepted/rejected</w:t>
            </w:r>
          </w:p>
        </w:tc>
      </w:tr>
      <w:tr w:rsidR="00341EBE" w:rsidRPr="00CC24E2" w14:paraId="60F77DE3" w14:textId="77777777" w:rsidTr="00341EBE">
        <w:tc>
          <w:tcPr>
            <w:tcW w:w="3116" w:type="dxa"/>
          </w:tcPr>
          <w:p w14:paraId="758CEFB2" w14:textId="77777777" w:rsidR="00341EBE" w:rsidRPr="00CC24E2" w:rsidRDefault="00BF0CFE" w:rsidP="00B27234">
            <w:pPr>
              <w:spacing w:line="360" w:lineRule="auto"/>
              <w:jc w:val="center"/>
              <w:rPr>
                <w:rFonts w:cs="Times New Roman"/>
                <w:szCs w:val="24"/>
                <w:lang w:val="en-GB"/>
              </w:rPr>
            </w:pPr>
            <w:r w:rsidRPr="00CC24E2">
              <w:rPr>
                <w:rFonts w:cs="Times New Roman"/>
                <w:szCs w:val="24"/>
                <w:lang w:val="en-GB"/>
              </w:rPr>
              <w:t>H1</w:t>
            </w:r>
          </w:p>
        </w:tc>
        <w:tc>
          <w:tcPr>
            <w:tcW w:w="3117" w:type="dxa"/>
          </w:tcPr>
          <w:p w14:paraId="3AD47920" w14:textId="77777777" w:rsidR="00341EBE" w:rsidRPr="00CC24E2" w:rsidRDefault="00BC49E2" w:rsidP="00B27234">
            <w:pPr>
              <w:spacing w:line="360" w:lineRule="auto"/>
              <w:jc w:val="both"/>
              <w:rPr>
                <w:rFonts w:cs="Times New Roman"/>
                <w:szCs w:val="24"/>
                <w:lang w:val="en-GB"/>
              </w:rPr>
            </w:pPr>
            <w:r w:rsidRPr="00CC24E2">
              <w:rPr>
                <w:rFonts w:cs="Times New Roman"/>
                <w:szCs w:val="24"/>
                <w:lang w:val="en-GB"/>
              </w:rPr>
              <w:t xml:space="preserve">There is a significant relationship between UAE building costs and implementing sustainable project management in </w:t>
            </w:r>
            <w:r w:rsidR="005E410D" w:rsidRPr="00CC24E2">
              <w:rPr>
                <w:rFonts w:cs="Times New Roman"/>
                <w:szCs w:val="24"/>
                <w:lang w:val="en-GB"/>
              </w:rPr>
              <w:t>the UAE's construction industry</w:t>
            </w:r>
            <w:r w:rsidRPr="00CC24E2">
              <w:rPr>
                <w:rFonts w:cs="Times New Roman"/>
                <w:szCs w:val="24"/>
                <w:lang w:val="en-GB"/>
              </w:rPr>
              <w:t>.</w:t>
            </w:r>
          </w:p>
        </w:tc>
        <w:tc>
          <w:tcPr>
            <w:tcW w:w="3117" w:type="dxa"/>
          </w:tcPr>
          <w:p w14:paraId="0437850A" w14:textId="77777777" w:rsidR="00341EBE" w:rsidRPr="00CC24E2" w:rsidRDefault="0006638B" w:rsidP="00B27234">
            <w:pPr>
              <w:spacing w:line="360" w:lineRule="auto"/>
              <w:jc w:val="center"/>
              <w:rPr>
                <w:rFonts w:cs="Times New Roman"/>
                <w:b/>
                <w:szCs w:val="24"/>
                <w:lang w:val="en-GB"/>
              </w:rPr>
            </w:pPr>
            <w:r w:rsidRPr="00CC24E2">
              <w:rPr>
                <w:rFonts w:cs="Times New Roman"/>
                <w:b/>
                <w:szCs w:val="24"/>
                <w:lang w:val="en-GB"/>
              </w:rPr>
              <w:t>Rejected</w:t>
            </w:r>
          </w:p>
        </w:tc>
      </w:tr>
      <w:tr w:rsidR="00341EBE" w:rsidRPr="00CC24E2" w14:paraId="6BE899EE" w14:textId="77777777" w:rsidTr="00341EBE">
        <w:tc>
          <w:tcPr>
            <w:tcW w:w="3116" w:type="dxa"/>
          </w:tcPr>
          <w:p w14:paraId="11A56295" w14:textId="77777777" w:rsidR="00341EBE" w:rsidRPr="00CC24E2" w:rsidRDefault="00BF0CFE" w:rsidP="00B27234">
            <w:pPr>
              <w:spacing w:line="360" w:lineRule="auto"/>
              <w:jc w:val="center"/>
              <w:rPr>
                <w:rFonts w:cs="Times New Roman"/>
                <w:szCs w:val="24"/>
                <w:lang w:val="en-GB"/>
              </w:rPr>
            </w:pPr>
            <w:r w:rsidRPr="00CC24E2">
              <w:rPr>
                <w:rFonts w:cs="Times New Roman"/>
                <w:szCs w:val="24"/>
                <w:lang w:val="en-GB"/>
              </w:rPr>
              <w:t>H2</w:t>
            </w:r>
          </w:p>
        </w:tc>
        <w:tc>
          <w:tcPr>
            <w:tcW w:w="3117" w:type="dxa"/>
          </w:tcPr>
          <w:p w14:paraId="10C39DF0" w14:textId="77777777" w:rsidR="00341EBE" w:rsidRPr="00CC24E2" w:rsidRDefault="00CA60C7" w:rsidP="00B27234">
            <w:pPr>
              <w:spacing w:line="360" w:lineRule="auto"/>
              <w:jc w:val="both"/>
              <w:rPr>
                <w:rFonts w:cs="Times New Roman"/>
                <w:szCs w:val="24"/>
                <w:lang w:val="en-GB"/>
              </w:rPr>
            </w:pPr>
            <w:r w:rsidRPr="00CC24E2">
              <w:rPr>
                <w:rFonts w:cs="Times New Roman"/>
                <w:szCs w:val="24"/>
                <w:lang w:val="en-GB"/>
              </w:rPr>
              <w:t xml:space="preserve">There is a significant relationship between UAE </w:t>
            </w:r>
            <w:r w:rsidRPr="00CC24E2">
              <w:rPr>
                <w:rFonts w:cs="Times New Roman"/>
                <w:szCs w:val="24"/>
                <w:lang w:val="en-GB"/>
              </w:rPr>
              <w:lastRenderedPageBreak/>
              <w:t xml:space="preserve">building policies and implementing sustainable project management in </w:t>
            </w:r>
            <w:r w:rsidR="005E410D" w:rsidRPr="00CC24E2">
              <w:rPr>
                <w:rFonts w:cs="Times New Roman"/>
                <w:szCs w:val="24"/>
                <w:lang w:val="en-GB"/>
              </w:rPr>
              <w:t>the UAE's construction industry</w:t>
            </w:r>
            <w:r w:rsidRPr="00CC24E2">
              <w:rPr>
                <w:rFonts w:cs="Times New Roman"/>
                <w:szCs w:val="24"/>
                <w:lang w:val="en-GB"/>
              </w:rPr>
              <w:t>.</w:t>
            </w:r>
          </w:p>
        </w:tc>
        <w:tc>
          <w:tcPr>
            <w:tcW w:w="3117" w:type="dxa"/>
          </w:tcPr>
          <w:p w14:paraId="3B8EAF51" w14:textId="77777777" w:rsidR="00341EBE" w:rsidRPr="00CC24E2" w:rsidRDefault="0006638B" w:rsidP="00B27234">
            <w:pPr>
              <w:spacing w:line="360" w:lineRule="auto"/>
              <w:jc w:val="center"/>
              <w:rPr>
                <w:rFonts w:cs="Times New Roman"/>
                <w:b/>
                <w:szCs w:val="24"/>
                <w:lang w:val="en-GB"/>
              </w:rPr>
            </w:pPr>
            <w:r w:rsidRPr="00CC24E2">
              <w:rPr>
                <w:rFonts w:cs="Times New Roman"/>
                <w:b/>
                <w:szCs w:val="24"/>
                <w:lang w:val="en-GB"/>
              </w:rPr>
              <w:lastRenderedPageBreak/>
              <w:t>Rejected</w:t>
            </w:r>
          </w:p>
        </w:tc>
      </w:tr>
      <w:tr w:rsidR="00341EBE" w:rsidRPr="00CC24E2" w14:paraId="1B1062B5" w14:textId="77777777" w:rsidTr="00341EBE">
        <w:tc>
          <w:tcPr>
            <w:tcW w:w="3116" w:type="dxa"/>
          </w:tcPr>
          <w:p w14:paraId="556621B1" w14:textId="77777777" w:rsidR="00341EBE" w:rsidRPr="00CC24E2" w:rsidRDefault="00BF0CFE" w:rsidP="00B27234">
            <w:pPr>
              <w:spacing w:line="360" w:lineRule="auto"/>
              <w:jc w:val="center"/>
              <w:rPr>
                <w:rFonts w:cs="Times New Roman"/>
                <w:szCs w:val="24"/>
                <w:lang w:val="en-GB"/>
              </w:rPr>
            </w:pPr>
            <w:r w:rsidRPr="00CC24E2">
              <w:rPr>
                <w:rFonts w:cs="Times New Roman"/>
                <w:szCs w:val="24"/>
                <w:lang w:val="en-GB"/>
              </w:rPr>
              <w:lastRenderedPageBreak/>
              <w:t>H3</w:t>
            </w:r>
          </w:p>
        </w:tc>
        <w:tc>
          <w:tcPr>
            <w:tcW w:w="3117" w:type="dxa"/>
          </w:tcPr>
          <w:p w14:paraId="4A27623C" w14:textId="77777777" w:rsidR="00341EBE" w:rsidRPr="00CC24E2" w:rsidRDefault="00C33AD0" w:rsidP="00B27234">
            <w:pPr>
              <w:spacing w:line="360" w:lineRule="auto"/>
              <w:jc w:val="both"/>
              <w:rPr>
                <w:rFonts w:cs="Times New Roman"/>
                <w:szCs w:val="24"/>
                <w:lang w:val="en-GB"/>
              </w:rPr>
            </w:pPr>
            <w:r w:rsidRPr="00CC24E2">
              <w:rPr>
                <w:rFonts w:cs="Times New Roman"/>
                <w:szCs w:val="24"/>
                <w:lang w:val="en-GB"/>
              </w:rPr>
              <w:t>There is a significant relationship between stakeholders</w:t>
            </w:r>
            <w:r w:rsidR="005E410D" w:rsidRPr="00CC24E2">
              <w:rPr>
                <w:rFonts w:cs="Times New Roman"/>
                <w:szCs w:val="24"/>
                <w:lang w:val="en-GB"/>
              </w:rPr>
              <w:t>'</w:t>
            </w:r>
            <w:r w:rsidRPr="00CC24E2">
              <w:rPr>
                <w:rFonts w:cs="Times New Roman"/>
                <w:szCs w:val="24"/>
                <w:lang w:val="en-GB"/>
              </w:rPr>
              <w:t xml:space="preserve"> view</w:t>
            </w:r>
            <w:r w:rsidR="005E410D" w:rsidRPr="00CC24E2">
              <w:rPr>
                <w:rFonts w:cs="Times New Roman"/>
                <w:szCs w:val="24"/>
                <w:lang w:val="en-GB"/>
              </w:rPr>
              <w:t>s</w:t>
            </w:r>
            <w:r w:rsidRPr="00CC24E2">
              <w:rPr>
                <w:rFonts w:cs="Times New Roman"/>
                <w:szCs w:val="24"/>
                <w:lang w:val="en-GB"/>
              </w:rPr>
              <w:t xml:space="preserve"> and </w:t>
            </w:r>
            <w:r w:rsidR="005E410D" w:rsidRPr="00CC24E2">
              <w:rPr>
                <w:rFonts w:cs="Times New Roman"/>
                <w:szCs w:val="24"/>
                <w:lang w:val="en-GB"/>
              </w:rPr>
              <w:t>the implementation of sustainable project management in the UAE's construction industry</w:t>
            </w:r>
            <w:r w:rsidRPr="00CC24E2">
              <w:rPr>
                <w:rFonts w:cs="Times New Roman"/>
                <w:szCs w:val="24"/>
                <w:lang w:val="en-GB"/>
              </w:rPr>
              <w:t>.</w:t>
            </w:r>
          </w:p>
        </w:tc>
        <w:tc>
          <w:tcPr>
            <w:tcW w:w="3117" w:type="dxa"/>
          </w:tcPr>
          <w:p w14:paraId="454677AC" w14:textId="77777777" w:rsidR="00341EBE" w:rsidRPr="00CC24E2" w:rsidRDefault="0006638B" w:rsidP="00B27234">
            <w:pPr>
              <w:spacing w:line="360" w:lineRule="auto"/>
              <w:jc w:val="center"/>
              <w:rPr>
                <w:rFonts w:cs="Times New Roman"/>
                <w:b/>
                <w:szCs w:val="24"/>
                <w:lang w:val="en-GB"/>
              </w:rPr>
            </w:pPr>
            <w:r w:rsidRPr="00CC24E2">
              <w:rPr>
                <w:rFonts w:cs="Times New Roman"/>
                <w:b/>
                <w:szCs w:val="24"/>
                <w:lang w:val="en-GB"/>
              </w:rPr>
              <w:t>Accepted</w:t>
            </w:r>
          </w:p>
          <w:p w14:paraId="63F076F4" w14:textId="77777777" w:rsidR="00F5744B" w:rsidRPr="00CC24E2" w:rsidRDefault="00F5744B" w:rsidP="00B27234">
            <w:pPr>
              <w:spacing w:line="360" w:lineRule="auto"/>
              <w:jc w:val="center"/>
              <w:rPr>
                <w:rFonts w:cs="Times New Roman"/>
                <w:b/>
                <w:szCs w:val="24"/>
                <w:lang w:val="en-GB"/>
              </w:rPr>
            </w:pPr>
          </w:p>
        </w:tc>
      </w:tr>
    </w:tbl>
    <w:p w14:paraId="5A2A0A2E" w14:textId="5447BBD6" w:rsidR="00BC49E2" w:rsidRPr="00CC24E2" w:rsidRDefault="00AA54F4" w:rsidP="006671D2">
      <w:pPr>
        <w:pStyle w:val="Heading1"/>
        <w:rPr>
          <w:lang w:val="en-GB"/>
        </w:rPr>
      </w:pPr>
      <w:bookmarkStart w:id="122" w:name="_Toc162106101"/>
      <w:r w:rsidRPr="00CC24E2">
        <w:rPr>
          <w:lang w:val="en-GB"/>
        </w:rPr>
        <w:t xml:space="preserve">Chapter:7 </w:t>
      </w:r>
      <w:r w:rsidR="00DA77BB" w:rsidRPr="00CC24E2">
        <w:rPr>
          <w:lang w:val="en-GB"/>
        </w:rPr>
        <w:t>Conclusion and Recommendations</w:t>
      </w:r>
      <w:bookmarkEnd w:id="122"/>
      <w:r w:rsidR="00DA77BB" w:rsidRPr="00CC24E2">
        <w:rPr>
          <w:lang w:val="en-GB"/>
        </w:rPr>
        <w:t xml:space="preserve"> </w:t>
      </w:r>
      <w:r w:rsidR="005E410D" w:rsidRPr="00CC24E2">
        <w:rPr>
          <w:lang w:val="en-GB"/>
        </w:rPr>
        <w:t xml:space="preserve"> </w:t>
      </w:r>
      <w:r w:rsidR="00F17D61" w:rsidRPr="00CC24E2">
        <w:rPr>
          <w:lang w:val="en-GB"/>
        </w:rPr>
        <w:t xml:space="preserve"> </w:t>
      </w:r>
      <w:r w:rsidR="003D1A5C" w:rsidRPr="00CC24E2">
        <w:rPr>
          <w:lang w:val="en-GB"/>
        </w:rPr>
        <w:t xml:space="preserve"> </w:t>
      </w:r>
    </w:p>
    <w:p w14:paraId="19D564F9" w14:textId="77777777" w:rsidR="003E17F6" w:rsidRPr="00CC24E2" w:rsidRDefault="003E17F6" w:rsidP="00F7242B">
      <w:pPr>
        <w:spacing w:line="360" w:lineRule="auto"/>
        <w:ind w:firstLine="432"/>
        <w:jc w:val="both"/>
        <w:rPr>
          <w:rFonts w:cs="Times New Roman"/>
          <w:szCs w:val="24"/>
          <w:lang w:val="en-GB"/>
        </w:rPr>
      </w:pPr>
      <w:r w:rsidRPr="00CC24E2">
        <w:rPr>
          <w:rFonts w:cs="Times New Roman"/>
          <w:szCs w:val="24"/>
          <w:lang w:val="en-GB"/>
        </w:rPr>
        <w:t>Current investigation</w:t>
      </w:r>
      <w:r w:rsidR="005E410D" w:rsidRPr="00CC24E2">
        <w:rPr>
          <w:rFonts w:cs="Times New Roman"/>
          <w:szCs w:val="24"/>
          <w:lang w:val="en-GB"/>
        </w:rPr>
        <w:t>s</w:t>
      </w:r>
      <w:r w:rsidRPr="00CC24E2">
        <w:rPr>
          <w:rFonts w:cs="Times New Roman"/>
          <w:szCs w:val="24"/>
          <w:lang w:val="en-GB"/>
        </w:rPr>
        <w:t xml:space="preserve"> explore valuable knowledge on green challenges faced by project managers while handling construction projects. </w:t>
      </w:r>
      <w:r w:rsidR="005E410D" w:rsidRPr="00CC24E2">
        <w:rPr>
          <w:rFonts w:cs="Times New Roman"/>
          <w:szCs w:val="24"/>
          <w:lang w:val="en-GB"/>
        </w:rPr>
        <w:t>The s</w:t>
      </w:r>
      <w:r w:rsidRPr="00CC24E2">
        <w:rPr>
          <w:rFonts w:cs="Times New Roman"/>
          <w:szCs w:val="24"/>
          <w:lang w:val="en-GB"/>
        </w:rPr>
        <w:t xml:space="preserve">tudy has provided </w:t>
      </w:r>
      <w:r w:rsidR="005E410D" w:rsidRPr="00CC24E2">
        <w:rPr>
          <w:rFonts w:cs="Times New Roman"/>
          <w:szCs w:val="24"/>
          <w:lang w:val="en-GB"/>
        </w:rPr>
        <w:t xml:space="preserve">an </w:t>
      </w:r>
      <w:r w:rsidRPr="00CC24E2">
        <w:rPr>
          <w:rFonts w:cs="Times New Roman"/>
          <w:szCs w:val="24"/>
          <w:lang w:val="en-GB"/>
        </w:rPr>
        <w:t>in-depth understanding o</w:t>
      </w:r>
      <w:r w:rsidR="005E410D" w:rsidRPr="00CC24E2">
        <w:rPr>
          <w:rFonts w:cs="Times New Roman"/>
          <w:szCs w:val="24"/>
          <w:lang w:val="en-GB"/>
        </w:rPr>
        <w:t>f</w:t>
      </w:r>
      <w:r w:rsidRPr="00CC24E2">
        <w:rPr>
          <w:rFonts w:cs="Times New Roman"/>
          <w:szCs w:val="24"/>
          <w:lang w:val="en-GB"/>
        </w:rPr>
        <w:t xml:space="preserve"> current obstacles that paved complications for </w:t>
      </w:r>
      <w:r w:rsidR="005E410D" w:rsidRPr="00CC24E2">
        <w:rPr>
          <w:rFonts w:cs="Times New Roman"/>
          <w:szCs w:val="24"/>
          <w:lang w:val="en-GB"/>
        </w:rPr>
        <w:t xml:space="preserve">the </w:t>
      </w:r>
      <w:r w:rsidRPr="00CC24E2">
        <w:rPr>
          <w:rFonts w:cs="Times New Roman"/>
          <w:szCs w:val="24"/>
          <w:lang w:val="en-GB"/>
        </w:rPr>
        <w:t xml:space="preserve">sustainable implementation of green policies. Though construction in </w:t>
      </w:r>
      <w:r w:rsidR="005E410D" w:rsidRPr="00CC24E2">
        <w:rPr>
          <w:rFonts w:cs="Times New Roman"/>
          <w:szCs w:val="24"/>
          <w:lang w:val="en-GB"/>
        </w:rPr>
        <w:t xml:space="preserve">the </w:t>
      </w:r>
      <w:r w:rsidRPr="00CC24E2">
        <w:rPr>
          <w:rFonts w:cs="Times New Roman"/>
          <w:szCs w:val="24"/>
          <w:lang w:val="en-GB"/>
        </w:rPr>
        <w:t>UAE has been well-developed in adopting waste management dimensions based on evidence</w:t>
      </w:r>
      <w:r w:rsidR="005E410D" w:rsidRPr="00CC24E2">
        <w:rPr>
          <w:rFonts w:cs="Times New Roman"/>
          <w:szCs w:val="24"/>
          <w:lang w:val="en-GB"/>
        </w:rPr>
        <w:t>-</w:t>
      </w:r>
      <w:r w:rsidRPr="00CC24E2">
        <w:rPr>
          <w:rFonts w:cs="Times New Roman"/>
          <w:szCs w:val="24"/>
          <w:lang w:val="en-GB"/>
        </w:rPr>
        <w:t>based recommendations</w:t>
      </w:r>
      <w:r w:rsidR="00633B9C" w:rsidRPr="00CC24E2">
        <w:rPr>
          <w:rFonts w:cs="Times New Roman"/>
          <w:szCs w:val="24"/>
          <w:lang w:val="en-GB"/>
        </w:rPr>
        <w:t>,</w:t>
      </w:r>
      <w:r w:rsidRPr="00CC24E2">
        <w:rPr>
          <w:rFonts w:cs="Times New Roman"/>
          <w:szCs w:val="24"/>
          <w:lang w:val="en-GB"/>
        </w:rPr>
        <w:t xml:space="preserve"> researcher</w:t>
      </w:r>
      <w:r w:rsidR="005E410D" w:rsidRPr="00CC24E2">
        <w:rPr>
          <w:rFonts w:cs="Times New Roman"/>
          <w:szCs w:val="24"/>
          <w:lang w:val="en-GB"/>
        </w:rPr>
        <w:t>s</w:t>
      </w:r>
      <w:r w:rsidRPr="00CC24E2">
        <w:rPr>
          <w:rFonts w:cs="Times New Roman"/>
          <w:szCs w:val="24"/>
          <w:lang w:val="en-GB"/>
        </w:rPr>
        <w:t xml:space="preserve"> ha</w:t>
      </w:r>
      <w:r w:rsidR="00633B9C" w:rsidRPr="00CC24E2">
        <w:rPr>
          <w:rFonts w:cs="Times New Roman"/>
          <w:szCs w:val="24"/>
          <w:lang w:val="en-GB"/>
        </w:rPr>
        <w:t>ve</w:t>
      </w:r>
      <w:r w:rsidRPr="00CC24E2">
        <w:rPr>
          <w:rFonts w:cs="Times New Roman"/>
          <w:szCs w:val="24"/>
          <w:lang w:val="en-GB"/>
        </w:rPr>
        <w:t xml:space="preserve"> explored thorough evaluation o</w:t>
      </w:r>
      <w:r w:rsidR="00633B9C" w:rsidRPr="00CC24E2">
        <w:rPr>
          <w:rFonts w:cs="Times New Roman"/>
          <w:szCs w:val="24"/>
          <w:lang w:val="en-GB"/>
        </w:rPr>
        <w:t>f</w:t>
      </w:r>
      <w:r w:rsidRPr="00CC24E2">
        <w:rPr>
          <w:rFonts w:cs="Times New Roman"/>
          <w:szCs w:val="24"/>
          <w:lang w:val="en-GB"/>
        </w:rPr>
        <w:t xml:space="preserve"> existing project risks associated with construction projects in the region.  </w:t>
      </w:r>
    </w:p>
    <w:p w14:paraId="5B12DC21" w14:textId="6E83472E" w:rsidR="003E17F6" w:rsidRPr="00CC24E2" w:rsidRDefault="003E17F6" w:rsidP="00B27234">
      <w:pPr>
        <w:spacing w:line="360" w:lineRule="auto"/>
        <w:jc w:val="both"/>
        <w:rPr>
          <w:rFonts w:cs="Times New Roman"/>
          <w:szCs w:val="24"/>
          <w:lang w:val="en-GB"/>
        </w:rPr>
      </w:pPr>
      <w:r w:rsidRPr="00CC24E2">
        <w:rPr>
          <w:rFonts w:cs="Times New Roman"/>
          <w:szCs w:val="24"/>
          <w:lang w:val="en-GB"/>
        </w:rPr>
        <w:t xml:space="preserve">Considerable strategic efforts paved by </w:t>
      </w:r>
      <w:r w:rsidR="00633B9C" w:rsidRPr="00CC24E2">
        <w:rPr>
          <w:rFonts w:cs="Times New Roman"/>
          <w:szCs w:val="24"/>
          <w:lang w:val="en-GB"/>
        </w:rPr>
        <w:t xml:space="preserve">the </w:t>
      </w:r>
      <w:r w:rsidRPr="00CC24E2">
        <w:rPr>
          <w:rFonts w:cs="Times New Roman"/>
          <w:szCs w:val="24"/>
          <w:lang w:val="en-GB"/>
        </w:rPr>
        <w:t xml:space="preserve">UAE government </w:t>
      </w:r>
      <w:r w:rsidR="007737EF" w:rsidRPr="00CC24E2">
        <w:rPr>
          <w:rFonts w:cs="Times New Roman"/>
          <w:szCs w:val="24"/>
          <w:lang w:val="en-GB"/>
        </w:rPr>
        <w:t>enabled</w:t>
      </w:r>
      <w:r w:rsidRPr="00CC24E2">
        <w:rPr>
          <w:rFonts w:cs="Times New Roman"/>
          <w:szCs w:val="24"/>
          <w:lang w:val="en-GB"/>
        </w:rPr>
        <w:t xml:space="preserve"> adequate implementation of sustainable development initiatives. Emirates Green </w:t>
      </w:r>
      <w:r w:rsidR="00633B9C" w:rsidRPr="00CC24E2">
        <w:rPr>
          <w:rFonts w:cs="Times New Roman"/>
          <w:szCs w:val="24"/>
          <w:lang w:val="en-GB"/>
        </w:rPr>
        <w:t>Building C</w:t>
      </w:r>
      <w:r w:rsidRPr="00CC24E2">
        <w:rPr>
          <w:rFonts w:cs="Times New Roman"/>
          <w:szCs w:val="24"/>
          <w:lang w:val="en-GB"/>
        </w:rPr>
        <w:t xml:space="preserve">ouncil performed </w:t>
      </w:r>
      <w:r w:rsidR="00633B9C" w:rsidRPr="00CC24E2">
        <w:rPr>
          <w:rFonts w:cs="Times New Roman"/>
          <w:szCs w:val="24"/>
          <w:lang w:val="en-GB"/>
        </w:rPr>
        <w:t xml:space="preserve">a </w:t>
      </w:r>
      <w:r w:rsidRPr="00CC24E2">
        <w:rPr>
          <w:rFonts w:cs="Times New Roman"/>
          <w:szCs w:val="24"/>
          <w:lang w:val="en-GB"/>
        </w:rPr>
        <w:t xml:space="preserve">subsequent role in constructing </w:t>
      </w:r>
      <w:r w:rsidR="00633B9C" w:rsidRPr="00CC24E2">
        <w:rPr>
          <w:rFonts w:cs="Times New Roman"/>
          <w:szCs w:val="24"/>
          <w:lang w:val="en-GB"/>
        </w:rPr>
        <w:t xml:space="preserve">the </w:t>
      </w:r>
      <w:r w:rsidRPr="00CC24E2">
        <w:rPr>
          <w:rFonts w:cs="Times New Roman"/>
          <w:szCs w:val="24"/>
          <w:lang w:val="en-GB"/>
        </w:rPr>
        <w:t>UAE as a green economy. Currently</w:t>
      </w:r>
      <w:r w:rsidR="00633B9C" w:rsidRPr="00CC24E2">
        <w:rPr>
          <w:rFonts w:cs="Times New Roman"/>
          <w:szCs w:val="24"/>
          <w:lang w:val="en-GB"/>
        </w:rPr>
        <w:t>,</w:t>
      </w:r>
      <w:r w:rsidRPr="00CC24E2">
        <w:rPr>
          <w:rFonts w:cs="Times New Roman"/>
          <w:szCs w:val="24"/>
          <w:lang w:val="en-GB"/>
        </w:rPr>
        <w:t xml:space="preserve"> </w:t>
      </w:r>
      <w:r w:rsidR="00633B9C" w:rsidRPr="00CC24E2">
        <w:rPr>
          <w:rFonts w:cs="Times New Roman"/>
          <w:szCs w:val="24"/>
          <w:lang w:val="en-GB"/>
        </w:rPr>
        <w:t xml:space="preserve">the </w:t>
      </w:r>
      <w:r w:rsidRPr="00CC24E2">
        <w:rPr>
          <w:rFonts w:cs="Times New Roman"/>
          <w:szCs w:val="24"/>
          <w:lang w:val="en-GB"/>
        </w:rPr>
        <w:t>UAE’s construction sector has adopted varied techniques to accommodate sustainable policies. However</w:t>
      </w:r>
      <w:r w:rsidR="00633B9C" w:rsidRPr="00CC24E2">
        <w:rPr>
          <w:rFonts w:cs="Times New Roman"/>
          <w:szCs w:val="24"/>
          <w:lang w:val="en-GB"/>
        </w:rPr>
        <w:t>, the</w:t>
      </w:r>
      <w:r w:rsidRPr="00CC24E2">
        <w:rPr>
          <w:rFonts w:cs="Times New Roman"/>
          <w:szCs w:val="24"/>
          <w:lang w:val="en-GB"/>
        </w:rPr>
        <w:t xml:space="preserve"> prescribed challenge that project managers </w:t>
      </w:r>
      <w:r w:rsidR="00633B9C" w:rsidRPr="00CC24E2">
        <w:rPr>
          <w:rFonts w:cs="Times New Roman"/>
          <w:szCs w:val="24"/>
          <w:lang w:val="en-GB"/>
        </w:rPr>
        <w:t>face while implementing considerable initiatives is fulfilling</w:t>
      </w:r>
      <w:r w:rsidRPr="00CC24E2">
        <w:rPr>
          <w:rFonts w:cs="Times New Roman"/>
          <w:szCs w:val="24"/>
          <w:lang w:val="en-GB"/>
        </w:rPr>
        <w:t xml:space="preserve"> stakeholders</w:t>
      </w:r>
      <w:r w:rsidR="00633B9C" w:rsidRPr="00CC24E2">
        <w:rPr>
          <w:rFonts w:cs="Times New Roman"/>
          <w:szCs w:val="24"/>
          <w:lang w:val="en-GB"/>
        </w:rPr>
        <w:t>'</w:t>
      </w:r>
      <w:r w:rsidRPr="00CC24E2">
        <w:rPr>
          <w:rFonts w:cs="Times New Roman"/>
          <w:szCs w:val="24"/>
          <w:lang w:val="en-GB"/>
        </w:rPr>
        <w:t xml:space="preserve"> priorities. External and internal business stakeholders have been determined to be major hurdle</w:t>
      </w:r>
      <w:r w:rsidR="00633B9C" w:rsidRPr="00CC24E2">
        <w:rPr>
          <w:rFonts w:cs="Times New Roman"/>
          <w:szCs w:val="24"/>
          <w:lang w:val="en-GB"/>
        </w:rPr>
        <w:t>s</w:t>
      </w:r>
      <w:r w:rsidRPr="00CC24E2">
        <w:rPr>
          <w:rFonts w:cs="Times New Roman"/>
          <w:szCs w:val="24"/>
          <w:lang w:val="en-GB"/>
        </w:rPr>
        <w:t xml:space="preserve"> in</w:t>
      </w:r>
      <w:r w:rsidR="00633B9C" w:rsidRPr="00CC24E2">
        <w:rPr>
          <w:rFonts w:cs="Times New Roman"/>
          <w:szCs w:val="24"/>
          <w:lang w:val="en-GB"/>
        </w:rPr>
        <w:t xml:space="preserve"> </w:t>
      </w:r>
      <w:r w:rsidRPr="00CC24E2">
        <w:rPr>
          <w:rFonts w:cs="Times New Roman"/>
          <w:szCs w:val="24"/>
          <w:lang w:val="en-GB"/>
        </w:rPr>
        <w:t xml:space="preserve">terms of accommodating sustainable efforts within construction projects. Major stakeholders include </w:t>
      </w:r>
      <w:r w:rsidR="002651FA" w:rsidRPr="00CC24E2">
        <w:rPr>
          <w:rFonts w:cs="Times New Roman"/>
          <w:szCs w:val="24"/>
          <w:lang w:val="en-GB"/>
        </w:rPr>
        <w:t>suppliers, contractors, investors, government,</w:t>
      </w:r>
      <w:r w:rsidRPr="00CC24E2">
        <w:rPr>
          <w:rFonts w:cs="Times New Roman"/>
          <w:szCs w:val="24"/>
          <w:lang w:val="en-GB"/>
        </w:rPr>
        <w:t xml:space="preserve"> etc. </w:t>
      </w:r>
      <w:r w:rsidR="002651FA" w:rsidRPr="00CC24E2">
        <w:rPr>
          <w:rFonts w:cs="Times New Roman"/>
          <w:szCs w:val="24"/>
          <w:lang w:val="en-GB"/>
        </w:rPr>
        <w:t>Addressing</w:t>
      </w:r>
      <w:r w:rsidRPr="00CC24E2">
        <w:rPr>
          <w:rFonts w:cs="Times New Roman"/>
          <w:szCs w:val="24"/>
          <w:lang w:val="en-GB"/>
        </w:rPr>
        <w:t xml:space="preserve"> stakeholders</w:t>
      </w:r>
      <w:r w:rsidR="002651FA" w:rsidRPr="00CC24E2">
        <w:rPr>
          <w:rFonts w:cs="Times New Roman"/>
          <w:szCs w:val="24"/>
          <w:lang w:val="en-GB"/>
        </w:rPr>
        <w:t>'</w:t>
      </w:r>
      <w:r w:rsidRPr="00CC24E2">
        <w:rPr>
          <w:rFonts w:cs="Times New Roman"/>
          <w:szCs w:val="24"/>
          <w:lang w:val="en-GB"/>
        </w:rPr>
        <w:t xml:space="preserve"> priorities and </w:t>
      </w:r>
      <w:r w:rsidR="002651FA" w:rsidRPr="00CC24E2">
        <w:rPr>
          <w:rFonts w:cs="Times New Roman"/>
          <w:szCs w:val="24"/>
          <w:lang w:val="en-GB"/>
        </w:rPr>
        <w:t>managing</w:t>
      </w:r>
      <w:r w:rsidRPr="00CC24E2">
        <w:rPr>
          <w:rFonts w:cs="Times New Roman"/>
          <w:szCs w:val="24"/>
          <w:lang w:val="en-GB"/>
        </w:rPr>
        <w:t xml:space="preserve"> sustainability is more complicated for project managers. </w:t>
      </w:r>
    </w:p>
    <w:p w14:paraId="7D93C250" w14:textId="52BC2FFB" w:rsidR="003E17F6" w:rsidRPr="00CC24E2" w:rsidRDefault="002651FA" w:rsidP="00B27234">
      <w:pPr>
        <w:spacing w:line="360" w:lineRule="auto"/>
        <w:jc w:val="both"/>
        <w:rPr>
          <w:rFonts w:cs="Times New Roman"/>
          <w:szCs w:val="24"/>
          <w:lang w:val="en-GB"/>
        </w:rPr>
      </w:pPr>
      <w:r w:rsidRPr="00CC24E2">
        <w:rPr>
          <w:rFonts w:cs="Times New Roman"/>
          <w:szCs w:val="24"/>
          <w:lang w:val="en-GB"/>
        </w:rPr>
        <w:t>The i</w:t>
      </w:r>
      <w:r w:rsidR="003E17F6" w:rsidRPr="00CC24E2">
        <w:rPr>
          <w:rFonts w:cs="Times New Roman"/>
          <w:szCs w:val="24"/>
          <w:lang w:val="en-GB"/>
        </w:rPr>
        <w:t xml:space="preserve">ntroductory section of the study has constructed </w:t>
      </w:r>
      <w:r w:rsidRPr="00CC24E2">
        <w:rPr>
          <w:rFonts w:cs="Times New Roman"/>
          <w:szCs w:val="24"/>
          <w:lang w:val="en-GB"/>
        </w:rPr>
        <w:t xml:space="preserve">the </w:t>
      </w:r>
      <w:r w:rsidR="003E17F6" w:rsidRPr="00CC24E2">
        <w:rPr>
          <w:rFonts w:cs="Times New Roman"/>
          <w:szCs w:val="24"/>
          <w:lang w:val="en-GB"/>
        </w:rPr>
        <w:t>research aim and objectives</w:t>
      </w:r>
      <w:r w:rsidRPr="00CC24E2">
        <w:rPr>
          <w:rFonts w:cs="Times New Roman"/>
          <w:szCs w:val="24"/>
          <w:lang w:val="en-GB"/>
        </w:rPr>
        <w:t>,</w:t>
      </w:r>
      <w:r w:rsidR="003E17F6" w:rsidRPr="00CC24E2">
        <w:rPr>
          <w:rFonts w:cs="Times New Roman"/>
          <w:szCs w:val="24"/>
          <w:lang w:val="en-GB"/>
        </w:rPr>
        <w:t xml:space="preserve"> which have been addressed during the course of </w:t>
      </w:r>
      <w:r w:rsidRPr="00CC24E2">
        <w:rPr>
          <w:rFonts w:cs="Times New Roman"/>
          <w:szCs w:val="24"/>
          <w:lang w:val="en-GB"/>
        </w:rPr>
        <w:t xml:space="preserve">an </w:t>
      </w:r>
      <w:r w:rsidR="003E17F6" w:rsidRPr="00CC24E2">
        <w:rPr>
          <w:rFonts w:cs="Times New Roman"/>
          <w:szCs w:val="24"/>
          <w:lang w:val="en-GB"/>
        </w:rPr>
        <w:t>investigation. Additionally</w:t>
      </w:r>
      <w:r w:rsidRPr="00CC24E2">
        <w:rPr>
          <w:rFonts w:cs="Times New Roman"/>
          <w:szCs w:val="24"/>
          <w:lang w:val="en-GB"/>
        </w:rPr>
        <w:t>,</w:t>
      </w:r>
      <w:r w:rsidR="003E17F6" w:rsidRPr="00CC24E2">
        <w:rPr>
          <w:rFonts w:cs="Times New Roman"/>
          <w:szCs w:val="24"/>
          <w:lang w:val="en-GB"/>
        </w:rPr>
        <w:t xml:space="preserve"> research hypothes</w:t>
      </w:r>
      <w:r w:rsidRPr="00CC24E2">
        <w:rPr>
          <w:rFonts w:cs="Times New Roman"/>
          <w:szCs w:val="24"/>
          <w:lang w:val="en-GB"/>
        </w:rPr>
        <w:t>e</w:t>
      </w:r>
      <w:r w:rsidR="003E17F6" w:rsidRPr="00CC24E2">
        <w:rPr>
          <w:rFonts w:cs="Times New Roman"/>
          <w:szCs w:val="24"/>
          <w:lang w:val="en-GB"/>
        </w:rPr>
        <w:t xml:space="preserve">s have been constructed in the study. </w:t>
      </w:r>
      <w:r w:rsidRPr="00CC24E2">
        <w:rPr>
          <w:rFonts w:cs="Times New Roman"/>
          <w:szCs w:val="24"/>
          <w:lang w:val="en-GB"/>
        </w:rPr>
        <w:t>The study'</w:t>
      </w:r>
      <w:r w:rsidR="003E17F6" w:rsidRPr="00CC24E2">
        <w:rPr>
          <w:rFonts w:cs="Times New Roman"/>
          <w:szCs w:val="24"/>
          <w:lang w:val="en-GB"/>
        </w:rPr>
        <w:t xml:space="preserve">s significance has been due to its emphasis on </w:t>
      </w:r>
      <w:r w:rsidR="003E17F6" w:rsidRPr="00CC24E2">
        <w:rPr>
          <w:rFonts w:cs="Times New Roman"/>
          <w:szCs w:val="24"/>
          <w:lang w:val="en-GB"/>
        </w:rPr>
        <w:lastRenderedPageBreak/>
        <w:t xml:space="preserve">exploring sustainable project management across </w:t>
      </w:r>
      <w:r w:rsidRPr="00CC24E2">
        <w:rPr>
          <w:rFonts w:cs="Times New Roman"/>
          <w:szCs w:val="24"/>
          <w:lang w:val="en-GB"/>
        </w:rPr>
        <w:t>the UAE's construction sector</w:t>
      </w:r>
      <w:r w:rsidR="003E17F6" w:rsidRPr="00CC24E2">
        <w:rPr>
          <w:rFonts w:cs="Times New Roman"/>
          <w:szCs w:val="24"/>
          <w:lang w:val="en-GB"/>
        </w:rPr>
        <w:t>. By exploring subsequent challenges</w:t>
      </w:r>
      <w:r w:rsidRPr="00CC24E2">
        <w:rPr>
          <w:rFonts w:cs="Times New Roman"/>
          <w:szCs w:val="24"/>
          <w:lang w:val="en-GB"/>
        </w:rPr>
        <w:t>,</w:t>
      </w:r>
      <w:r w:rsidR="003E17F6" w:rsidRPr="00CC24E2">
        <w:rPr>
          <w:rFonts w:cs="Times New Roman"/>
          <w:szCs w:val="24"/>
          <w:lang w:val="en-GB"/>
        </w:rPr>
        <w:t xml:space="preserve"> i.e. financial constraint</w:t>
      </w:r>
      <w:r w:rsidRPr="00CC24E2">
        <w:rPr>
          <w:rFonts w:cs="Times New Roman"/>
          <w:szCs w:val="24"/>
          <w:lang w:val="en-GB"/>
        </w:rPr>
        <w:t>s</w:t>
      </w:r>
      <w:r w:rsidR="003E17F6" w:rsidRPr="00CC24E2">
        <w:rPr>
          <w:rFonts w:cs="Times New Roman"/>
          <w:szCs w:val="24"/>
          <w:lang w:val="en-GB"/>
        </w:rPr>
        <w:t>, resources</w:t>
      </w:r>
      <w:r w:rsidRPr="00CC24E2">
        <w:rPr>
          <w:rFonts w:cs="Times New Roman"/>
          <w:szCs w:val="24"/>
          <w:lang w:val="en-GB"/>
        </w:rPr>
        <w:t>,</w:t>
      </w:r>
      <w:r w:rsidR="003E17F6" w:rsidRPr="00CC24E2">
        <w:rPr>
          <w:rFonts w:cs="Times New Roman"/>
          <w:szCs w:val="24"/>
          <w:lang w:val="en-GB"/>
        </w:rPr>
        <w:t xml:space="preserve"> etc.</w:t>
      </w:r>
      <w:r w:rsidRPr="00CC24E2">
        <w:rPr>
          <w:rFonts w:cs="Times New Roman"/>
          <w:szCs w:val="24"/>
          <w:lang w:val="en-GB"/>
        </w:rPr>
        <w:t>, the</w:t>
      </w:r>
      <w:r w:rsidR="003E17F6" w:rsidRPr="00CC24E2">
        <w:rPr>
          <w:rFonts w:cs="Times New Roman"/>
          <w:szCs w:val="24"/>
          <w:lang w:val="en-GB"/>
        </w:rPr>
        <w:t xml:space="preserve"> researcher has provided sustainable outcomes. </w:t>
      </w:r>
      <w:r w:rsidRPr="00CC24E2">
        <w:rPr>
          <w:rFonts w:cs="Times New Roman"/>
          <w:szCs w:val="24"/>
          <w:lang w:val="en-GB"/>
        </w:rPr>
        <w:t>The c</w:t>
      </w:r>
      <w:r w:rsidR="003E17F6" w:rsidRPr="00CC24E2">
        <w:rPr>
          <w:rFonts w:cs="Times New Roman"/>
          <w:szCs w:val="24"/>
          <w:lang w:val="en-GB"/>
        </w:rPr>
        <w:t>onstruction sector</w:t>
      </w:r>
      <w:r w:rsidRPr="00CC24E2">
        <w:rPr>
          <w:rFonts w:cs="Times New Roman"/>
          <w:szCs w:val="24"/>
          <w:lang w:val="en-GB"/>
        </w:rPr>
        <w:t>,</w:t>
      </w:r>
      <w:r w:rsidR="003E17F6" w:rsidRPr="00CC24E2">
        <w:rPr>
          <w:rFonts w:cs="Times New Roman"/>
          <w:szCs w:val="24"/>
          <w:lang w:val="en-GB"/>
        </w:rPr>
        <w:t xml:space="preserve"> being </w:t>
      </w:r>
      <w:r w:rsidRPr="00CC24E2">
        <w:rPr>
          <w:rFonts w:cs="Times New Roman"/>
          <w:szCs w:val="24"/>
          <w:lang w:val="en-GB"/>
        </w:rPr>
        <w:t xml:space="preserve">a </w:t>
      </w:r>
      <w:r w:rsidR="003E17F6" w:rsidRPr="00CC24E2">
        <w:rPr>
          <w:rFonts w:cs="Times New Roman"/>
          <w:szCs w:val="24"/>
          <w:lang w:val="en-GB"/>
        </w:rPr>
        <w:t>major contributor towards economic stability</w:t>
      </w:r>
      <w:r w:rsidRPr="00CC24E2">
        <w:rPr>
          <w:rFonts w:cs="Times New Roman"/>
          <w:szCs w:val="24"/>
          <w:lang w:val="en-GB"/>
        </w:rPr>
        <w:t>,</w:t>
      </w:r>
      <w:r w:rsidR="003E17F6" w:rsidRPr="00CC24E2">
        <w:rPr>
          <w:rFonts w:cs="Times New Roman"/>
          <w:szCs w:val="24"/>
          <w:lang w:val="en-GB"/>
        </w:rPr>
        <w:t xml:space="preserve"> has been </w:t>
      </w:r>
      <w:r w:rsidR="007737EF" w:rsidRPr="00CC24E2">
        <w:rPr>
          <w:rFonts w:cs="Times New Roman"/>
          <w:szCs w:val="24"/>
          <w:lang w:val="en-GB"/>
        </w:rPr>
        <w:t>centered</w:t>
      </w:r>
      <w:r w:rsidR="003E17F6" w:rsidRPr="00CC24E2">
        <w:rPr>
          <w:rFonts w:cs="Times New Roman"/>
          <w:szCs w:val="24"/>
          <w:lang w:val="en-GB"/>
        </w:rPr>
        <w:t xml:space="preserve"> </w:t>
      </w:r>
      <w:r w:rsidRPr="00CC24E2">
        <w:rPr>
          <w:rFonts w:cs="Times New Roman"/>
          <w:szCs w:val="24"/>
          <w:lang w:val="en-GB"/>
        </w:rPr>
        <w:t>on</w:t>
      </w:r>
      <w:r w:rsidR="003E17F6" w:rsidRPr="00CC24E2">
        <w:rPr>
          <w:rFonts w:cs="Times New Roman"/>
          <w:szCs w:val="24"/>
          <w:lang w:val="en-GB"/>
        </w:rPr>
        <w:t xml:space="preserve"> </w:t>
      </w:r>
      <w:r w:rsidRPr="00CC24E2">
        <w:rPr>
          <w:rFonts w:cs="Times New Roman"/>
          <w:szCs w:val="24"/>
          <w:lang w:val="en-GB"/>
        </w:rPr>
        <w:t xml:space="preserve">the </w:t>
      </w:r>
      <w:r w:rsidR="003E17F6" w:rsidRPr="00CC24E2">
        <w:rPr>
          <w:rFonts w:cs="Times New Roman"/>
          <w:szCs w:val="24"/>
          <w:lang w:val="en-GB"/>
        </w:rPr>
        <w:t xml:space="preserve">implementation of cost-effective dimensions to bring profitable outcomes through </w:t>
      </w:r>
      <w:r w:rsidRPr="00CC24E2">
        <w:rPr>
          <w:rFonts w:cs="Times New Roman"/>
          <w:szCs w:val="24"/>
          <w:lang w:val="en-GB"/>
        </w:rPr>
        <w:t xml:space="preserve">the </w:t>
      </w:r>
      <w:r w:rsidR="003E17F6" w:rsidRPr="00CC24E2">
        <w:rPr>
          <w:rFonts w:cs="Times New Roman"/>
          <w:szCs w:val="24"/>
          <w:lang w:val="en-GB"/>
        </w:rPr>
        <w:t>construction of green projects. Additionally</w:t>
      </w:r>
      <w:r w:rsidRPr="00CC24E2">
        <w:rPr>
          <w:rFonts w:cs="Times New Roman"/>
          <w:szCs w:val="24"/>
          <w:lang w:val="en-GB"/>
        </w:rPr>
        <w:t>, the</w:t>
      </w:r>
      <w:r w:rsidR="003E17F6" w:rsidRPr="00CC24E2">
        <w:rPr>
          <w:rFonts w:cs="Times New Roman"/>
          <w:szCs w:val="24"/>
          <w:lang w:val="en-GB"/>
        </w:rPr>
        <w:t xml:space="preserve"> construction industry is strategically responsible </w:t>
      </w:r>
      <w:r w:rsidRPr="00CC24E2">
        <w:rPr>
          <w:rFonts w:cs="Times New Roman"/>
          <w:szCs w:val="24"/>
          <w:lang w:val="en-GB"/>
        </w:rPr>
        <w:t>for fulfilling</w:t>
      </w:r>
      <w:r w:rsidR="003E17F6" w:rsidRPr="00CC24E2">
        <w:rPr>
          <w:rFonts w:cs="Times New Roman"/>
          <w:szCs w:val="24"/>
          <w:lang w:val="en-GB"/>
        </w:rPr>
        <w:t xml:space="preserve"> environmental policies and corporate social responsibilities. </w:t>
      </w:r>
    </w:p>
    <w:p w14:paraId="28927F95" w14:textId="6A507EC0" w:rsidR="003E17F6" w:rsidRPr="00CC24E2" w:rsidRDefault="00392B7D" w:rsidP="00B27234">
      <w:pPr>
        <w:spacing w:line="360" w:lineRule="auto"/>
        <w:jc w:val="both"/>
        <w:rPr>
          <w:rFonts w:cs="Times New Roman"/>
          <w:szCs w:val="24"/>
          <w:lang w:val="en-GB"/>
        </w:rPr>
      </w:pPr>
      <w:r w:rsidRPr="00CC24E2">
        <w:rPr>
          <w:rFonts w:cs="Times New Roman"/>
          <w:szCs w:val="24"/>
          <w:lang w:val="en-GB"/>
        </w:rPr>
        <w:t>The section</w:t>
      </w:r>
      <w:r w:rsidR="003E17F6" w:rsidRPr="00CC24E2">
        <w:rPr>
          <w:rFonts w:cs="Times New Roman"/>
          <w:szCs w:val="24"/>
          <w:lang w:val="en-GB"/>
        </w:rPr>
        <w:t xml:space="preserve"> of </w:t>
      </w:r>
      <w:r w:rsidR="002651FA" w:rsidRPr="00CC24E2">
        <w:rPr>
          <w:rFonts w:cs="Times New Roman"/>
          <w:szCs w:val="24"/>
          <w:lang w:val="en-GB"/>
        </w:rPr>
        <w:t xml:space="preserve">the </w:t>
      </w:r>
      <w:r w:rsidR="003E17F6" w:rsidRPr="00CC24E2">
        <w:rPr>
          <w:rFonts w:cs="Times New Roman"/>
          <w:szCs w:val="24"/>
          <w:lang w:val="en-GB"/>
        </w:rPr>
        <w:t xml:space="preserve">literature presents abundant secondary knowledge pertaining to green challenges encountered by project managers to bring sustainable project outcomes. </w:t>
      </w:r>
      <w:r w:rsidR="002651FA" w:rsidRPr="00CC24E2">
        <w:rPr>
          <w:rFonts w:cs="Times New Roman"/>
          <w:szCs w:val="24"/>
          <w:lang w:val="en-GB"/>
        </w:rPr>
        <w:t>The c</w:t>
      </w:r>
      <w:r w:rsidR="003E17F6" w:rsidRPr="00CC24E2">
        <w:rPr>
          <w:rFonts w:cs="Times New Roman"/>
          <w:szCs w:val="24"/>
          <w:lang w:val="en-GB"/>
        </w:rPr>
        <w:t xml:space="preserve">onstruction sector </w:t>
      </w:r>
      <w:r w:rsidR="002651FA" w:rsidRPr="00CC24E2">
        <w:rPr>
          <w:rFonts w:cs="Times New Roman"/>
          <w:szCs w:val="24"/>
          <w:lang w:val="en-GB"/>
        </w:rPr>
        <w:t>is</w:t>
      </w:r>
      <w:r w:rsidR="003E17F6" w:rsidRPr="00CC24E2">
        <w:rPr>
          <w:rFonts w:cs="Times New Roman"/>
          <w:szCs w:val="24"/>
          <w:lang w:val="en-GB"/>
        </w:rPr>
        <w:t xml:space="preserve"> more obligat</w:t>
      </w:r>
      <w:r w:rsidR="009044BA" w:rsidRPr="00CC24E2">
        <w:rPr>
          <w:rFonts w:cs="Times New Roman"/>
          <w:szCs w:val="24"/>
          <w:lang w:val="en-GB"/>
        </w:rPr>
        <w:t>ed to move towards sustainability</w:t>
      </w:r>
      <w:r w:rsidR="002651FA" w:rsidRPr="00CC24E2">
        <w:rPr>
          <w:rFonts w:cs="Times New Roman"/>
          <w:szCs w:val="24"/>
          <w:lang w:val="en-GB"/>
        </w:rPr>
        <w:t>-</w:t>
      </w:r>
      <w:r w:rsidR="003E17F6" w:rsidRPr="00CC24E2">
        <w:rPr>
          <w:rFonts w:cs="Times New Roman"/>
          <w:szCs w:val="24"/>
          <w:lang w:val="en-GB"/>
        </w:rPr>
        <w:t>related concerns</w:t>
      </w:r>
      <w:r w:rsidR="002651FA" w:rsidRPr="00CC24E2">
        <w:rPr>
          <w:rFonts w:cs="Times New Roman"/>
          <w:szCs w:val="24"/>
          <w:lang w:val="en-GB"/>
        </w:rPr>
        <w:t>, which</w:t>
      </w:r>
      <w:r w:rsidR="003E17F6" w:rsidRPr="00CC24E2">
        <w:rPr>
          <w:rFonts w:cs="Times New Roman"/>
          <w:szCs w:val="24"/>
          <w:lang w:val="en-GB"/>
        </w:rPr>
        <w:t xml:space="preserve"> has raised awareness among academic researchers to perform thorough investigation</w:t>
      </w:r>
      <w:r w:rsidR="002651FA" w:rsidRPr="00CC24E2">
        <w:rPr>
          <w:rFonts w:cs="Times New Roman"/>
          <w:szCs w:val="24"/>
          <w:lang w:val="en-GB"/>
        </w:rPr>
        <w:t>s</w:t>
      </w:r>
      <w:r w:rsidR="003E17F6" w:rsidRPr="00CC24E2">
        <w:rPr>
          <w:rFonts w:cs="Times New Roman"/>
          <w:szCs w:val="24"/>
          <w:lang w:val="en-GB"/>
        </w:rPr>
        <w:t xml:space="preserve"> on project risks and barriers associated with </w:t>
      </w:r>
      <w:r w:rsidR="009044BA" w:rsidRPr="00CC24E2">
        <w:rPr>
          <w:rFonts w:cs="Times New Roman"/>
          <w:szCs w:val="24"/>
          <w:lang w:val="en-GB"/>
        </w:rPr>
        <w:t>them</w:t>
      </w:r>
      <w:r w:rsidR="003E17F6" w:rsidRPr="00CC24E2">
        <w:rPr>
          <w:rFonts w:cs="Times New Roman"/>
          <w:szCs w:val="24"/>
          <w:lang w:val="en-GB"/>
        </w:rPr>
        <w:t xml:space="preserve">. Literature studies elaborated </w:t>
      </w:r>
      <w:r w:rsidR="009044BA" w:rsidRPr="00CC24E2">
        <w:rPr>
          <w:rFonts w:cs="Times New Roman"/>
          <w:szCs w:val="24"/>
          <w:lang w:val="en-GB"/>
        </w:rPr>
        <w:t>on</w:t>
      </w:r>
      <w:r w:rsidR="003E17F6" w:rsidRPr="00CC24E2">
        <w:rPr>
          <w:rFonts w:cs="Times New Roman"/>
          <w:szCs w:val="24"/>
          <w:lang w:val="en-GB"/>
        </w:rPr>
        <w:t xml:space="preserve"> </w:t>
      </w:r>
      <w:r w:rsidR="009044BA" w:rsidRPr="00CC24E2">
        <w:rPr>
          <w:rFonts w:cs="Times New Roman"/>
          <w:szCs w:val="24"/>
          <w:lang w:val="en-GB"/>
        </w:rPr>
        <w:t xml:space="preserve">the </w:t>
      </w:r>
      <w:r w:rsidR="003E17F6" w:rsidRPr="00CC24E2">
        <w:rPr>
          <w:rFonts w:cs="Times New Roman"/>
          <w:szCs w:val="24"/>
          <w:lang w:val="en-GB"/>
        </w:rPr>
        <w:t>current market size of UAE’s construction sector</w:t>
      </w:r>
      <w:r w:rsidR="009044BA" w:rsidRPr="00CC24E2">
        <w:rPr>
          <w:rFonts w:cs="Times New Roman"/>
          <w:szCs w:val="24"/>
          <w:lang w:val="en-GB"/>
        </w:rPr>
        <w:t>, which is estimated to grow to nearly</w:t>
      </w:r>
      <w:r w:rsidR="003E17F6" w:rsidRPr="00CC24E2">
        <w:rPr>
          <w:rFonts w:cs="Times New Roman"/>
          <w:szCs w:val="24"/>
          <w:lang w:val="en-GB"/>
        </w:rPr>
        <w:t xml:space="preserve"> $49.40 billion as of 2028. </w:t>
      </w:r>
      <w:r w:rsidR="002651FA" w:rsidRPr="00CC24E2">
        <w:rPr>
          <w:rFonts w:cs="Times New Roman"/>
          <w:szCs w:val="24"/>
          <w:lang w:val="en-GB"/>
        </w:rPr>
        <w:t xml:space="preserve"> </w:t>
      </w:r>
    </w:p>
    <w:p w14:paraId="55E64A37" w14:textId="77777777" w:rsidR="003E17F6" w:rsidRPr="00CC24E2" w:rsidRDefault="003E17F6" w:rsidP="00B27234">
      <w:pPr>
        <w:spacing w:line="360" w:lineRule="auto"/>
        <w:jc w:val="both"/>
        <w:rPr>
          <w:rFonts w:cs="Times New Roman"/>
          <w:szCs w:val="24"/>
          <w:lang w:val="en-GB"/>
        </w:rPr>
      </w:pPr>
      <w:r w:rsidRPr="00CC24E2">
        <w:rPr>
          <w:rFonts w:cs="Times New Roman"/>
          <w:szCs w:val="24"/>
          <w:lang w:val="en-GB"/>
        </w:rPr>
        <w:t xml:space="preserve">Literature findings have provided knowledge about </w:t>
      </w:r>
      <w:r w:rsidR="002A2A8E" w:rsidRPr="00CC24E2">
        <w:rPr>
          <w:rFonts w:cs="Times New Roman"/>
          <w:szCs w:val="24"/>
          <w:lang w:val="en-GB"/>
        </w:rPr>
        <w:t xml:space="preserve">the </w:t>
      </w:r>
      <w:r w:rsidRPr="00CC24E2">
        <w:rPr>
          <w:rFonts w:cs="Times New Roman"/>
          <w:szCs w:val="24"/>
          <w:lang w:val="en-GB"/>
        </w:rPr>
        <w:t xml:space="preserve">commitment posed towards sustainability within </w:t>
      </w:r>
      <w:r w:rsidR="002A2A8E" w:rsidRPr="00CC24E2">
        <w:rPr>
          <w:rFonts w:cs="Times New Roman"/>
          <w:szCs w:val="24"/>
          <w:lang w:val="en-GB"/>
        </w:rPr>
        <w:t xml:space="preserve">the </w:t>
      </w:r>
      <w:r w:rsidRPr="00CC24E2">
        <w:rPr>
          <w:rFonts w:cs="Times New Roman"/>
          <w:szCs w:val="24"/>
          <w:lang w:val="en-GB"/>
        </w:rPr>
        <w:t>UAE construction sector. Studies of scholars have presented subsequent barriers that impose hurdles in</w:t>
      </w:r>
      <w:r w:rsidR="002A2A8E" w:rsidRPr="00CC24E2">
        <w:rPr>
          <w:rFonts w:cs="Times New Roman"/>
          <w:szCs w:val="24"/>
          <w:lang w:val="en-GB"/>
        </w:rPr>
        <w:t xml:space="preserve"> </w:t>
      </w:r>
      <w:r w:rsidRPr="00CC24E2">
        <w:rPr>
          <w:rFonts w:cs="Times New Roman"/>
          <w:szCs w:val="24"/>
          <w:lang w:val="en-GB"/>
        </w:rPr>
        <w:t xml:space="preserve">terms of </w:t>
      </w:r>
      <w:r w:rsidR="002A2A8E" w:rsidRPr="00CC24E2">
        <w:rPr>
          <w:rFonts w:cs="Times New Roman"/>
          <w:szCs w:val="24"/>
          <w:lang w:val="en-GB"/>
        </w:rPr>
        <w:t xml:space="preserve">the </w:t>
      </w:r>
      <w:r w:rsidRPr="00CC24E2">
        <w:rPr>
          <w:rFonts w:cs="Times New Roman"/>
          <w:szCs w:val="24"/>
          <w:lang w:val="en-GB"/>
        </w:rPr>
        <w:t>green development phase</w:t>
      </w:r>
      <w:r w:rsidR="002A2A8E" w:rsidRPr="00CC24E2">
        <w:rPr>
          <w:rFonts w:cs="Times New Roman"/>
          <w:szCs w:val="24"/>
          <w:lang w:val="en-GB"/>
        </w:rPr>
        <w:t>,</w:t>
      </w:r>
      <w:r w:rsidRPr="00CC24E2">
        <w:rPr>
          <w:rFonts w:cs="Times New Roman"/>
          <w:szCs w:val="24"/>
          <w:lang w:val="en-GB"/>
        </w:rPr>
        <w:t xml:space="preserve"> including increased costs, consumption of non-renewable resources, lack of knowledge and expertise among </w:t>
      </w:r>
      <w:r w:rsidR="002A2A8E" w:rsidRPr="00CC24E2">
        <w:rPr>
          <w:rFonts w:cs="Times New Roman"/>
          <w:szCs w:val="24"/>
          <w:lang w:val="en-GB"/>
        </w:rPr>
        <w:t xml:space="preserve">the </w:t>
      </w:r>
      <w:r w:rsidRPr="00CC24E2">
        <w:rPr>
          <w:rFonts w:cs="Times New Roman"/>
          <w:szCs w:val="24"/>
          <w:lang w:val="en-GB"/>
        </w:rPr>
        <w:t>labo</w:t>
      </w:r>
      <w:r w:rsidR="002A2A8E" w:rsidRPr="00CC24E2">
        <w:rPr>
          <w:rFonts w:cs="Times New Roman"/>
          <w:szCs w:val="24"/>
          <w:lang w:val="en-GB"/>
        </w:rPr>
        <w:t>u</w:t>
      </w:r>
      <w:r w:rsidRPr="00CC24E2">
        <w:rPr>
          <w:rFonts w:cs="Times New Roman"/>
          <w:szCs w:val="24"/>
          <w:lang w:val="en-GB"/>
        </w:rPr>
        <w:t>r</w:t>
      </w:r>
      <w:r w:rsidR="002A2A8E" w:rsidRPr="00CC24E2">
        <w:rPr>
          <w:rFonts w:cs="Times New Roman"/>
          <w:szCs w:val="24"/>
          <w:lang w:val="en-GB"/>
        </w:rPr>
        <w:t xml:space="preserve"> </w:t>
      </w:r>
      <w:r w:rsidRPr="00CC24E2">
        <w:rPr>
          <w:rFonts w:cs="Times New Roman"/>
          <w:szCs w:val="24"/>
          <w:lang w:val="en-GB"/>
        </w:rPr>
        <w:t>force, inadequate leadership dimensions</w:t>
      </w:r>
      <w:r w:rsidR="002A2A8E" w:rsidRPr="00CC24E2">
        <w:rPr>
          <w:rFonts w:cs="Times New Roman"/>
          <w:szCs w:val="24"/>
          <w:lang w:val="en-GB"/>
        </w:rPr>
        <w:t>,</w:t>
      </w:r>
      <w:r w:rsidRPr="00CC24E2">
        <w:rPr>
          <w:rFonts w:cs="Times New Roman"/>
          <w:szCs w:val="24"/>
          <w:lang w:val="en-GB"/>
        </w:rPr>
        <w:t xml:space="preserve"> etc.</w:t>
      </w:r>
      <w:r w:rsidR="002A2A8E" w:rsidRPr="00CC24E2">
        <w:rPr>
          <w:rFonts w:cs="Times New Roman"/>
          <w:szCs w:val="24"/>
          <w:lang w:val="en-GB"/>
        </w:rPr>
        <w:t>,</w:t>
      </w:r>
      <w:r w:rsidRPr="00CC24E2">
        <w:rPr>
          <w:rFonts w:cs="Times New Roman"/>
          <w:szCs w:val="24"/>
          <w:lang w:val="en-GB"/>
        </w:rPr>
        <w:t xml:space="preserve"> that potentially raise complications within </w:t>
      </w:r>
      <w:r w:rsidR="002A2A8E" w:rsidRPr="00CC24E2">
        <w:rPr>
          <w:rFonts w:cs="Times New Roman"/>
          <w:szCs w:val="24"/>
          <w:lang w:val="en-GB"/>
        </w:rPr>
        <w:t xml:space="preserve">the </w:t>
      </w:r>
      <w:r w:rsidRPr="00CC24E2">
        <w:rPr>
          <w:rFonts w:cs="Times New Roman"/>
          <w:szCs w:val="24"/>
          <w:lang w:val="en-GB"/>
        </w:rPr>
        <w:t xml:space="preserve">successful implementation of project management deliverables. </w:t>
      </w:r>
      <w:r w:rsidR="002A2A8E" w:rsidRPr="00CC24E2">
        <w:rPr>
          <w:rFonts w:cs="Times New Roman"/>
          <w:szCs w:val="24"/>
          <w:lang w:val="en-GB"/>
        </w:rPr>
        <w:t xml:space="preserve"> </w:t>
      </w:r>
    </w:p>
    <w:p w14:paraId="7EBA0BA6" w14:textId="239ECAA8" w:rsidR="003E17F6" w:rsidRPr="00CC24E2" w:rsidRDefault="002A2A8E" w:rsidP="00B27234">
      <w:pPr>
        <w:spacing w:line="360" w:lineRule="auto"/>
        <w:jc w:val="both"/>
        <w:rPr>
          <w:rFonts w:cs="Times New Roman"/>
          <w:szCs w:val="24"/>
          <w:lang w:val="en-GB"/>
        </w:rPr>
      </w:pPr>
      <w:r w:rsidRPr="00CC24E2">
        <w:rPr>
          <w:rFonts w:cs="Times New Roman"/>
          <w:szCs w:val="24"/>
          <w:lang w:val="en-GB"/>
        </w:rPr>
        <w:t>The s</w:t>
      </w:r>
      <w:r w:rsidR="003E17F6" w:rsidRPr="00CC24E2">
        <w:rPr>
          <w:rFonts w:cs="Times New Roman"/>
          <w:szCs w:val="24"/>
          <w:lang w:val="en-GB"/>
        </w:rPr>
        <w:t>ection o</w:t>
      </w:r>
      <w:r w:rsidRPr="00CC24E2">
        <w:rPr>
          <w:rFonts w:cs="Times New Roman"/>
          <w:szCs w:val="24"/>
          <w:lang w:val="en-GB"/>
        </w:rPr>
        <w:t>n</w:t>
      </w:r>
      <w:r w:rsidR="003E17F6" w:rsidRPr="00CC24E2">
        <w:rPr>
          <w:rFonts w:cs="Times New Roman"/>
          <w:szCs w:val="24"/>
          <w:lang w:val="en-GB"/>
        </w:rPr>
        <w:t xml:space="preserve"> methodology outlines measurable insights about </w:t>
      </w:r>
      <w:r w:rsidRPr="00CC24E2">
        <w:rPr>
          <w:rFonts w:cs="Times New Roman"/>
          <w:szCs w:val="24"/>
          <w:lang w:val="en-GB"/>
        </w:rPr>
        <w:t xml:space="preserve">the </w:t>
      </w:r>
      <w:r w:rsidR="003E17F6" w:rsidRPr="00CC24E2">
        <w:rPr>
          <w:rFonts w:cs="Times New Roman"/>
          <w:szCs w:val="24"/>
          <w:lang w:val="en-GB"/>
        </w:rPr>
        <w:t xml:space="preserve">research method being adopted during the course of </w:t>
      </w:r>
      <w:r w:rsidRPr="00CC24E2">
        <w:rPr>
          <w:rFonts w:cs="Times New Roman"/>
          <w:szCs w:val="24"/>
          <w:lang w:val="en-GB"/>
        </w:rPr>
        <w:t xml:space="preserve">an </w:t>
      </w:r>
      <w:r w:rsidR="003E17F6" w:rsidRPr="00CC24E2">
        <w:rPr>
          <w:rFonts w:cs="Times New Roman"/>
          <w:szCs w:val="24"/>
          <w:lang w:val="en-GB"/>
        </w:rPr>
        <w:t xml:space="preserve">investigation. </w:t>
      </w:r>
      <w:r w:rsidRPr="00CC24E2">
        <w:rPr>
          <w:rFonts w:cs="Times New Roman"/>
          <w:szCs w:val="24"/>
          <w:lang w:val="en-GB"/>
        </w:rPr>
        <w:t>The r</w:t>
      </w:r>
      <w:r w:rsidR="003E17F6" w:rsidRPr="00CC24E2">
        <w:rPr>
          <w:rFonts w:cs="Times New Roman"/>
          <w:szCs w:val="24"/>
          <w:lang w:val="en-GB"/>
        </w:rPr>
        <w:t xml:space="preserve">esearch philosophy selected by </w:t>
      </w:r>
      <w:r w:rsidRPr="00CC24E2">
        <w:rPr>
          <w:rFonts w:cs="Times New Roman"/>
          <w:szCs w:val="24"/>
          <w:lang w:val="en-GB"/>
        </w:rPr>
        <w:t xml:space="preserve">an </w:t>
      </w:r>
      <w:r w:rsidR="003E17F6" w:rsidRPr="00CC24E2">
        <w:rPr>
          <w:rFonts w:cs="Times New Roman"/>
          <w:szCs w:val="24"/>
          <w:lang w:val="en-GB"/>
        </w:rPr>
        <w:t>investigator is interpretivism</w:t>
      </w:r>
      <w:r w:rsidRPr="00CC24E2">
        <w:rPr>
          <w:rFonts w:cs="Times New Roman"/>
          <w:szCs w:val="24"/>
          <w:lang w:val="en-GB"/>
        </w:rPr>
        <w:t>,</w:t>
      </w:r>
      <w:r w:rsidR="003E17F6" w:rsidRPr="00CC24E2">
        <w:rPr>
          <w:rFonts w:cs="Times New Roman"/>
          <w:szCs w:val="24"/>
          <w:lang w:val="en-GB"/>
        </w:rPr>
        <w:t xml:space="preserve"> which elaborates knowledge about how people perceive while inspecting </w:t>
      </w:r>
      <w:r w:rsidR="00CD1312" w:rsidRPr="00CC24E2">
        <w:rPr>
          <w:rFonts w:cs="Times New Roman"/>
          <w:szCs w:val="24"/>
          <w:lang w:val="en-GB"/>
        </w:rPr>
        <w:t xml:space="preserve">the </w:t>
      </w:r>
      <w:r w:rsidR="003E17F6" w:rsidRPr="00CC24E2">
        <w:rPr>
          <w:rFonts w:cs="Times New Roman"/>
          <w:szCs w:val="24"/>
          <w:lang w:val="en-GB"/>
        </w:rPr>
        <w:t xml:space="preserve">research objectives of the study. </w:t>
      </w:r>
      <w:r w:rsidR="00CD1312" w:rsidRPr="00CC24E2">
        <w:rPr>
          <w:rFonts w:cs="Times New Roman"/>
          <w:szCs w:val="24"/>
          <w:lang w:val="en-GB"/>
        </w:rPr>
        <w:t>The r</w:t>
      </w:r>
      <w:r w:rsidR="003E17F6" w:rsidRPr="00CC24E2">
        <w:rPr>
          <w:rFonts w:cs="Times New Roman"/>
          <w:szCs w:val="24"/>
          <w:lang w:val="en-GB"/>
        </w:rPr>
        <w:t xml:space="preserve">ationale for considering </w:t>
      </w:r>
      <w:r w:rsidR="00CD1312" w:rsidRPr="00CC24E2">
        <w:rPr>
          <w:rFonts w:cs="Times New Roman"/>
          <w:szCs w:val="24"/>
          <w:lang w:val="en-GB"/>
        </w:rPr>
        <w:t xml:space="preserve">the </w:t>
      </w:r>
      <w:r w:rsidR="003E17F6" w:rsidRPr="00CC24E2">
        <w:rPr>
          <w:rFonts w:cs="Times New Roman"/>
          <w:szCs w:val="24"/>
          <w:lang w:val="en-GB"/>
        </w:rPr>
        <w:t xml:space="preserve">interpretivism school of thought has been due to </w:t>
      </w:r>
      <w:r w:rsidR="00CD1312" w:rsidRPr="00CC24E2">
        <w:rPr>
          <w:rFonts w:cs="Times New Roman"/>
          <w:szCs w:val="24"/>
          <w:lang w:val="en-GB"/>
        </w:rPr>
        <w:t xml:space="preserve">the </w:t>
      </w:r>
      <w:r w:rsidR="003E17F6" w:rsidRPr="00CC24E2">
        <w:rPr>
          <w:rFonts w:cs="Times New Roman"/>
          <w:szCs w:val="24"/>
          <w:lang w:val="en-GB"/>
        </w:rPr>
        <w:t>evidence-based dimension. By involving participants</w:t>
      </w:r>
      <w:r w:rsidR="00CD1312" w:rsidRPr="00CC24E2">
        <w:rPr>
          <w:rFonts w:cs="Times New Roman"/>
          <w:szCs w:val="24"/>
          <w:lang w:val="en-GB"/>
        </w:rPr>
        <w:t>,</w:t>
      </w:r>
      <w:r w:rsidR="003E17F6" w:rsidRPr="00CC24E2">
        <w:rPr>
          <w:rFonts w:cs="Times New Roman"/>
          <w:szCs w:val="24"/>
          <w:lang w:val="en-GB"/>
        </w:rPr>
        <w:t xml:space="preserve"> i.e. project managers</w:t>
      </w:r>
      <w:r w:rsidR="00CD1312" w:rsidRPr="00CC24E2">
        <w:rPr>
          <w:rFonts w:cs="Times New Roman"/>
          <w:szCs w:val="24"/>
          <w:lang w:val="en-GB"/>
        </w:rPr>
        <w:t>,</w:t>
      </w:r>
      <w:r w:rsidR="003E17F6" w:rsidRPr="00CC24E2">
        <w:rPr>
          <w:rFonts w:cs="Times New Roman"/>
          <w:szCs w:val="24"/>
          <w:lang w:val="en-GB"/>
        </w:rPr>
        <w:t xml:space="preserve"> etc.</w:t>
      </w:r>
      <w:r w:rsidR="00CD1312" w:rsidRPr="00CC24E2">
        <w:rPr>
          <w:rFonts w:cs="Times New Roman"/>
          <w:szCs w:val="24"/>
          <w:lang w:val="en-GB"/>
        </w:rPr>
        <w:t>, the</w:t>
      </w:r>
      <w:r w:rsidR="003E17F6" w:rsidRPr="00CC24E2">
        <w:rPr>
          <w:rFonts w:cs="Times New Roman"/>
          <w:szCs w:val="24"/>
          <w:lang w:val="en-GB"/>
        </w:rPr>
        <w:t xml:space="preserve"> researcher has been able to gather sound knowledge about current project challenges faced during construction projects. </w:t>
      </w:r>
      <w:r w:rsidR="005A7816" w:rsidRPr="00CC24E2">
        <w:rPr>
          <w:rFonts w:cs="Times New Roman"/>
          <w:szCs w:val="24"/>
          <w:lang w:val="en-GB"/>
        </w:rPr>
        <w:t xml:space="preserve"> </w:t>
      </w:r>
    </w:p>
    <w:p w14:paraId="30CCA83A" w14:textId="77777777" w:rsidR="003E17F6" w:rsidRPr="00CC24E2" w:rsidRDefault="00DA0FC3" w:rsidP="00B27234">
      <w:pPr>
        <w:spacing w:line="360" w:lineRule="auto"/>
        <w:jc w:val="both"/>
        <w:rPr>
          <w:rFonts w:cs="Times New Roman"/>
          <w:szCs w:val="24"/>
          <w:lang w:val="en-GB"/>
        </w:rPr>
      </w:pPr>
      <w:r w:rsidRPr="00CC24E2">
        <w:rPr>
          <w:rFonts w:cs="Times New Roman"/>
          <w:szCs w:val="24"/>
          <w:lang w:val="en-GB"/>
        </w:rPr>
        <w:t>The s</w:t>
      </w:r>
      <w:r w:rsidR="003E17F6" w:rsidRPr="00CC24E2">
        <w:rPr>
          <w:rFonts w:cs="Times New Roman"/>
          <w:szCs w:val="24"/>
          <w:lang w:val="en-GB"/>
        </w:rPr>
        <w:t>ection o</w:t>
      </w:r>
      <w:r w:rsidRPr="00CC24E2">
        <w:rPr>
          <w:rFonts w:cs="Times New Roman"/>
          <w:szCs w:val="24"/>
          <w:lang w:val="en-GB"/>
        </w:rPr>
        <w:t>n</w:t>
      </w:r>
      <w:r w:rsidR="003E17F6" w:rsidRPr="00CC24E2">
        <w:rPr>
          <w:rFonts w:cs="Times New Roman"/>
          <w:szCs w:val="24"/>
          <w:lang w:val="en-GB"/>
        </w:rPr>
        <w:t xml:space="preserve"> quantitative findings ha</w:t>
      </w:r>
      <w:r w:rsidRPr="00CC24E2">
        <w:rPr>
          <w:rFonts w:cs="Times New Roman"/>
          <w:szCs w:val="24"/>
          <w:lang w:val="en-GB"/>
        </w:rPr>
        <w:t>s</w:t>
      </w:r>
      <w:r w:rsidR="003E17F6" w:rsidRPr="00CC24E2">
        <w:rPr>
          <w:rFonts w:cs="Times New Roman"/>
          <w:szCs w:val="24"/>
          <w:lang w:val="en-GB"/>
        </w:rPr>
        <w:t xml:space="preserve"> provided an overview </w:t>
      </w:r>
      <w:r w:rsidRPr="00CC24E2">
        <w:rPr>
          <w:rFonts w:cs="Times New Roman"/>
          <w:szCs w:val="24"/>
          <w:lang w:val="en-GB"/>
        </w:rPr>
        <w:t>of</w:t>
      </w:r>
      <w:r w:rsidR="003E17F6" w:rsidRPr="00CC24E2">
        <w:rPr>
          <w:rFonts w:cs="Times New Roman"/>
          <w:szCs w:val="24"/>
          <w:lang w:val="en-GB"/>
        </w:rPr>
        <w:t xml:space="preserve"> participants</w:t>
      </w:r>
      <w:r w:rsidR="00B62A23" w:rsidRPr="00CC24E2">
        <w:rPr>
          <w:rFonts w:cs="Times New Roman"/>
          <w:szCs w:val="24"/>
          <w:lang w:val="en-GB"/>
        </w:rPr>
        <w:t>'</w:t>
      </w:r>
      <w:r w:rsidR="003E17F6" w:rsidRPr="00CC24E2">
        <w:rPr>
          <w:rFonts w:cs="Times New Roman"/>
          <w:szCs w:val="24"/>
          <w:lang w:val="en-GB"/>
        </w:rPr>
        <w:t xml:space="preserve"> responses based on </w:t>
      </w:r>
      <w:r w:rsidR="00B62A23" w:rsidRPr="00CC24E2">
        <w:rPr>
          <w:rFonts w:cs="Times New Roman"/>
          <w:szCs w:val="24"/>
          <w:lang w:val="en-GB"/>
        </w:rPr>
        <w:t xml:space="preserve">a </w:t>
      </w:r>
      <w:r w:rsidR="003E17F6" w:rsidRPr="00CC24E2">
        <w:rPr>
          <w:rFonts w:cs="Times New Roman"/>
          <w:szCs w:val="24"/>
          <w:lang w:val="en-GB"/>
        </w:rPr>
        <w:t xml:space="preserve">closed-ended questionnaire developed by </w:t>
      </w:r>
      <w:r w:rsidR="00B62A23" w:rsidRPr="00CC24E2">
        <w:rPr>
          <w:rFonts w:cs="Times New Roman"/>
          <w:szCs w:val="24"/>
          <w:lang w:val="en-GB"/>
        </w:rPr>
        <w:t xml:space="preserve">the </w:t>
      </w:r>
      <w:r w:rsidR="003E17F6" w:rsidRPr="00CC24E2">
        <w:rPr>
          <w:rFonts w:cs="Times New Roman"/>
          <w:szCs w:val="24"/>
          <w:lang w:val="en-GB"/>
        </w:rPr>
        <w:t>investigator. With different statistical tests</w:t>
      </w:r>
      <w:r w:rsidR="00B62A23" w:rsidRPr="00CC24E2">
        <w:rPr>
          <w:rFonts w:cs="Times New Roman"/>
          <w:szCs w:val="24"/>
          <w:lang w:val="en-GB"/>
        </w:rPr>
        <w:t>, detailed knowledge has been presented based on the participants' evidence-based experience</w:t>
      </w:r>
      <w:r w:rsidR="003E17F6" w:rsidRPr="00CC24E2">
        <w:rPr>
          <w:rFonts w:cs="Times New Roman"/>
          <w:szCs w:val="24"/>
          <w:lang w:val="en-GB"/>
        </w:rPr>
        <w:t xml:space="preserve">s. </w:t>
      </w:r>
      <w:r w:rsidR="00B62A23" w:rsidRPr="00CC24E2">
        <w:rPr>
          <w:rFonts w:cs="Times New Roman"/>
          <w:szCs w:val="24"/>
          <w:lang w:val="en-GB"/>
        </w:rPr>
        <w:t>An i</w:t>
      </w:r>
      <w:r w:rsidR="003E17F6" w:rsidRPr="00CC24E2">
        <w:rPr>
          <w:rFonts w:cs="Times New Roman"/>
          <w:szCs w:val="24"/>
          <w:lang w:val="en-GB"/>
        </w:rPr>
        <w:t xml:space="preserve">ncrease in production cost has been examined to be a subsequent challenge for project </w:t>
      </w:r>
      <w:r w:rsidR="003E17F6" w:rsidRPr="00CC24E2">
        <w:rPr>
          <w:rFonts w:cs="Times New Roman"/>
          <w:szCs w:val="24"/>
          <w:lang w:val="en-GB"/>
        </w:rPr>
        <w:lastRenderedPageBreak/>
        <w:t>managers. However</w:t>
      </w:r>
      <w:r w:rsidR="00B62A23" w:rsidRPr="00CC24E2">
        <w:rPr>
          <w:rFonts w:cs="Times New Roman"/>
          <w:szCs w:val="24"/>
          <w:lang w:val="en-GB"/>
        </w:rPr>
        <w:t>,</w:t>
      </w:r>
      <w:r w:rsidR="003E17F6" w:rsidRPr="00CC24E2">
        <w:rPr>
          <w:rFonts w:cs="Times New Roman"/>
          <w:szCs w:val="24"/>
          <w:lang w:val="en-GB"/>
        </w:rPr>
        <w:t xml:space="preserve"> cost-effective and waste management procedures implemented during </w:t>
      </w:r>
      <w:r w:rsidR="00B62A23" w:rsidRPr="00CC24E2">
        <w:rPr>
          <w:rFonts w:cs="Times New Roman"/>
          <w:szCs w:val="24"/>
          <w:lang w:val="en-GB"/>
        </w:rPr>
        <w:t xml:space="preserve">the </w:t>
      </w:r>
      <w:r w:rsidR="003E17F6" w:rsidRPr="00CC24E2">
        <w:rPr>
          <w:rFonts w:cs="Times New Roman"/>
          <w:szCs w:val="24"/>
          <w:lang w:val="en-GB"/>
        </w:rPr>
        <w:t xml:space="preserve">project management phase </w:t>
      </w:r>
      <w:r w:rsidR="00B62A23" w:rsidRPr="00CC24E2">
        <w:rPr>
          <w:rFonts w:cs="Times New Roman"/>
          <w:szCs w:val="24"/>
          <w:lang w:val="en-GB"/>
        </w:rPr>
        <w:t xml:space="preserve">were </w:t>
      </w:r>
      <w:r w:rsidR="003E17F6" w:rsidRPr="00CC24E2">
        <w:rPr>
          <w:rFonts w:cs="Times New Roman"/>
          <w:szCs w:val="24"/>
          <w:lang w:val="en-GB"/>
        </w:rPr>
        <w:t xml:space="preserve">determined to be considerable in-terms of minimizing operational expenses during construction projects. </w:t>
      </w:r>
    </w:p>
    <w:p w14:paraId="365E9263" w14:textId="77777777" w:rsidR="003E17F6" w:rsidRPr="00CC24E2" w:rsidRDefault="00B62A23" w:rsidP="00B27234">
      <w:pPr>
        <w:spacing w:line="360" w:lineRule="auto"/>
        <w:jc w:val="both"/>
        <w:rPr>
          <w:rFonts w:cs="Times New Roman"/>
          <w:szCs w:val="24"/>
          <w:lang w:val="en-GB"/>
        </w:rPr>
      </w:pPr>
      <w:r w:rsidRPr="00CC24E2">
        <w:rPr>
          <w:rFonts w:cs="Times New Roman"/>
          <w:szCs w:val="24"/>
          <w:lang w:val="en-GB"/>
        </w:rPr>
        <w:t>Purchasing</w:t>
      </w:r>
      <w:r w:rsidR="003E17F6" w:rsidRPr="00CC24E2">
        <w:rPr>
          <w:rFonts w:cs="Times New Roman"/>
          <w:szCs w:val="24"/>
          <w:lang w:val="en-GB"/>
        </w:rPr>
        <w:t xml:space="preserve"> sustainable resources</w:t>
      </w:r>
      <w:r w:rsidRPr="00CC24E2">
        <w:rPr>
          <w:rFonts w:cs="Times New Roman"/>
          <w:szCs w:val="24"/>
          <w:lang w:val="en-GB"/>
        </w:rPr>
        <w:t>,</w:t>
      </w:r>
      <w:r w:rsidR="003E17F6" w:rsidRPr="00CC24E2">
        <w:rPr>
          <w:rFonts w:cs="Times New Roman"/>
          <w:szCs w:val="24"/>
          <w:lang w:val="en-GB"/>
        </w:rPr>
        <w:t xml:space="preserve"> i.e.</w:t>
      </w:r>
      <w:r w:rsidRPr="00CC24E2">
        <w:rPr>
          <w:rFonts w:cs="Times New Roman"/>
          <w:szCs w:val="24"/>
          <w:lang w:val="en-GB"/>
        </w:rPr>
        <w:t>, renewable resources,</w:t>
      </w:r>
      <w:r w:rsidR="003E17F6" w:rsidRPr="00CC24E2">
        <w:rPr>
          <w:rFonts w:cs="Times New Roman"/>
          <w:szCs w:val="24"/>
          <w:lang w:val="en-GB"/>
        </w:rPr>
        <w:t xml:space="preserve"> etc.</w:t>
      </w:r>
      <w:r w:rsidRPr="00CC24E2">
        <w:rPr>
          <w:rFonts w:cs="Times New Roman"/>
          <w:szCs w:val="24"/>
          <w:lang w:val="en-GB"/>
        </w:rPr>
        <w:t>,</w:t>
      </w:r>
      <w:r w:rsidR="003E17F6" w:rsidRPr="00CC24E2">
        <w:rPr>
          <w:rFonts w:cs="Times New Roman"/>
          <w:szCs w:val="24"/>
          <w:lang w:val="en-GB"/>
        </w:rPr>
        <w:t xml:space="preserve"> ha</w:t>
      </w:r>
      <w:r w:rsidRPr="00CC24E2">
        <w:rPr>
          <w:rFonts w:cs="Times New Roman"/>
          <w:szCs w:val="24"/>
          <w:lang w:val="en-GB"/>
        </w:rPr>
        <w:t>s</w:t>
      </w:r>
      <w:r w:rsidR="003E17F6" w:rsidRPr="00CC24E2">
        <w:rPr>
          <w:rFonts w:cs="Times New Roman"/>
          <w:szCs w:val="24"/>
          <w:lang w:val="en-GB"/>
        </w:rPr>
        <w:t xml:space="preserve"> been pointed </w:t>
      </w:r>
      <w:r w:rsidRPr="00CC24E2">
        <w:rPr>
          <w:rFonts w:cs="Times New Roman"/>
          <w:szCs w:val="24"/>
          <w:lang w:val="en-GB"/>
        </w:rPr>
        <w:t xml:space="preserve">out </w:t>
      </w:r>
      <w:r w:rsidR="003E17F6" w:rsidRPr="00CC24E2">
        <w:rPr>
          <w:rFonts w:cs="Times New Roman"/>
          <w:szCs w:val="24"/>
          <w:lang w:val="en-GB"/>
        </w:rPr>
        <w:t xml:space="preserve">to be </w:t>
      </w:r>
      <w:r w:rsidRPr="00CC24E2">
        <w:rPr>
          <w:rFonts w:cs="Times New Roman"/>
          <w:szCs w:val="24"/>
          <w:lang w:val="en-GB"/>
        </w:rPr>
        <w:t xml:space="preserve">a </w:t>
      </w:r>
      <w:r w:rsidR="003E17F6" w:rsidRPr="00CC24E2">
        <w:rPr>
          <w:rFonts w:cs="Times New Roman"/>
          <w:szCs w:val="24"/>
          <w:lang w:val="en-GB"/>
        </w:rPr>
        <w:t>positive factor contributing towards sustainable project management. In addition</w:t>
      </w:r>
      <w:r w:rsidRPr="00CC24E2">
        <w:rPr>
          <w:rFonts w:cs="Times New Roman"/>
          <w:szCs w:val="24"/>
          <w:lang w:val="en-GB"/>
        </w:rPr>
        <w:t>,</w:t>
      </w:r>
      <w:r w:rsidR="003E17F6" w:rsidRPr="00CC24E2">
        <w:rPr>
          <w:rFonts w:cs="Times New Roman"/>
          <w:szCs w:val="24"/>
          <w:lang w:val="en-GB"/>
        </w:rPr>
        <w:t xml:space="preserve"> </w:t>
      </w:r>
      <w:r w:rsidRPr="00CC24E2">
        <w:rPr>
          <w:rFonts w:cs="Times New Roman"/>
          <w:szCs w:val="24"/>
          <w:lang w:val="en-GB"/>
        </w:rPr>
        <w:t xml:space="preserve">the </w:t>
      </w:r>
      <w:r w:rsidR="003E17F6" w:rsidRPr="00CC24E2">
        <w:rPr>
          <w:rFonts w:cs="Times New Roman"/>
          <w:szCs w:val="24"/>
          <w:lang w:val="en-GB"/>
        </w:rPr>
        <w:t>implementation of sustainable policies</w:t>
      </w:r>
      <w:r w:rsidRPr="00CC24E2">
        <w:rPr>
          <w:rFonts w:cs="Times New Roman"/>
          <w:szCs w:val="24"/>
          <w:lang w:val="en-GB"/>
        </w:rPr>
        <w:t>,</w:t>
      </w:r>
      <w:r w:rsidR="003E17F6" w:rsidRPr="00CC24E2">
        <w:rPr>
          <w:rFonts w:cs="Times New Roman"/>
          <w:szCs w:val="24"/>
          <w:lang w:val="en-GB"/>
        </w:rPr>
        <w:t xml:space="preserve"> i.e.</w:t>
      </w:r>
      <w:r w:rsidRPr="00CC24E2">
        <w:rPr>
          <w:rFonts w:cs="Times New Roman"/>
          <w:szCs w:val="24"/>
          <w:lang w:val="en-GB"/>
        </w:rPr>
        <w:t>, fair wages, green practices, investment in digital technology, health and safety regulations, etc., has been determined to be of considerable importance for sustainable project management in the UAE's construction sector</w:t>
      </w:r>
      <w:r w:rsidR="003E17F6" w:rsidRPr="00CC24E2">
        <w:rPr>
          <w:rFonts w:cs="Times New Roman"/>
          <w:szCs w:val="24"/>
          <w:lang w:val="en-GB"/>
        </w:rPr>
        <w:t>. In addition</w:t>
      </w:r>
      <w:r w:rsidRPr="00CC24E2">
        <w:rPr>
          <w:rFonts w:cs="Times New Roman"/>
          <w:szCs w:val="24"/>
          <w:lang w:val="en-GB"/>
        </w:rPr>
        <w:t>,</w:t>
      </w:r>
      <w:r w:rsidR="003E17F6" w:rsidRPr="00CC24E2">
        <w:rPr>
          <w:rFonts w:cs="Times New Roman"/>
          <w:szCs w:val="24"/>
          <w:lang w:val="en-GB"/>
        </w:rPr>
        <w:t xml:space="preserve"> stakeholder priorities</w:t>
      </w:r>
      <w:r w:rsidRPr="00CC24E2">
        <w:rPr>
          <w:rFonts w:cs="Times New Roman"/>
          <w:szCs w:val="24"/>
          <w:lang w:val="en-GB"/>
        </w:rPr>
        <w:t>,</w:t>
      </w:r>
      <w:r w:rsidR="003E17F6" w:rsidRPr="00CC24E2">
        <w:rPr>
          <w:rFonts w:cs="Times New Roman"/>
          <w:szCs w:val="24"/>
          <w:lang w:val="en-GB"/>
        </w:rPr>
        <w:t xml:space="preserve"> i.e. financial returns, corporate social responsibilities</w:t>
      </w:r>
      <w:r w:rsidRPr="00CC24E2">
        <w:rPr>
          <w:rFonts w:cs="Times New Roman"/>
          <w:szCs w:val="24"/>
          <w:lang w:val="en-GB"/>
        </w:rPr>
        <w:t>,</w:t>
      </w:r>
      <w:r w:rsidR="003E17F6" w:rsidRPr="00CC24E2">
        <w:rPr>
          <w:rFonts w:cs="Times New Roman"/>
          <w:szCs w:val="24"/>
          <w:lang w:val="en-GB"/>
        </w:rPr>
        <w:t xml:space="preserve"> etc.</w:t>
      </w:r>
      <w:r w:rsidRPr="00CC24E2">
        <w:rPr>
          <w:rFonts w:cs="Times New Roman"/>
          <w:szCs w:val="24"/>
          <w:lang w:val="en-GB"/>
        </w:rPr>
        <w:t>,</w:t>
      </w:r>
      <w:r w:rsidR="003E17F6" w:rsidRPr="00CC24E2">
        <w:rPr>
          <w:rFonts w:cs="Times New Roman"/>
          <w:szCs w:val="24"/>
          <w:lang w:val="en-GB"/>
        </w:rPr>
        <w:t xml:space="preserve"> ha</w:t>
      </w:r>
      <w:r w:rsidRPr="00CC24E2">
        <w:rPr>
          <w:rFonts w:cs="Times New Roman"/>
          <w:szCs w:val="24"/>
          <w:lang w:val="en-GB"/>
        </w:rPr>
        <w:t>ve</w:t>
      </w:r>
      <w:r w:rsidR="003E17F6" w:rsidRPr="00CC24E2">
        <w:rPr>
          <w:rFonts w:cs="Times New Roman"/>
          <w:szCs w:val="24"/>
          <w:lang w:val="en-GB"/>
        </w:rPr>
        <w:t xml:space="preserve"> been prioritized based on participants</w:t>
      </w:r>
      <w:r w:rsidRPr="00CC24E2">
        <w:rPr>
          <w:rFonts w:cs="Times New Roman"/>
          <w:szCs w:val="24"/>
          <w:lang w:val="en-GB"/>
        </w:rPr>
        <w:t>'</w:t>
      </w:r>
      <w:r w:rsidR="003E17F6" w:rsidRPr="00CC24E2">
        <w:rPr>
          <w:rFonts w:cs="Times New Roman"/>
          <w:szCs w:val="24"/>
          <w:lang w:val="en-GB"/>
        </w:rPr>
        <w:t xml:space="preserve"> responses. </w:t>
      </w:r>
    </w:p>
    <w:p w14:paraId="6522A738" w14:textId="77777777" w:rsidR="003E17F6" w:rsidRPr="00CC24E2" w:rsidRDefault="00B62A23" w:rsidP="00B27234">
      <w:pPr>
        <w:spacing w:line="360" w:lineRule="auto"/>
        <w:jc w:val="both"/>
        <w:rPr>
          <w:rFonts w:cs="Times New Roman"/>
          <w:szCs w:val="24"/>
          <w:lang w:val="en-GB"/>
        </w:rPr>
      </w:pPr>
      <w:r w:rsidRPr="00CC24E2">
        <w:rPr>
          <w:rFonts w:cs="Times New Roman"/>
          <w:szCs w:val="24"/>
          <w:lang w:val="en-GB"/>
        </w:rPr>
        <w:t>The discussion sect</w:t>
      </w:r>
      <w:r w:rsidR="003E17F6" w:rsidRPr="00CC24E2">
        <w:rPr>
          <w:rFonts w:cs="Times New Roman"/>
          <w:szCs w:val="24"/>
          <w:lang w:val="en-GB"/>
        </w:rPr>
        <w:t xml:space="preserve">ion relates research findings with </w:t>
      </w:r>
      <w:r w:rsidRPr="00CC24E2">
        <w:rPr>
          <w:rFonts w:cs="Times New Roman"/>
          <w:szCs w:val="24"/>
          <w:lang w:val="en-GB"/>
        </w:rPr>
        <w:t xml:space="preserve">the </w:t>
      </w:r>
      <w:r w:rsidR="003E17F6" w:rsidRPr="00CC24E2">
        <w:rPr>
          <w:rFonts w:cs="Times New Roman"/>
          <w:szCs w:val="24"/>
          <w:lang w:val="en-GB"/>
        </w:rPr>
        <w:t xml:space="preserve">literature section of the study. Quantitative discussions evidently addressed </w:t>
      </w:r>
      <w:r w:rsidRPr="00CC24E2">
        <w:rPr>
          <w:rFonts w:cs="Times New Roman"/>
          <w:szCs w:val="24"/>
          <w:lang w:val="en-GB"/>
        </w:rPr>
        <w:t xml:space="preserve">the </w:t>
      </w:r>
      <w:r w:rsidR="003E17F6" w:rsidRPr="00CC24E2">
        <w:rPr>
          <w:rFonts w:cs="Times New Roman"/>
          <w:szCs w:val="24"/>
          <w:lang w:val="en-GB"/>
        </w:rPr>
        <w:t>research objectives of the study. Additionally</w:t>
      </w:r>
      <w:r w:rsidRPr="00CC24E2">
        <w:rPr>
          <w:rFonts w:cs="Times New Roman"/>
          <w:szCs w:val="24"/>
          <w:lang w:val="en-GB"/>
        </w:rPr>
        <w:t>,</w:t>
      </w:r>
      <w:r w:rsidR="003E17F6" w:rsidRPr="00CC24E2">
        <w:rPr>
          <w:rFonts w:cs="Times New Roman"/>
          <w:szCs w:val="24"/>
          <w:lang w:val="en-GB"/>
        </w:rPr>
        <w:t xml:space="preserve"> based on quantitative research findings</w:t>
      </w:r>
      <w:r w:rsidRPr="00CC24E2">
        <w:rPr>
          <w:rFonts w:cs="Times New Roman"/>
          <w:szCs w:val="24"/>
          <w:lang w:val="en-GB"/>
        </w:rPr>
        <w:t>,</w:t>
      </w:r>
      <w:r w:rsidR="003E17F6" w:rsidRPr="00CC24E2">
        <w:rPr>
          <w:rFonts w:cs="Times New Roman"/>
          <w:szCs w:val="24"/>
          <w:lang w:val="en-GB"/>
        </w:rPr>
        <w:t xml:space="preserve"> each hypothesis statement has been further accepted and rejected</w:t>
      </w:r>
      <w:r w:rsidRPr="00CC24E2">
        <w:rPr>
          <w:rFonts w:cs="Times New Roman"/>
          <w:szCs w:val="24"/>
          <w:lang w:val="en-GB"/>
        </w:rPr>
        <w:t>,</w:t>
      </w:r>
      <w:r w:rsidR="003E17F6" w:rsidRPr="00CC24E2">
        <w:rPr>
          <w:rFonts w:cs="Times New Roman"/>
          <w:szCs w:val="24"/>
          <w:lang w:val="en-GB"/>
        </w:rPr>
        <w:t xml:space="preserve"> as mentioned in the table of hypothes</w:t>
      </w:r>
      <w:r w:rsidRPr="00CC24E2">
        <w:rPr>
          <w:rFonts w:cs="Times New Roman"/>
          <w:szCs w:val="24"/>
          <w:lang w:val="en-GB"/>
        </w:rPr>
        <w:t>e</w:t>
      </w:r>
      <w:r w:rsidR="003E17F6" w:rsidRPr="00CC24E2">
        <w:rPr>
          <w:rFonts w:cs="Times New Roman"/>
          <w:szCs w:val="24"/>
          <w:lang w:val="en-GB"/>
        </w:rPr>
        <w:t>s. Based on data findings attained through statistical evaluation</w:t>
      </w:r>
      <w:r w:rsidRPr="00CC24E2">
        <w:rPr>
          <w:rFonts w:cs="Times New Roman"/>
          <w:szCs w:val="24"/>
          <w:lang w:val="en-GB"/>
        </w:rPr>
        <w:t>,</w:t>
      </w:r>
      <w:r w:rsidR="003E17F6" w:rsidRPr="00CC24E2">
        <w:rPr>
          <w:rFonts w:cs="Times New Roman"/>
          <w:szCs w:val="24"/>
          <w:lang w:val="en-GB"/>
        </w:rPr>
        <w:t xml:space="preserve"> it is evident that </w:t>
      </w:r>
      <w:r w:rsidRPr="00CC24E2">
        <w:rPr>
          <w:rFonts w:cs="Times New Roman"/>
          <w:szCs w:val="24"/>
          <w:lang w:val="en-GB"/>
        </w:rPr>
        <w:t>a significant relationship exists</w:t>
      </w:r>
      <w:r w:rsidR="003E17F6" w:rsidRPr="00CC24E2">
        <w:rPr>
          <w:rFonts w:cs="Times New Roman"/>
          <w:szCs w:val="24"/>
          <w:lang w:val="en-GB"/>
        </w:rPr>
        <w:t xml:space="preserve"> between variables. </w:t>
      </w:r>
    </w:p>
    <w:p w14:paraId="7D760594" w14:textId="77777777" w:rsidR="003E17F6" w:rsidRPr="00CC24E2" w:rsidRDefault="003E17F6" w:rsidP="00B27234">
      <w:pPr>
        <w:spacing w:line="360" w:lineRule="auto"/>
        <w:jc w:val="both"/>
        <w:rPr>
          <w:rFonts w:cs="Times New Roman"/>
          <w:szCs w:val="24"/>
          <w:lang w:val="en-GB"/>
        </w:rPr>
      </w:pPr>
      <w:r w:rsidRPr="00CC24E2">
        <w:rPr>
          <w:rFonts w:cs="Times New Roman"/>
          <w:szCs w:val="24"/>
          <w:lang w:val="en-GB"/>
        </w:rPr>
        <w:t xml:space="preserve">Within </w:t>
      </w:r>
      <w:r w:rsidR="00B62A23" w:rsidRPr="00CC24E2">
        <w:rPr>
          <w:rFonts w:cs="Times New Roman"/>
          <w:szCs w:val="24"/>
          <w:lang w:val="en-GB"/>
        </w:rPr>
        <w:t xml:space="preserve">the </w:t>
      </w:r>
      <w:r w:rsidRPr="00CC24E2">
        <w:rPr>
          <w:rFonts w:cs="Times New Roman"/>
          <w:szCs w:val="24"/>
          <w:lang w:val="en-GB"/>
        </w:rPr>
        <w:t xml:space="preserve">regression test, </w:t>
      </w:r>
      <w:r w:rsidR="00B62A23" w:rsidRPr="00CC24E2">
        <w:rPr>
          <w:rFonts w:cs="Times New Roman"/>
          <w:szCs w:val="24"/>
          <w:lang w:val="en-GB"/>
        </w:rPr>
        <w:t xml:space="preserve">the </w:t>
      </w:r>
      <w:r w:rsidRPr="00CC24E2">
        <w:rPr>
          <w:rFonts w:cs="Times New Roman"/>
          <w:szCs w:val="24"/>
          <w:lang w:val="en-GB"/>
        </w:rPr>
        <w:t xml:space="preserve">value of significance in </w:t>
      </w:r>
      <w:r w:rsidR="00B62A23" w:rsidRPr="00CC24E2">
        <w:rPr>
          <w:rFonts w:cs="Times New Roman"/>
          <w:szCs w:val="24"/>
          <w:lang w:val="en-GB"/>
        </w:rPr>
        <w:t xml:space="preserve">the </w:t>
      </w:r>
      <w:r w:rsidRPr="00CC24E2">
        <w:rPr>
          <w:rFonts w:cs="Times New Roman"/>
          <w:szCs w:val="24"/>
          <w:lang w:val="en-GB"/>
        </w:rPr>
        <w:t xml:space="preserve">table of coefficients outlines </w:t>
      </w:r>
      <w:r w:rsidR="00B62A23" w:rsidRPr="00CC24E2">
        <w:rPr>
          <w:rFonts w:cs="Times New Roman"/>
          <w:szCs w:val="24"/>
          <w:lang w:val="en-GB"/>
        </w:rPr>
        <w:t>the</w:t>
      </w:r>
      <w:r w:rsidRPr="00CC24E2">
        <w:rPr>
          <w:rFonts w:cs="Times New Roman"/>
          <w:szCs w:val="24"/>
          <w:lang w:val="en-GB"/>
        </w:rPr>
        <w:t xml:space="preserve"> extent of </w:t>
      </w:r>
      <w:r w:rsidR="00B62A23" w:rsidRPr="00CC24E2">
        <w:rPr>
          <w:rFonts w:cs="Times New Roman"/>
          <w:szCs w:val="24"/>
          <w:lang w:val="en-GB"/>
        </w:rPr>
        <w:t xml:space="preserve">the </w:t>
      </w:r>
      <w:r w:rsidRPr="00CC24E2">
        <w:rPr>
          <w:rFonts w:cs="Times New Roman"/>
          <w:szCs w:val="24"/>
          <w:lang w:val="en-GB"/>
        </w:rPr>
        <w:t xml:space="preserve">relationship between each independent variable </w:t>
      </w:r>
      <w:r w:rsidR="00B62A23" w:rsidRPr="00CC24E2">
        <w:rPr>
          <w:rFonts w:cs="Times New Roman"/>
          <w:szCs w:val="24"/>
          <w:lang w:val="en-GB"/>
        </w:rPr>
        <w:t>and the</w:t>
      </w:r>
      <w:r w:rsidRPr="00CC24E2">
        <w:rPr>
          <w:rFonts w:cs="Times New Roman"/>
          <w:szCs w:val="24"/>
          <w:lang w:val="en-GB"/>
        </w:rPr>
        <w:t xml:space="preserve"> dependent variable of the study. Quantitative findings and section of discussion justified that hypothesis statement</w:t>
      </w:r>
      <w:r w:rsidR="00B62A23" w:rsidRPr="00CC24E2">
        <w:rPr>
          <w:rFonts w:cs="Times New Roman"/>
          <w:szCs w:val="24"/>
          <w:lang w:val="en-GB"/>
        </w:rPr>
        <w:t>s</w:t>
      </w:r>
      <w:r w:rsidRPr="00CC24E2">
        <w:rPr>
          <w:rFonts w:cs="Times New Roman"/>
          <w:szCs w:val="24"/>
          <w:lang w:val="en-GB"/>
        </w:rPr>
        <w:t xml:space="preserve"> </w:t>
      </w:r>
      <w:r w:rsidR="00B62A23" w:rsidRPr="00CC24E2">
        <w:rPr>
          <w:rFonts w:cs="Times New Roman"/>
          <w:szCs w:val="24"/>
          <w:lang w:val="en-GB"/>
        </w:rPr>
        <w:t>No:1</w:t>
      </w:r>
      <w:r w:rsidRPr="00CC24E2">
        <w:rPr>
          <w:rFonts w:cs="Times New Roman"/>
          <w:szCs w:val="24"/>
          <w:lang w:val="en-GB"/>
        </w:rPr>
        <w:t xml:space="preserve"> and 2 have been rejected</w:t>
      </w:r>
      <w:r w:rsidR="00B62A23" w:rsidRPr="00CC24E2">
        <w:rPr>
          <w:rFonts w:cs="Times New Roman"/>
          <w:szCs w:val="24"/>
          <w:lang w:val="en-GB"/>
        </w:rPr>
        <w:t>,</w:t>
      </w:r>
      <w:r w:rsidRPr="00CC24E2">
        <w:rPr>
          <w:rFonts w:cs="Times New Roman"/>
          <w:szCs w:val="24"/>
          <w:lang w:val="en-GB"/>
        </w:rPr>
        <w:t xml:space="preserve"> which denotes that there exist</w:t>
      </w:r>
      <w:r w:rsidR="00B62A23" w:rsidRPr="00CC24E2">
        <w:rPr>
          <w:rFonts w:cs="Times New Roman"/>
          <w:szCs w:val="24"/>
          <w:lang w:val="en-GB"/>
        </w:rPr>
        <w:t>s</w:t>
      </w:r>
      <w:r w:rsidRPr="00CC24E2">
        <w:rPr>
          <w:rFonts w:cs="Times New Roman"/>
          <w:szCs w:val="24"/>
          <w:lang w:val="en-GB"/>
        </w:rPr>
        <w:t xml:space="preserve"> no significant relationship between independent variables</w:t>
      </w:r>
      <w:r w:rsidR="00B62A23" w:rsidRPr="00CC24E2">
        <w:rPr>
          <w:rFonts w:cs="Times New Roman"/>
          <w:szCs w:val="24"/>
          <w:lang w:val="en-GB"/>
        </w:rPr>
        <w:t>,</w:t>
      </w:r>
      <w:r w:rsidRPr="00CC24E2">
        <w:rPr>
          <w:rFonts w:cs="Times New Roman"/>
          <w:szCs w:val="24"/>
          <w:lang w:val="en-GB"/>
        </w:rPr>
        <w:t xml:space="preserve"> i.e. UAE building costs, UAE building policies</w:t>
      </w:r>
      <w:r w:rsidR="00B62A23" w:rsidRPr="00CC24E2">
        <w:rPr>
          <w:rFonts w:cs="Times New Roman"/>
          <w:szCs w:val="24"/>
          <w:lang w:val="en-GB"/>
        </w:rPr>
        <w:t>,</w:t>
      </w:r>
      <w:r w:rsidRPr="00CC24E2">
        <w:rPr>
          <w:rFonts w:cs="Times New Roman"/>
          <w:szCs w:val="24"/>
          <w:lang w:val="en-GB"/>
        </w:rPr>
        <w:t xml:space="preserve"> etc.</w:t>
      </w:r>
      <w:r w:rsidR="00B62A23" w:rsidRPr="00CC24E2">
        <w:rPr>
          <w:rFonts w:cs="Times New Roman"/>
          <w:szCs w:val="24"/>
          <w:lang w:val="en-GB"/>
        </w:rPr>
        <w:t>,</w:t>
      </w:r>
      <w:r w:rsidRPr="00CC24E2">
        <w:rPr>
          <w:rFonts w:cs="Times New Roman"/>
          <w:szCs w:val="24"/>
          <w:lang w:val="en-GB"/>
        </w:rPr>
        <w:t xml:space="preserve"> with </w:t>
      </w:r>
      <w:r w:rsidR="00B62A23" w:rsidRPr="00CC24E2">
        <w:rPr>
          <w:rFonts w:cs="Times New Roman"/>
          <w:szCs w:val="24"/>
          <w:lang w:val="en-GB"/>
        </w:rPr>
        <w:t xml:space="preserve">the </w:t>
      </w:r>
      <w:r w:rsidRPr="00CC24E2">
        <w:rPr>
          <w:rFonts w:cs="Times New Roman"/>
          <w:szCs w:val="24"/>
          <w:lang w:val="en-GB"/>
        </w:rPr>
        <w:t>dependent variable</w:t>
      </w:r>
      <w:r w:rsidR="00B62A23" w:rsidRPr="00CC24E2">
        <w:rPr>
          <w:rFonts w:cs="Times New Roman"/>
          <w:szCs w:val="24"/>
          <w:lang w:val="en-GB"/>
        </w:rPr>
        <w:t>,</w:t>
      </w:r>
      <w:r w:rsidRPr="00CC24E2">
        <w:rPr>
          <w:rFonts w:cs="Times New Roman"/>
          <w:szCs w:val="24"/>
          <w:lang w:val="en-GB"/>
        </w:rPr>
        <w:t xml:space="preserve"> i.e. implementing sustainable project management</w:t>
      </w:r>
      <w:r w:rsidR="00B62A23" w:rsidRPr="00CC24E2">
        <w:rPr>
          <w:rFonts w:cs="Times New Roman"/>
          <w:szCs w:val="24"/>
          <w:lang w:val="en-GB"/>
        </w:rPr>
        <w:t>,</w:t>
      </w:r>
      <w:r w:rsidRPr="00CC24E2">
        <w:rPr>
          <w:rFonts w:cs="Times New Roman"/>
          <w:szCs w:val="24"/>
          <w:lang w:val="en-GB"/>
        </w:rPr>
        <w:t xml:space="preserve"> etc. Additionally</w:t>
      </w:r>
      <w:r w:rsidR="00B62A23" w:rsidRPr="00CC24E2">
        <w:rPr>
          <w:rFonts w:cs="Times New Roman"/>
          <w:szCs w:val="24"/>
          <w:lang w:val="en-GB"/>
        </w:rPr>
        <w:t>,</w:t>
      </w:r>
      <w:r w:rsidRPr="00CC24E2">
        <w:rPr>
          <w:rFonts w:cs="Times New Roman"/>
          <w:szCs w:val="24"/>
          <w:lang w:val="en-GB"/>
        </w:rPr>
        <w:t xml:space="preserve"> hypothesis statement no:3 has been accepted</w:t>
      </w:r>
      <w:r w:rsidR="00B62A23" w:rsidRPr="00CC24E2">
        <w:rPr>
          <w:rFonts w:cs="Times New Roman"/>
          <w:szCs w:val="24"/>
          <w:lang w:val="en-GB"/>
        </w:rPr>
        <w:t>,</w:t>
      </w:r>
      <w:r w:rsidRPr="00CC24E2">
        <w:rPr>
          <w:rFonts w:cs="Times New Roman"/>
          <w:szCs w:val="24"/>
          <w:lang w:val="en-GB"/>
        </w:rPr>
        <w:t xml:space="preserve"> indicating </w:t>
      </w:r>
      <w:r w:rsidR="00B62A23" w:rsidRPr="00CC24E2">
        <w:rPr>
          <w:rFonts w:cs="Times New Roman"/>
          <w:szCs w:val="24"/>
          <w:lang w:val="en-GB"/>
        </w:rPr>
        <w:t xml:space="preserve">a </w:t>
      </w:r>
      <w:r w:rsidRPr="00CC24E2">
        <w:rPr>
          <w:rFonts w:cs="Times New Roman"/>
          <w:szCs w:val="24"/>
          <w:lang w:val="en-GB"/>
        </w:rPr>
        <w:t>positive and significant relationship between stakeholders</w:t>
      </w:r>
      <w:r w:rsidR="00B62A23" w:rsidRPr="00CC24E2">
        <w:rPr>
          <w:rFonts w:cs="Times New Roman"/>
          <w:szCs w:val="24"/>
          <w:lang w:val="en-GB"/>
        </w:rPr>
        <w:t>'</w:t>
      </w:r>
      <w:r w:rsidRPr="00CC24E2">
        <w:rPr>
          <w:rFonts w:cs="Times New Roman"/>
          <w:szCs w:val="24"/>
          <w:lang w:val="en-GB"/>
        </w:rPr>
        <w:t xml:space="preserve"> view</w:t>
      </w:r>
      <w:r w:rsidR="00B62A23" w:rsidRPr="00CC24E2">
        <w:rPr>
          <w:rFonts w:cs="Times New Roman"/>
          <w:szCs w:val="24"/>
          <w:lang w:val="en-GB"/>
        </w:rPr>
        <w:t>s</w:t>
      </w:r>
      <w:r w:rsidRPr="00CC24E2">
        <w:rPr>
          <w:rFonts w:cs="Times New Roman"/>
          <w:szCs w:val="24"/>
          <w:lang w:val="en-GB"/>
        </w:rPr>
        <w:t xml:space="preserve"> and </w:t>
      </w:r>
      <w:r w:rsidR="00B62A23" w:rsidRPr="00CC24E2">
        <w:rPr>
          <w:rFonts w:cs="Times New Roman"/>
          <w:szCs w:val="24"/>
          <w:lang w:val="en-GB"/>
        </w:rPr>
        <w:t xml:space="preserve">the </w:t>
      </w:r>
      <w:r w:rsidRPr="00CC24E2">
        <w:rPr>
          <w:rFonts w:cs="Times New Roman"/>
          <w:szCs w:val="24"/>
          <w:lang w:val="en-GB"/>
        </w:rPr>
        <w:t xml:space="preserve">dependent variable of the study. </w:t>
      </w:r>
      <w:r w:rsidR="009E7B8E" w:rsidRPr="00CC24E2">
        <w:rPr>
          <w:rFonts w:cs="Times New Roman"/>
          <w:szCs w:val="24"/>
          <w:lang w:val="en-GB"/>
        </w:rPr>
        <w:t xml:space="preserve"> </w:t>
      </w:r>
      <w:r w:rsidR="000E0A89" w:rsidRPr="00CC24E2">
        <w:rPr>
          <w:rFonts w:cs="Times New Roman"/>
          <w:szCs w:val="24"/>
          <w:lang w:val="en-GB"/>
        </w:rPr>
        <w:t xml:space="preserve"> </w:t>
      </w:r>
      <w:r w:rsidR="001F55FB" w:rsidRPr="00CC24E2">
        <w:rPr>
          <w:rFonts w:cs="Times New Roman"/>
          <w:szCs w:val="24"/>
          <w:lang w:val="en-GB"/>
        </w:rPr>
        <w:t xml:space="preserve"> </w:t>
      </w:r>
      <w:r w:rsidR="00AA371E" w:rsidRPr="00CC24E2">
        <w:rPr>
          <w:rFonts w:cs="Times New Roman"/>
          <w:szCs w:val="24"/>
          <w:lang w:val="en-GB"/>
        </w:rPr>
        <w:t xml:space="preserve"> </w:t>
      </w:r>
      <w:r w:rsidR="00B62A23" w:rsidRPr="00CC24E2">
        <w:rPr>
          <w:rFonts w:cs="Times New Roman"/>
          <w:szCs w:val="24"/>
          <w:lang w:val="en-GB"/>
        </w:rPr>
        <w:t xml:space="preserve"> </w:t>
      </w:r>
    </w:p>
    <w:p w14:paraId="33C0F0BC" w14:textId="77777777" w:rsidR="003E17F6" w:rsidRPr="00CC24E2" w:rsidRDefault="003E17F6" w:rsidP="00B27234">
      <w:pPr>
        <w:pStyle w:val="Heading2"/>
        <w:spacing w:line="360" w:lineRule="auto"/>
        <w:rPr>
          <w:rFonts w:cs="Times New Roman"/>
          <w:szCs w:val="24"/>
          <w:lang w:val="en-GB"/>
        </w:rPr>
      </w:pPr>
      <w:bookmarkStart w:id="123" w:name="_Toc162106102"/>
      <w:r w:rsidRPr="00CC24E2">
        <w:rPr>
          <w:rFonts w:cs="Times New Roman"/>
          <w:szCs w:val="24"/>
          <w:lang w:val="en-GB"/>
        </w:rPr>
        <w:t>Recommendations</w:t>
      </w:r>
      <w:bookmarkEnd w:id="123"/>
      <w:r w:rsidRPr="00CC24E2">
        <w:rPr>
          <w:rFonts w:cs="Times New Roman"/>
          <w:szCs w:val="24"/>
          <w:lang w:val="en-GB"/>
        </w:rPr>
        <w:t xml:space="preserve"> </w:t>
      </w:r>
    </w:p>
    <w:p w14:paraId="0BE01A6A" w14:textId="24B68414" w:rsidR="003E17F6" w:rsidRPr="00CC24E2" w:rsidRDefault="003E17F6" w:rsidP="00F7242B">
      <w:pPr>
        <w:pStyle w:val="ListParagraph"/>
        <w:numPr>
          <w:ilvl w:val="0"/>
          <w:numId w:val="9"/>
        </w:numPr>
        <w:spacing w:after="160" w:line="360" w:lineRule="auto"/>
        <w:jc w:val="both"/>
        <w:rPr>
          <w:rFonts w:cs="Times New Roman"/>
          <w:szCs w:val="24"/>
          <w:lang w:val="en-GB"/>
        </w:rPr>
      </w:pPr>
      <w:r w:rsidRPr="00CC24E2">
        <w:rPr>
          <w:rFonts w:cs="Times New Roman"/>
          <w:szCs w:val="24"/>
          <w:lang w:val="en-GB"/>
        </w:rPr>
        <w:t>Small and medium</w:t>
      </w:r>
      <w:r w:rsidR="00B62A23" w:rsidRPr="00CC24E2">
        <w:rPr>
          <w:rFonts w:cs="Times New Roman"/>
          <w:szCs w:val="24"/>
          <w:lang w:val="en-GB"/>
        </w:rPr>
        <w:t>-</w:t>
      </w:r>
      <w:r w:rsidRPr="00CC24E2">
        <w:rPr>
          <w:rFonts w:cs="Times New Roman"/>
          <w:szCs w:val="24"/>
          <w:lang w:val="en-GB"/>
        </w:rPr>
        <w:t xml:space="preserve">scale construction companies in </w:t>
      </w:r>
      <w:r w:rsidR="00B62A23" w:rsidRPr="00CC24E2">
        <w:rPr>
          <w:rFonts w:cs="Times New Roman"/>
          <w:szCs w:val="24"/>
          <w:lang w:val="en-GB"/>
        </w:rPr>
        <w:t xml:space="preserve">the </w:t>
      </w:r>
      <w:r w:rsidRPr="00CC24E2">
        <w:rPr>
          <w:rFonts w:cs="Times New Roman"/>
          <w:szCs w:val="24"/>
          <w:lang w:val="en-GB"/>
        </w:rPr>
        <w:t xml:space="preserve">UAE </w:t>
      </w:r>
      <w:r w:rsidR="00E44AD5" w:rsidRPr="00CC24E2">
        <w:rPr>
          <w:rFonts w:cs="Times New Roman"/>
          <w:szCs w:val="24"/>
          <w:lang w:val="en-GB"/>
        </w:rPr>
        <w:t>need</w:t>
      </w:r>
      <w:r w:rsidRPr="00CC24E2">
        <w:rPr>
          <w:rFonts w:cs="Times New Roman"/>
          <w:szCs w:val="24"/>
          <w:lang w:val="en-GB"/>
        </w:rPr>
        <w:t xml:space="preserve"> to follow green policies to fulfil environmental obligations. </w:t>
      </w:r>
      <w:r w:rsidR="00B62A23" w:rsidRPr="00CC24E2">
        <w:rPr>
          <w:rFonts w:cs="Times New Roman"/>
          <w:szCs w:val="24"/>
          <w:lang w:val="en-GB"/>
        </w:rPr>
        <w:t>D</w:t>
      </w:r>
      <w:r w:rsidRPr="00CC24E2">
        <w:rPr>
          <w:rFonts w:cs="Times New Roman"/>
          <w:szCs w:val="24"/>
          <w:lang w:val="en-GB"/>
        </w:rPr>
        <w:t xml:space="preserve">ue to </w:t>
      </w:r>
      <w:r w:rsidR="00B62A23" w:rsidRPr="00CC24E2">
        <w:rPr>
          <w:rFonts w:cs="Times New Roman"/>
          <w:szCs w:val="24"/>
          <w:lang w:val="en-GB"/>
        </w:rPr>
        <w:t xml:space="preserve">the </w:t>
      </w:r>
      <w:r w:rsidRPr="00CC24E2">
        <w:rPr>
          <w:rFonts w:cs="Times New Roman"/>
          <w:szCs w:val="24"/>
          <w:lang w:val="en-GB"/>
        </w:rPr>
        <w:t>lack of resources</w:t>
      </w:r>
      <w:r w:rsidR="00B62A23" w:rsidRPr="00CC24E2">
        <w:rPr>
          <w:rFonts w:cs="Times New Roman"/>
          <w:szCs w:val="24"/>
          <w:lang w:val="en-GB"/>
        </w:rPr>
        <w:t>,</w:t>
      </w:r>
      <w:r w:rsidRPr="00CC24E2">
        <w:rPr>
          <w:rFonts w:cs="Times New Roman"/>
          <w:szCs w:val="24"/>
          <w:lang w:val="en-GB"/>
        </w:rPr>
        <w:t xml:space="preserve"> SMEs in </w:t>
      </w:r>
      <w:r w:rsidR="00B62A23" w:rsidRPr="00CC24E2">
        <w:rPr>
          <w:rFonts w:cs="Times New Roman"/>
          <w:szCs w:val="24"/>
          <w:lang w:val="en-GB"/>
        </w:rPr>
        <w:t xml:space="preserve">the </w:t>
      </w:r>
      <w:r w:rsidRPr="00CC24E2">
        <w:rPr>
          <w:rFonts w:cs="Times New Roman"/>
          <w:szCs w:val="24"/>
          <w:lang w:val="en-GB"/>
        </w:rPr>
        <w:t xml:space="preserve">construction industry have been recognized as </w:t>
      </w:r>
      <w:r w:rsidR="00E44AD5" w:rsidRPr="00CC24E2">
        <w:rPr>
          <w:rFonts w:cs="Times New Roman"/>
          <w:szCs w:val="24"/>
          <w:lang w:val="en-GB"/>
        </w:rPr>
        <w:t>centered</w:t>
      </w:r>
      <w:r w:rsidRPr="00CC24E2">
        <w:rPr>
          <w:rFonts w:cs="Times New Roman"/>
          <w:szCs w:val="24"/>
          <w:lang w:val="en-GB"/>
        </w:rPr>
        <w:t xml:space="preserve"> </w:t>
      </w:r>
      <w:r w:rsidR="00B62A23" w:rsidRPr="00CC24E2">
        <w:rPr>
          <w:rFonts w:cs="Times New Roman"/>
          <w:szCs w:val="24"/>
          <w:lang w:val="en-GB"/>
        </w:rPr>
        <w:t>on</w:t>
      </w:r>
      <w:r w:rsidRPr="00CC24E2">
        <w:rPr>
          <w:rFonts w:cs="Times New Roman"/>
          <w:szCs w:val="24"/>
          <w:lang w:val="en-GB"/>
        </w:rPr>
        <w:t xml:space="preserve"> green challenges. </w:t>
      </w:r>
    </w:p>
    <w:p w14:paraId="2F621E3D" w14:textId="77777777" w:rsidR="003E17F6" w:rsidRPr="00CC24E2" w:rsidRDefault="003E17F6" w:rsidP="00F7242B">
      <w:pPr>
        <w:pStyle w:val="ListParagraph"/>
        <w:numPr>
          <w:ilvl w:val="0"/>
          <w:numId w:val="9"/>
        </w:numPr>
        <w:spacing w:after="160" w:line="360" w:lineRule="auto"/>
        <w:jc w:val="both"/>
        <w:rPr>
          <w:rFonts w:cs="Times New Roman"/>
          <w:szCs w:val="24"/>
          <w:lang w:val="en-GB"/>
        </w:rPr>
      </w:pPr>
      <w:r w:rsidRPr="00CC24E2">
        <w:rPr>
          <w:rFonts w:cs="Times New Roman"/>
          <w:szCs w:val="24"/>
          <w:lang w:val="en-GB"/>
        </w:rPr>
        <w:t xml:space="preserve">By investing in </w:t>
      </w:r>
      <w:r w:rsidR="00B62A23" w:rsidRPr="00CC24E2">
        <w:rPr>
          <w:rFonts w:cs="Times New Roman"/>
          <w:szCs w:val="24"/>
          <w:lang w:val="en-GB"/>
        </w:rPr>
        <w:t xml:space="preserve">a </w:t>
      </w:r>
      <w:r w:rsidRPr="00CC24E2">
        <w:rPr>
          <w:rFonts w:cs="Times New Roman"/>
          <w:szCs w:val="24"/>
          <w:lang w:val="en-GB"/>
        </w:rPr>
        <w:t>digital training approach</w:t>
      </w:r>
      <w:r w:rsidR="00B62A23" w:rsidRPr="00CC24E2">
        <w:rPr>
          <w:rFonts w:cs="Times New Roman"/>
          <w:szCs w:val="24"/>
          <w:lang w:val="en-GB"/>
        </w:rPr>
        <w:t>,</w:t>
      </w:r>
      <w:r w:rsidRPr="00CC24E2">
        <w:rPr>
          <w:rFonts w:cs="Times New Roman"/>
          <w:szCs w:val="24"/>
          <w:lang w:val="en-GB"/>
        </w:rPr>
        <w:t xml:space="preserve"> well-reputed construction firms in </w:t>
      </w:r>
      <w:r w:rsidR="00B62A23" w:rsidRPr="00CC24E2">
        <w:rPr>
          <w:rFonts w:cs="Times New Roman"/>
          <w:szCs w:val="24"/>
          <w:lang w:val="en-GB"/>
        </w:rPr>
        <w:t xml:space="preserve">the </w:t>
      </w:r>
      <w:r w:rsidRPr="00CC24E2">
        <w:rPr>
          <w:rFonts w:cs="Times New Roman"/>
          <w:szCs w:val="24"/>
          <w:lang w:val="en-GB"/>
        </w:rPr>
        <w:t xml:space="preserve">UAE would align skills and expertise among front-line labors deployed across construction-sites. </w:t>
      </w:r>
    </w:p>
    <w:p w14:paraId="622ED9CF" w14:textId="77777777" w:rsidR="003E17F6" w:rsidRPr="00CC24E2" w:rsidRDefault="003E17F6" w:rsidP="00F7242B">
      <w:pPr>
        <w:pStyle w:val="ListParagraph"/>
        <w:numPr>
          <w:ilvl w:val="0"/>
          <w:numId w:val="9"/>
        </w:numPr>
        <w:spacing w:after="160" w:line="360" w:lineRule="auto"/>
        <w:jc w:val="both"/>
        <w:rPr>
          <w:rFonts w:cs="Times New Roman"/>
          <w:szCs w:val="24"/>
          <w:lang w:val="en-GB"/>
        </w:rPr>
      </w:pPr>
      <w:r w:rsidRPr="00CC24E2">
        <w:rPr>
          <w:rFonts w:cs="Times New Roman"/>
          <w:szCs w:val="24"/>
          <w:lang w:val="en-GB"/>
        </w:rPr>
        <w:lastRenderedPageBreak/>
        <w:t xml:space="preserve">Spending </w:t>
      </w:r>
      <w:r w:rsidR="00B62A23" w:rsidRPr="00CC24E2">
        <w:rPr>
          <w:rFonts w:cs="Times New Roman"/>
          <w:szCs w:val="24"/>
          <w:lang w:val="en-GB"/>
        </w:rPr>
        <w:t>o</w:t>
      </w:r>
      <w:r w:rsidRPr="00CC24E2">
        <w:rPr>
          <w:rFonts w:cs="Times New Roman"/>
          <w:szCs w:val="24"/>
          <w:lang w:val="en-GB"/>
        </w:rPr>
        <w:t xml:space="preserve">n sustainable digital technological methods would enable project managers to </w:t>
      </w:r>
      <w:r w:rsidR="00B62A23" w:rsidRPr="00CC24E2">
        <w:rPr>
          <w:rFonts w:cs="Times New Roman"/>
          <w:szCs w:val="24"/>
          <w:lang w:val="en-GB"/>
        </w:rPr>
        <w:t>measure risks associated with construction projects in a timely manner</w:t>
      </w:r>
      <w:r w:rsidRPr="00CC24E2">
        <w:rPr>
          <w:rFonts w:cs="Times New Roman"/>
          <w:szCs w:val="24"/>
          <w:lang w:val="en-GB"/>
        </w:rPr>
        <w:t xml:space="preserve">.  </w:t>
      </w:r>
      <w:r w:rsidR="00354119" w:rsidRPr="00CC24E2">
        <w:rPr>
          <w:rFonts w:cs="Times New Roman"/>
          <w:szCs w:val="24"/>
          <w:lang w:val="en-GB"/>
        </w:rPr>
        <w:t xml:space="preserve"> </w:t>
      </w:r>
      <w:r w:rsidR="0034059D" w:rsidRPr="00CC24E2">
        <w:rPr>
          <w:rFonts w:cs="Times New Roman"/>
          <w:szCs w:val="24"/>
          <w:lang w:val="en-GB"/>
        </w:rPr>
        <w:t xml:space="preserve"> </w:t>
      </w:r>
      <w:r w:rsidR="001D43CA" w:rsidRPr="00CC24E2">
        <w:rPr>
          <w:rFonts w:cs="Times New Roman"/>
          <w:szCs w:val="24"/>
          <w:lang w:val="en-GB"/>
        </w:rPr>
        <w:t xml:space="preserve"> </w:t>
      </w:r>
    </w:p>
    <w:p w14:paraId="3A66B743" w14:textId="77777777" w:rsidR="003E17F6" w:rsidRPr="00CC24E2" w:rsidRDefault="00B62A23" w:rsidP="00F7242B">
      <w:pPr>
        <w:pStyle w:val="ListParagraph"/>
        <w:numPr>
          <w:ilvl w:val="0"/>
          <w:numId w:val="9"/>
        </w:numPr>
        <w:spacing w:after="160" w:line="360" w:lineRule="auto"/>
        <w:jc w:val="both"/>
        <w:rPr>
          <w:rFonts w:cs="Times New Roman"/>
          <w:szCs w:val="24"/>
          <w:lang w:val="en-GB"/>
        </w:rPr>
      </w:pPr>
      <w:r w:rsidRPr="00CC24E2">
        <w:rPr>
          <w:rFonts w:cs="Times New Roman"/>
          <w:szCs w:val="24"/>
          <w:lang w:val="en-GB"/>
        </w:rPr>
        <w:t xml:space="preserve">The </w:t>
      </w:r>
      <w:r w:rsidR="00A71C4C" w:rsidRPr="00CC24E2">
        <w:rPr>
          <w:rFonts w:cs="Times New Roman"/>
          <w:szCs w:val="24"/>
          <w:lang w:val="en-GB"/>
        </w:rPr>
        <w:t>UAE's construction sector</w:t>
      </w:r>
      <w:r w:rsidR="003E17F6" w:rsidRPr="00CC24E2">
        <w:rPr>
          <w:rFonts w:cs="Times New Roman"/>
          <w:szCs w:val="24"/>
          <w:lang w:val="en-GB"/>
        </w:rPr>
        <w:t xml:space="preserve"> </w:t>
      </w:r>
      <w:r w:rsidRPr="00CC24E2">
        <w:rPr>
          <w:rFonts w:cs="Times New Roman"/>
          <w:szCs w:val="24"/>
          <w:lang w:val="en-GB"/>
        </w:rPr>
        <w:t>needs</w:t>
      </w:r>
      <w:r w:rsidR="003E17F6" w:rsidRPr="00CC24E2">
        <w:rPr>
          <w:rFonts w:cs="Times New Roman"/>
          <w:szCs w:val="24"/>
          <w:lang w:val="en-GB"/>
        </w:rPr>
        <w:t xml:space="preserve"> to practice health and safety regulations to provide on-site security to construction workers. Quality assurance managers are needed to ensure that well-organized safety measures have been operationalized during </w:t>
      </w:r>
      <w:r w:rsidRPr="00CC24E2">
        <w:rPr>
          <w:rFonts w:cs="Times New Roman"/>
          <w:szCs w:val="24"/>
          <w:lang w:val="en-GB"/>
        </w:rPr>
        <w:t xml:space="preserve">the </w:t>
      </w:r>
      <w:r w:rsidR="003E17F6" w:rsidRPr="00CC24E2">
        <w:rPr>
          <w:rFonts w:cs="Times New Roman"/>
          <w:szCs w:val="24"/>
          <w:lang w:val="en-GB"/>
        </w:rPr>
        <w:t xml:space="preserve">pre-production phase. </w:t>
      </w:r>
      <w:r w:rsidR="00A71C4C" w:rsidRPr="00CC24E2">
        <w:rPr>
          <w:rFonts w:cs="Times New Roman"/>
          <w:szCs w:val="24"/>
          <w:lang w:val="en-GB"/>
        </w:rPr>
        <w:t xml:space="preserve"> </w:t>
      </w:r>
    </w:p>
    <w:p w14:paraId="5A9E23B8" w14:textId="77777777" w:rsidR="00F7242B" w:rsidRPr="00CC24E2" w:rsidRDefault="00F7242B" w:rsidP="004A4F70">
      <w:pPr>
        <w:spacing w:line="360" w:lineRule="auto"/>
        <w:jc w:val="both"/>
        <w:rPr>
          <w:rFonts w:cs="Times New Roman"/>
          <w:szCs w:val="24"/>
          <w:lang w:val="en-GB"/>
        </w:rPr>
      </w:pPr>
    </w:p>
    <w:p w14:paraId="4D744929" w14:textId="77777777" w:rsidR="00F7242B" w:rsidRPr="00CC24E2" w:rsidRDefault="00F7242B" w:rsidP="006671D2">
      <w:pPr>
        <w:pStyle w:val="ListParagraph"/>
        <w:spacing w:after="160" w:line="360" w:lineRule="auto"/>
        <w:jc w:val="both"/>
        <w:rPr>
          <w:rFonts w:cs="Times New Roman"/>
          <w:szCs w:val="24"/>
          <w:lang w:val="en-GB"/>
        </w:rPr>
      </w:pPr>
    </w:p>
    <w:p w14:paraId="7EFCB1DA" w14:textId="77777777" w:rsidR="00F7242B" w:rsidRPr="00CC24E2" w:rsidRDefault="00F7242B" w:rsidP="006671D2">
      <w:pPr>
        <w:pStyle w:val="ListParagraph"/>
        <w:spacing w:after="160" w:line="360" w:lineRule="auto"/>
        <w:jc w:val="both"/>
        <w:rPr>
          <w:rFonts w:cs="Times New Roman"/>
          <w:szCs w:val="24"/>
          <w:lang w:val="en-GB"/>
        </w:rPr>
      </w:pPr>
    </w:p>
    <w:p w14:paraId="5F679F77" w14:textId="7529764B" w:rsidR="00192E5B" w:rsidRPr="00CC24E2" w:rsidRDefault="00DB23C9" w:rsidP="00111493">
      <w:pPr>
        <w:pStyle w:val="Heading1"/>
        <w:rPr>
          <w:lang w:val="en-GB"/>
        </w:rPr>
      </w:pPr>
      <w:bookmarkStart w:id="124" w:name="_Toc162106103"/>
      <w:r w:rsidRPr="00CC24E2">
        <w:rPr>
          <w:lang w:val="en-GB"/>
        </w:rPr>
        <w:t>Reference</w:t>
      </w:r>
      <w:r w:rsidR="000822EF" w:rsidRPr="00CC24E2">
        <w:rPr>
          <w:lang w:val="en-GB"/>
        </w:rPr>
        <w:t>s</w:t>
      </w:r>
      <w:bookmarkEnd w:id="124"/>
      <w:r w:rsidRPr="00CC24E2">
        <w:rPr>
          <w:lang w:val="en-GB"/>
        </w:rPr>
        <w:t xml:space="preserve"> </w:t>
      </w:r>
      <w:r w:rsidR="00192E5B" w:rsidRPr="00CC24E2">
        <w:rPr>
          <w:lang w:val="en-GB"/>
        </w:rPr>
        <w:t xml:space="preserve"> </w:t>
      </w:r>
    </w:p>
    <w:p w14:paraId="255D736C"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 xml:space="preserve">Abdel-Tawab, M., Kineber, A. F., Chileshe, N., Abanda, H., Ali, A. H., &amp; Almukhtar, A. (2023). Building an Information Modelling Implementation Model for Sustainable Building Projects in Developing Countries: A PLS-SEM Approach. Sustainability, 15(12), 9242. </w:t>
      </w:r>
    </w:p>
    <w:p w14:paraId="0D21ABE3"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 xml:space="preserve">Abdulmaksoud, S., &amp; Beheiry, S. (2023). Perceptions Governing Sustainability in the UAE Construction Sector. Buildings, 13(3), 683. </w:t>
      </w:r>
      <w:hyperlink r:id="rId20" w:history="1">
        <w:r w:rsidRPr="00CC24E2">
          <w:rPr>
            <w:rStyle w:val="Hyperlink"/>
            <w:rFonts w:cs="Times New Roman"/>
            <w:szCs w:val="24"/>
            <w:shd w:val="clear" w:color="auto" w:fill="FFFFFF"/>
            <w:lang w:val="en-GB"/>
          </w:rPr>
          <w:t>https://doi.org/10.3390/buildings13030683</w:t>
        </w:r>
      </w:hyperlink>
    </w:p>
    <w:p w14:paraId="5FCBD909"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Abioye, S. O., Oyedele, L. O., Akanbi, L., Ajayi, A., Delgado, J. M. D., Bilal, M., ... &amp; Ahmed, A. (2021). Artificial intelligence in the construction industry: A review of present status, opportunities, and future challenges. Journal of Building Engineering, 44, 103299.</w:t>
      </w:r>
    </w:p>
    <w:p w14:paraId="2A52299A"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Adeniyi, F., &amp; Isah, A. (2023). Unlocking renewables amid rentierism: Market constraints to Nigeria's energy transition. Energy Research &amp; Social Science, 104, 103248.</w:t>
      </w:r>
    </w:p>
    <w:p w14:paraId="2D12D209"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lastRenderedPageBreak/>
        <w:t xml:space="preserve">Adia, I. </w:t>
      </w:r>
      <w:r w:rsidRPr="00CC24E2">
        <w:rPr>
          <w:rFonts w:cs="Times New Roman"/>
          <w:color w:val="000000"/>
          <w:szCs w:val="24"/>
          <w:lang w:val="en-GB"/>
        </w:rPr>
        <w:t xml:space="preserve">(2019). Strategies to Secure Sustainable Funding for the Successful Strategies to Secure Sustainable Funding for the Successful Conclusion of Infrastructure Projects Conclusion of Infrastructure Projects Part of the Entrepreneurial and Small Business Operations Commons, and the Finance and Financial Management Commons. Retrieved from </w:t>
      </w:r>
      <w:hyperlink r:id="rId21" w:history="1">
        <w:r w:rsidRPr="00CC24E2">
          <w:rPr>
            <w:rStyle w:val="Hyperlink"/>
            <w:rFonts w:cs="Times New Roman"/>
            <w:szCs w:val="24"/>
            <w:lang w:val="en-GB"/>
          </w:rPr>
          <w:t>https://scholarworks.waldenu.edu/cgi/viewcontent.cgi?article=8853&amp;context=dissertations</w:t>
        </w:r>
      </w:hyperlink>
    </w:p>
    <w:p w14:paraId="46107BFC" w14:textId="77777777" w:rsidR="00192E5B" w:rsidRPr="00CC24E2" w:rsidRDefault="00192E5B" w:rsidP="00B27234">
      <w:pPr>
        <w:spacing w:beforeLines="240" w:before="576" w:after="0" w:line="360" w:lineRule="auto"/>
        <w:ind w:left="1800" w:hanging="1800"/>
        <w:jc w:val="both"/>
        <w:rPr>
          <w:rStyle w:val="Hyperlink"/>
          <w:rFonts w:cs="Times New Roman"/>
          <w:szCs w:val="24"/>
          <w:lang w:val="en-GB"/>
        </w:rPr>
      </w:pPr>
      <w:r w:rsidRPr="00CC24E2">
        <w:rPr>
          <w:rFonts w:cs="Times New Roman"/>
          <w:color w:val="000000"/>
          <w:szCs w:val="24"/>
          <w:lang w:val="en-GB"/>
        </w:rPr>
        <w:t xml:space="preserve">Agrawal, R., Agrawal, S., Ashutosh Samadhiya, Kumar, A., Luthra, S., &amp; Jain, V. (2023). Adoption of green finance and green innovation for achieving circularity: An exploratory review and future directions. Geoscience Frontiers, 101669–101669. </w:t>
      </w:r>
      <w:hyperlink r:id="rId22" w:history="1">
        <w:r w:rsidRPr="00CC24E2">
          <w:rPr>
            <w:rStyle w:val="Hyperlink"/>
            <w:rFonts w:cs="Times New Roman"/>
            <w:szCs w:val="24"/>
            <w:lang w:val="en-GB"/>
          </w:rPr>
          <w:t>https://doi.org/10.1016/j.gsf.2023.101669</w:t>
        </w:r>
      </w:hyperlink>
    </w:p>
    <w:p w14:paraId="01714ECA"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Ahmed, S., &amp; El-Sayegh, S. (2022). The challenges of sustainable construction projects delivery–evidence from the UAE. Architectural Engineering and Design Management, 18(3), 299-312.</w:t>
      </w:r>
    </w:p>
    <w:p w14:paraId="72E83F7F"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rPr>
      </w:pPr>
      <w:r w:rsidRPr="00CC24E2">
        <w:rPr>
          <w:rFonts w:cs="Times New Roman"/>
          <w:color w:val="000000"/>
          <w:szCs w:val="24"/>
          <w:lang w:val="en-GB"/>
        </w:rPr>
        <w:t>‌</w:t>
      </w:r>
      <w:r w:rsidRPr="00CC24E2">
        <w:rPr>
          <w:rFonts w:cs="Times New Roman"/>
          <w:szCs w:val="24"/>
          <w:shd w:val="clear" w:color="auto" w:fill="FFFFFF"/>
        </w:rPr>
        <w:t>Ahmed, S., &amp; El-Sayegh, S. (2022). The challenges of sustainable construction projects delivery–evidence from the UAE. </w:t>
      </w:r>
      <w:r w:rsidRPr="00CC24E2">
        <w:rPr>
          <w:rFonts w:cs="Times New Roman"/>
          <w:i/>
          <w:iCs/>
          <w:szCs w:val="24"/>
          <w:shd w:val="clear" w:color="auto" w:fill="FFFFFF"/>
        </w:rPr>
        <w:t>Architectural Engineering and Design Management</w:t>
      </w:r>
      <w:r w:rsidRPr="00CC24E2">
        <w:rPr>
          <w:rFonts w:cs="Times New Roman"/>
          <w:szCs w:val="24"/>
          <w:shd w:val="clear" w:color="auto" w:fill="FFFFFF"/>
        </w:rPr>
        <w:t>, </w:t>
      </w:r>
      <w:r w:rsidRPr="00CC24E2">
        <w:rPr>
          <w:rFonts w:cs="Times New Roman"/>
          <w:i/>
          <w:iCs/>
          <w:szCs w:val="24"/>
          <w:shd w:val="clear" w:color="auto" w:fill="FFFFFF"/>
        </w:rPr>
        <w:t>18</w:t>
      </w:r>
      <w:r w:rsidRPr="00CC24E2">
        <w:rPr>
          <w:rFonts w:cs="Times New Roman"/>
          <w:szCs w:val="24"/>
          <w:shd w:val="clear" w:color="auto" w:fill="FFFFFF"/>
        </w:rPr>
        <w:t>(3), 299-312.</w:t>
      </w:r>
    </w:p>
    <w:p w14:paraId="52D8DA1B" w14:textId="77777777" w:rsidR="00192E5B" w:rsidRPr="00CC24E2" w:rsidRDefault="00192E5B" w:rsidP="00B27234">
      <w:pPr>
        <w:spacing w:beforeLines="240" w:before="576" w:after="0" w:line="360" w:lineRule="auto"/>
        <w:ind w:left="1800" w:hanging="1800"/>
        <w:jc w:val="both"/>
        <w:rPr>
          <w:rFonts w:cs="Times New Roman"/>
          <w:color w:val="0000FF"/>
          <w:szCs w:val="24"/>
          <w:u w:val="single"/>
          <w:lang w:val="en-GB"/>
        </w:rPr>
      </w:pPr>
      <w:r w:rsidRPr="00CC24E2">
        <w:rPr>
          <w:rFonts w:cs="Times New Roman"/>
          <w:szCs w:val="24"/>
          <w:lang w:val="en-GB"/>
        </w:rPr>
        <w:t xml:space="preserve">Ahmed, S., &amp; Sameh El-Sayegh. (2022, January 17). The challenges of sustainable construction projects delivery – evidence from the UAE. Retrieved November 16, 2023, from ResearchGate website: </w:t>
      </w:r>
      <w:hyperlink r:id="rId23" w:history="1">
        <w:r w:rsidRPr="00CC24E2">
          <w:rPr>
            <w:rStyle w:val="Hyperlink"/>
            <w:rFonts w:cs="Times New Roman"/>
            <w:szCs w:val="24"/>
            <w:lang w:val="en-GB"/>
          </w:rPr>
          <w:t>https://www.researchgate.net/publication/357896178_The_challenges_of_sustainable_construction_projects_delivery_-_evidence_from_the_UAE</w:t>
        </w:r>
      </w:hyperlink>
    </w:p>
    <w:p w14:paraId="643423A2" w14:textId="77777777" w:rsidR="00192E5B" w:rsidRPr="00CC24E2" w:rsidRDefault="00192E5B" w:rsidP="00B27234">
      <w:pPr>
        <w:spacing w:beforeLines="240" w:before="576" w:after="0" w:line="360" w:lineRule="auto"/>
        <w:ind w:left="1800" w:hanging="1800"/>
        <w:jc w:val="both"/>
        <w:rPr>
          <w:rFonts w:cs="Times New Roman"/>
          <w:color w:val="0000FF"/>
          <w:szCs w:val="24"/>
          <w:u w:val="single"/>
          <w:lang w:val="en-GB"/>
        </w:rPr>
      </w:pPr>
      <w:r w:rsidRPr="00CC24E2">
        <w:rPr>
          <w:rFonts w:cs="Times New Roman"/>
          <w:szCs w:val="24"/>
          <w:shd w:val="clear" w:color="auto" w:fill="FFFFFF"/>
          <w:lang w:val="en-GB"/>
        </w:rPr>
        <w:lastRenderedPageBreak/>
        <w:t>Ajmal, M. M., Khan, M., Gunasekaran, A., &amp; Helo, P. T. (2022). Managing project scope creep in construction industry. Engineering, Construction and Architectural Management, 29(7), 2786-2809.</w:t>
      </w:r>
    </w:p>
    <w:p w14:paraId="3F47F849"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rPr>
      </w:pPr>
      <w:r w:rsidRPr="00CC24E2">
        <w:rPr>
          <w:rFonts w:cs="Times New Roman"/>
          <w:szCs w:val="24"/>
          <w:shd w:val="clear" w:color="auto" w:fill="FFFFFF"/>
        </w:rPr>
        <w:t>Ajmal, M. M., Khan, M., Gunasekaran, A., &amp; Helo, P. T. (2022). Managing project scope creep in construction industry. </w:t>
      </w:r>
      <w:r w:rsidRPr="00CC24E2">
        <w:rPr>
          <w:rFonts w:cs="Times New Roman"/>
          <w:i/>
          <w:iCs/>
          <w:szCs w:val="24"/>
          <w:shd w:val="clear" w:color="auto" w:fill="FFFFFF"/>
        </w:rPr>
        <w:t>Engineering, Construction and Architectural Management</w:t>
      </w:r>
      <w:r w:rsidRPr="00CC24E2">
        <w:rPr>
          <w:rFonts w:cs="Times New Roman"/>
          <w:szCs w:val="24"/>
          <w:shd w:val="clear" w:color="auto" w:fill="FFFFFF"/>
        </w:rPr>
        <w:t>, </w:t>
      </w:r>
      <w:r w:rsidRPr="00CC24E2">
        <w:rPr>
          <w:rFonts w:cs="Times New Roman"/>
          <w:i/>
          <w:iCs/>
          <w:szCs w:val="24"/>
          <w:shd w:val="clear" w:color="auto" w:fill="FFFFFF"/>
        </w:rPr>
        <w:t>29</w:t>
      </w:r>
      <w:r w:rsidRPr="00CC24E2">
        <w:rPr>
          <w:rFonts w:cs="Times New Roman"/>
          <w:szCs w:val="24"/>
          <w:shd w:val="clear" w:color="auto" w:fill="FFFFFF"/>
        </w:rPr>
        <w:t>(7), 2786-2809.</w:t>
      </w:r>
    </w:p>
    <w:p w14:paraId="470CDAB7"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rPr>
      </w:pPr>
      <w:r w:rsidRPr="00CC24E2">
        <w:rPr>
          <w:rFonts w:cs="Times New Roman"/>
          <w:szCs w:val="24"/>
          <w:shd w:val="clear" w:color="auto" w:fill="FFFFFF"/>
        </w:rPr>
        <w:t>Al Hammadi, F. A. A. O. (2021). </w:t>
      </w:r>
      <w:r w:rsidRPr="00CC24E2">
        <w:rPr>
          <w:rFonts w:cs="Times New Roman"/>
          <w:i/>
          <w:iCs/>
          <w:szCs w:val="24"/>
          <w:shd w:val="clear" w:color="auto" w:fill="FFFFFF"/>
        </w:rPr>
        <w:t>The effective project manager competencies and skills for achieving success in projects in the UAE public sector</w:t>
      </w:r>
      <w:r w:rsidRPr="00CC24E2">
        <w:rPr>
          <w:rFonts w:cs="Times New Roman"/>
          <w:szCs w:val="24"/>
          <w:shd w:val="clear" w:color="auto" w:fill="FFFFFF"/>
        </w:rPr>
        <w:t> (Doctoral dissertation, The British University in Dubai).</w:t>
      </w:r>
    </w:p>
    <w:p w14:paraId="532F8249"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Alaloul, W. S., Liew, M. S., Zawawi, N. A. W. A., &amp; Kennedy, I. B. (2020). Industrial Revolution 4.0 in the construction industry: Challenges and opportunities for stakeholders. Ain shams engineering journal, 11(1), 225-230.</w:t>
      </w:r>
    </w:p>
    <w:p w14:paraId="60A60242"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ALAmeri, S. A. S. S., &amp; Musa, M. H. (2021). The Impact of Project Management on Business Performance of Small and Medium Enterprise in UAE. Pt. 2 J. Legal Ethical &amp; Regul. Isses, 24, 1.</w:t>
      </w:r>
    </w:p>
    <w:p w14:paraId="5BB192B7"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Al-Hawarneh, A., &amp; Bashir, H. (2022). A Comparative Study of the Barriers to Implementing Environmentally Sustainable Practices in the UAE Construction Industry. IEOM Society International, 4647-4654.</w:t>
      </w:r>
    </w:p>
    <w:p w14:paraId="4656502B"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 xml:space="preserve">Al-Hosani, A. E. Y., &amp; Rashid, N. B. A. (2021). Conceptual framework of the critical success factors of green building towards sustainable construction in United Arab Emirates. In Proc. Int. Conf. Ind. Eng. Oper. Manag (pp. 4455-4463). </w:t>
      </w:r>
    </w:p>
    <w:p w14:paraId="784E6BB7"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lastRenderedPageBreak/>
        <w:t>Almansoori, S. S., Zainudin, M. Z., &amp; Robani, A. (2022). Influential Sustainable Factors Towards Construction Industry Projects in United Arab Emirates. Journal of Positive School Psychology, 6(3), 4824-4836.</w:t>
      </w:r>
    </w:p>
    <w:p w14:paraId="73875379"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Alnahhal, M., AL ZAABI, F., AL SHEHHI, N., AL SHEHHI, M., Sakhrieh, A., &amp; AL HAZZA, M. (2021). Green supply chain management in the UAE construction industry. Indian Journal of Economics and Business, 20(2), 43-56.</w:t>
      </w:r>
    </w:p>
    <w:p w14:paraId="299A3CDF"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fr-FR"/>
        </w:rPr>
        <w:t xml:space="preserve">Alzoubi, H. M., In'airat, M., &amp; Ahmed, G. (2022). </w:t>
      </w:r>
      <w:r w:rsidRPr="00CC24E2">
        <w:rPr>
          <w:rFonts w:cs="Times New Roman"/>
          <w:szCs w:val="24"/>
          <w:shd w:val="clear" w:color="auto" w:fill="FFFFFF"/>
          <w:lang w:val="en-GB"/>
        </w:rPr>
        <w:t>Investigating the impact of total quality management practices and Six Sigma processes to enhance the quality and reduce the cost of quality: the case of Dubai. International Journal of Business Excellence, 27(1), 94-109.</w:t>
      </w:r>
    </w:p>
    <w:p w14:paraId="1D1E10DA" w14:textId="77777777" w:rsidR="00192E5B" w:rsidRPr="00CC24E2" w:rsidRDefault="00192E5B" w:rsidP="00B27234">
      <w:pPr>
        <w:spacing w:beforeLines="240" w:before="576" w:after="0" w:line="360" w:lineRule="auto"/>
        <w:ind w:left="1800" w:hanging="1800"/>
        <w:jc w:val="both"/>
        <w:rPr>
          <w:rFonts w:cs="Times New Roman"/>
          <w:color w:val="000000"/>
          <w:szCs w:val="24"/>
          <w:lang w:val="en-GB"/>
        </w:rPr>
      </w:pPr>
      <w:r w:rsidRPr="00CC24E2">
        <w:rPr>
          <w:rFonts w:cs="Times New Roman"/>
          <w:color w:val="000000"/>
          <w:szCs w:val="24"/>
          <w:lang w:val="en-GB"/>
        </w:rPr>
        <w:t xml:space="preserve">‌Amaral, R. E. C., Brito, J., Buckman, M., Drake, E., Ilatova, E., Rice, P., … Abraham, Y. S. (2020). Waste Management and Operational Energy for Sustainable Buildings: A Review. Sustainability, 12(13), 5337–5337. </w:t>
      </w:r>
      <w:hyperlink r:id="rId24" w:history="1">
        <w:r w:rsidRPr="00CC24E2">
          <w:rPr>
            <w:rStyle w:val="Hyperlink"/>
            <w:rFonts w:cs="Times New Roman"/>
            <w:szCs w:val="24"/>
            <w:lang w:val="en-GB"/>
          </w:rPr>
          <w:t>https://doi.org/10.3390/su12135337</w:t>
        </w:r>
      </w:hyperlink>
      <w:r w:rsidRPr="00CC24E2">
        <w:rPr>
          <w:rFonts w:cs="Times New Roman"/>
          <w:color w:val="000000"/>
          <w:szCs w:val="24"/>
          <w:lang w:val="en-GB"/>
        </w:rPr>
        <w:t xml:space="preserve"> </w:t>
      </w:r>
    </w:p>
    <w:p w14:paraId="25794CDE"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Amri, T., &amp; Marey-Pérez, M. (2020). Towards a sustainable construction industry: Delays and cost overrun causes in construction projects of Oman. Journal of Project Management, 5(2), 87-102.</w:t>
      </w:r>
    </w:p>
    <w:p w14:paraId="3986BA0A"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rPr>
      </w:pPr>
      <w:r w:rsidRPr="00CC24E2">
        <w:rPr>
          <w:rFonts w:cs="Times New Roman"/>
          <w:szCs w:val="24"/>
          <w:shd w:val="clear" w:color="auto" w:fill="FFFFFF"/>
        </w:rPr>
        <w:t>Amri, T., &amp; Marey-Pérez, M. (2020). Towards a sustainable construction industry: Delays and cost overrun causes in construction projects of Oman. </w:t>
      </w:r>
      <w:r w:rsidRPr="00CC24E2">
        <w:rPr>
          <w:rFonts w:cs="Times New Roman"/>
          <w:i/>
          <w:iCs/>
          <w:szCs w:val="24"/>
          <w:shd w:val="clear" w:color="auto" w:fill="FFFFFF"/>
        </w:rPr>
        <w:t>Journal of Project Management</w:t>
      </w:r>
      <w:r w:rsidRPr="00CC24E2">
        <w:rPr>
          <w:rFonts w:cs="Times New Roman"/>
          <w:szCs w:val="24"/>
          <w:shd w:val="clear" w:color="auto" w:fill="FFFFFF"/>
        </w:rPr>
        <w:t>, </w:t>
      </w:r>
      <w:r w:rsidRPr="00CC24E2">
        <w:rPr>
          <w:rFonts w:cs="Times New Roman"/>
          <w:i/>
          <w:iCs/>
          <w:szCs w:val="24"/>
          <w:shd w:val="clear" w:color="auto" w:fill="FFFFFF"/>
        </w:rPr>
        <w:t>5</w:t>
      </w:r>
      <w:r w:rsidRPr="00CC24E2">
        <w:rPr>
          <w:rFonts w:cs="Times New Roman"/>
          <w:szCs w:val="24"/>
          <w:shd w:val="clear" w:color="auto" w:fill="FFFFFF"/>
        </w:rPr>
        <w:t>(2), 87-102.</w:t>
      </w:r>
    </w:p>
    <w:p w14:paraId="009BDFDD" w14:textId="77777777" w:rsidR="00192E5B" w:rsidRPr="00CC24E2" w:rsidRDefault="00192E5B" w:rsidP="00B27234">
      <w:pPr>
        <w:spacing w:beforeLines="240" w:before="576" w:after="0" w:line="360" w:lineRule="auto"/>
        <w:ind w:left="1800" w:hanging="1800"/>
        <w:jc w:val="both"/>
        <w:rPr>
          <w:rStyle w:val="Hyperlink"/>
          <w:rFonts w:cs="Times New Roman"/>
          <w:szCs w:val="24"/>
          <w:lang w:val="en-GB"/>
        </w:rPr>
      </w:pPr>
      <w:r w:rsidRPr="00CC24E2">
        <w:rPr>
          <w:rFonts w:cs="Times New Roman"/>
          <w:szCs w:val="24"/>
          <w:lang w:val="en-GB"/>
        </w:rPr>
        <w:t xml:space="preserve">APA PsycNet. (2023). Retrieved November 16, 2023, from Apa.org website: </w:t>
      </w:r>
      <w:hyperlink r:id="rId25" w:history="1">
        <w:r w:rsidRPr="00CC24E2">
          <w:rPr>
            <w:rStyle w:val="Hyperlink"/>
            <w:rFonts w:cs="Times New Roman"/>
            <w:szCs w:val="24"/>
            <w:lang w:val="en-GB"/>
          </w:rPr>
          <w:t>https://psycnet.apa.org/record/2021-28944-005</w:t>
        </w:r>
      </w:hyperlink>
    </w:p>
    <w:p w14:paraId="76E7C6AC" w14:textId="77777777" w:rsidR="00192E5B" w:rsidRPr="00CC24E2" w:rsidRDefault="00192E5B" w:rsidP="00B27234">
      <w:pPr>
        <w:spacing w:beforeLines="240" w:before="576" w:after="0" w:line="360" w:lineRule="auto"/>
        <w:ind w:left="1800" w:hanging="1800"/>
        <w:jc w:val="both"/>
        <w:rPr>
          <w:rStyle w:val="Hyperlink"/>
          <w:rFonts w:cs="Times New Roman"/>
          <w:szCs w:val="24"/>
          <w:lang w:val="en-GB"/>
        </w:rPr>
      </w:pPr>
      <w:r w:rsidRPr="00CC24E2">
        <w:rPr>
          <w:rFonts w:cs="Times New Roman"/>
          <w:szCs w:val="24"/>
          <w:lang w:val="en-GB"/>
        </w:rPr>
        <w:lastRenderedPageBreak/>
        <w:t xml:space="preserve">Architha Aithal, &amp; Aithal, P. S. (2020). Development and Validation of Survey Questionnaire &amp; Experimental Data – A Systematical Review-based Statistical Approach. Social Science Research Network. </w:t>
      </w:r>
      <w:hyperlink r:id="rId26" w:history="1">
        <w:r w:rsidRPr="00CC24E2">
          <w:rPr>
            <w:rStyle w:val="Hyperlink"/>
            <w:rFonts w:cs="Times New Roman"/>
            <w:szCs w:val="24"/>
            <w:lang w:val="en-GB"/>
          </w:rPr>
          <w:t>https://doi.org/10.2139/ssrn.3724105</w:t>
        </w:r>
      </w:hyperlink>
    </w:p>
    <w:p w14:paraId="34BDA6D4" w14:textId="77777777" w:rsidR="00192E5B" w:rsidRPr="00CC24E2" w:rsidRDefault="00192E5B" w:rsidP="00B27234">
      <w:pPr>
        <w:spacing w:beforeLines="240" w:before="576" w:after="0" w:line="360" w:lineRule="auto"/>
        <w:ind w:left="1800" w:hanging="1800"/>
        <w:jc w:val="both"/>
        <w:rPr>
          <w:rFonts w:cs="Times New Roman"/>
          <w:color w:val="000000"/>
          <w:szCs w:val="24"/>
          <w:lang w:val="en-GB"/>
        </w:rPr>
      </w:pPr>
      <w:r w:rsidRPr="00CC24E2">
        <w:rPr>
          <w:rFonts w:cs="Times New Roman"/>
          <w:szCs w:val="24"/>
          <w:shd w:val="clear" w:color="auto" w:fill="FFFFFF"/>
          <w:lang w:val="en-GB"/>
        </w:rPr>
        <w:t>Arndt, A. D., Ford, J. B., Babin, B. J., &amp; Luong, V. (2022). Collecting samples from online services: How to use screeners to improve data quality. International Journal of Research in Marketing, 39(1), 117-133.</w:t>
      </w:r>
    </w:p>
    <w:p w14:paraId="6AB5D912"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 xml:space="preserve">Asim, J., Ahmed, R. R., Streimikiene, D., Rasheed, S., &amp; Streimikis, J. (2021). Assessing design information quality in the construction industry: Evidence from building information modeling. Acta Montanistica Slovaca, 26(3), 235-251.  </w:t>
      </w:r>
    </w:p>
    <w:p w14:paraId="5D55815F"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Attia, E. A., Alarjani, A., Uddin, M. S., &amp; Kineber, A. F. (2023). Examining the influence of sustainable construction supply chain drivers on sustainable building projects using mathematical structural equation modeling approach. Sustainability, 15(13), 10671.</w:t>
      </w:r>
    </w:p>
    <w:p w14:paraId="345100B0"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Attiq, S., Rauf, R., Umer, M., &amp; Ali, S. (2021). Unlocking the Green Practices-Client Positive WOM Relationship in Construction Industry: The Role of Client’s Satisfaction and PM Trust. Indian Journal of Economics and Business, 20(2).</w:t>
      </w:r>
    </w:p>
    <w:p w14:paraId="22943E59"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Bahrt, N. (2022). Navigating the plurality of sustainability reporting: Finnish practitioner and stakeholder perspectives.</w:t>
      </w:r>
    </w:p>
    <w:p w14:paraId="2C28B114" w14:textId="77777777" w:rsidR="00192E5B" w:rsidRPr="00CC24E2" w:rsidRDefault="00192E5B" w:rsidP="00B27234">
      <w:pPr>
        <w:spacing w:beforeLines="240" w:before="576" w:after="0" w:line="360" w:lineRule="auto"/>
        <w:ind w:left="1800" w:hanging="1800"/>
        <w:jc w:val="both"/>
        <w:rPr>
          <w:rFonts w:cs="Times New Roman"/>
          <w:color w:val="000000"/>
          <w:szCs w:val="24"/>
          <w:lang w:val="en-GB"/>
        </w:rPr>
      </w:pPr>
      <w:r w:rsidRPr="00CC24E2">
        <w:rPr>
          <w:rFonts w:cs="Times New Roman"/>
          <w:color w:val="000000"/>
          <w:szCs w:val="24"/>
          <w:lang w:val="en-GB"/>
        </w:rPr>
        <w:t xml:space="preserve">‌Balasubramanian, S., Shukla, V., &amp; Chanchaichujit, J. (2020, April 24). Firm size implications for environmental sustainability of supply chains: evidence from the UAE. Retrieved February 15, 2024, from ResearchGate website: </w:t>
      </w:r>
      <w:hyperlink r:id="rId27" w:history="1">
        <w:r w:rsidRPr="00CC24E2">
          <w:rPr>
            <w:rStyle w:val="Hyperlink"/>
            <w:rFonts w:cs="Times New Roman"/>
            <w:szCs w:val="24"/>
            <w:lang w:val="en-GB"/>
          </w:rPr>
          <w:t>https://www.researchgate.net/publication/341067759_Firm_size_implications</w:t>
        </w:r>
        <w:r w:rsidRPr="00CC24E2">
          <w:rPr>
            <w:rStyle w:val="Hyperlink"/>
            <w:rFonts w:cs="Times New Roman"/>
            <w:szCs w:val="24"/>
            <w:lang w:val="en-GB"/>
          </w:rPr>
          <w:lastRenderedPageBreak/>
          <w:t>_for_environmental_sustainability_of_supply_chains_evidence_from_the_UAE</w:t>
        </w:r>
      </w:hyperlink>
      <w:r w:rsidRPr="00CC24E2">
        <w:rPr>
          <w:rFonts w:cs="Times New Roman"/>
          <w:color w:val="000000"/>
          <w:szCs w:val="24"/>
          <w:lang w:val="en-GB"/>
        </w:rPr>
        <w:t xml:space="preserve"> </w:t>
      </w:r>
    </w:p>
    <w:p w14:paraId="301E1074" w14:textId="77777777" w:rsidR="00192E5B" w:rsidRPr="00CC24E2" w:rsidRDefault="00192E5B" w:rsidP="00B27234">
      <w:pPr>
        <w:spacing w:beforeLines="240" w:before="576" w:after="0" w:line="360" w:lineRule="auto"/>
        <w:ind w:left="1800" w:hanging="1800"/>
        <w:jc w:val="both"/>
        <w:rPr>
          <w:rFonts w:cs="Times New Roman"/>
          <w:color w:val="000000"/>
          <w:szCs w:val="24"/>
          <w:lang w:val="en-GB"/>
        </w:rPr>
      </w:pPr>
      <w:r w:rsidRPr="00CC24E2">
        <w:rPr>
          <w:rFonts w:cs="Times New Roman"/>
          <w:color w:val="000000"/>
          <w:szCs w:val="24"/>
          <w:lang w:val="en-GB"/>
        </w:rPr>
        <w:t xml:space="preserve">‌Bernat, G. B., Qualharini, E. L., Castro, M. S., Barcaui, A. B., &amp; Soares, R. R. (2023). Sustainability in Project Management and Project Success with Virtual Teams: A Quantitative Analysis Considering Stakeholder Engagement and Knowledge Management. Sustainability, 15(12), 9834–9834. </w:t>
      </w:r>
      <w:hyperlink r:id="rId28" w:history="1">
        <w:r w:rsidRPr="00CC24E2">
          <w:rPr>
            <w:rStyle w:val="Hyperlink"/>
            <w:rFonts w:cs="Times New Roman"/>
            <w:szCs w:val="24"/>
            <w:lang w:val="en-GB"/>
          </w:rPr>
          <w:t>https://doi.org/10.3390/su15129834</w:t>
        </w:r>
      </w:hyperlink>
      <w:r w:rsidRPr="00CC24E2">
        <w:rPr>
          <w:rFonts w:cs="Times New Roman"/>
          <w:color w:val="000000"/>
          <w:szCs w:val="24"/>
          <w:lang w:val="en-GB"/>
        </w:rPr>
        <w:t xml:space="preserve"> </w:t>
      </w:r>
    </w:p>
    <w:p w14:paraId="0C69F0DC" w14:textId="77777777" w:rsidR="00192E5B" w:rsidRPr="00CC24E2" w:rsidRDefault="00192E5B" w:rsidP="00B27234">
      <w:pPr>
        <w:spacing w:beforeLines="240" w:before="576" w:after="0" w:line="360" w:lineRule="auto"/>
        <w:ind w:left="1800" w:hanging="1800"/>
        <w:jc w:val="both"/>
        <w:rPr>
          <w:rFonts w:cs="Times New Roman"/>
          <w:szCs w:val="24"/>
          <w:lang w:val="en-GB"/>
        </w:rPr>
      </w:pPr>
      <w:r w:rsidRPr="00CC24E2">
        <w:rPr>
          <w:rFonts w:cs="Times New Roman"/>
          <w:szCs w:val="24"/>
          <w:lang w:val="en-GB"/>
        </w:rPr>
        <w:t>Bhattacharyya, S. S., &amp; Shah, Y. (2022). Emerging technologies in Indian mining industry: an exploratory empirical investigation regarding the adoption challenges. Journal of Science and Technology Policy Management, 13(2), 358-381.</w:t>
      </w:r>
    </w:p>
    <w:p w14:paraId="5749DCAC" w14:textId="77777777" w:rsidR="00192E5B" w:rsidRPr="00CC24E2" w:rsidRDefault="00192E5B" w:rsidP="00B27234">
      <w:pPr>
        <w:spacing w:beforeLines="240" w:before="576" w:after="0" w:line="360" w:lineRule="auto"/>
        <w:ind w:left="1800" w:hanging="1800"/>
        <w:jc w:val="both"/>
        <w:rPr>
          <w:rFonts w:cs="Times New Roman"/>
          <w:color w:val="000000"/>
          <w:szCs w:val="24"/>
          <w:lang w:val="en-GB"/>
        </w:rPr>
      </w:pPr>
      <w:r w:rsidRPr="00CC24E2">
        <w:rPr>
          <w:rFonts w:cs="Times New Roman"/>
          <w:szCs w:val="24"/>
          <w:shd w:val="clear" w:color="auto" w:fill="FFFFFF"/>
          <w:lang w:val="en-GB"/>
        </w:rPr>
        <w:t>Bouncken, R. B., Qiu, Y., Sinkovics, N., &amp; Kürsten, W. (2021). Qualitative research: extending the range with flexible pattern matching. Review of Managerial Science, 15(2), 251-273.</w:t>
      </w:r>
    </w:p>
    <w:p w14:paraId="47A38787" w14:textId="77777777" w:rsidR="00192E5B" w:rsidRPr="00CC24E2" w:rsidRDefault="00192E5B" w:rsidP="00B27234">
      <w:pPr>
        <w:spacing w:beforeLines="240" w:before="576" w:after="0" w:line="360" w:lineRule="auto"/>
        <w:ind w:left="1800" w:hanging="1800"/>
        <w:jc w:val="both"/>
        <w:rPr>
          <w:rFonts w:cs="Times New Roman"/>
          <w:color w:val="000000"/>
          <w:szCs w:val="24"/>
          <w:lang w:val="en-GB"/>
        </w:rPr>
      </w:pPr>
      <w:r w:rsidRPr="00CC24E2">
        <w:rPr>
          <w:rFonts w:cs="Times New Roman"/>
          <w:color w:val="000000"/>
          <w:szCs w:val="24"/>
          <w:lang w:val="en-GB"/>
        </w:rPr>
        <w:t xml:space="preserve">Celik, Y., Barbero, I., Andrei Hodorog, Petri, I., &amp; Yacine Rezgui. (2023). Blockchain for energy efficiency training in the construction industry. Education and Information Technologies. </w:t>
      </w:r>
      <w:hyperlink r:id="rId29" w:history="1">
        <w:r w:rsidRPr="00CC24E2">
          <w:rPr>
            <w:rStyle w:val="Hyperlink"/>
            <w:rFonts w:cs="Times New Roman"/>
            <w:szCs w:val="24"/>
            <w:lang w:val="en-GB"/>
          </w:rPr>
          <w:t>https://doi.org/10.1007/s10639-023-12261-y</w:t>
        </w:r>
      </w:hyperlink>
      <w:r w:rsidRPr="00CC24E2">
        <w:rPr>
          <w:rFonts w:cs="Times New Roman"/>
          <w:color w:val="000000"/>
          <w:szCs w:val="24"/>
          <w:lang w:val="en-GB"/>
        </w:rPr>
        <w:t xml:space="preserve"> </w:t>
      </w:r>
    </w:p>
    <w:p w14:paraId="67932619" w14:textId="77777777" w:rsidR="00192E5B" w:rsidRPr="00CC24E2" w:rsidRDefault="00192E5B" w:rsidP="00B27234">
      <w:pPr>
        <w:spacing w:beforeLines="240" w:before="576" w:after="0" w:line="360" w:lineRule="auto"/>
        <w:ind w:left="1800" w:hanging="1800"/>
        <w:jc w:val="both"/>
        <w:rPr>
          <w:rFonts w:cs="Times New Roman"/>
          <w:szCs w:val="24"/>
          <w:lang w:val="en-GB"/>
        </w:rPr>
      </w:pPr>
      <w:r w:rsidRPr="00CC24E2">
        <w:rPr>
          <w:rFonts w:cs="Times New Roman"/>
          <w:szCs w:val="24"/>
          <w:lang w:val="en-GB"/>
        </w:rPr>
        <w:t xml:space="preserve">Chrysanthos Maraveas. (2020). Production of Sustainable Construction Materials Using Agro-Wastes. Materials, 13(2), 262–262. </w:t>
      </w:r>
      <w:hyperlink r:id="rId30" w:history="1">
        <w:r w:rsidRPr="00CC24E2">
          <w:rPr>
            <w:rStyle w:val="Hyperlink"/>
            <w:rFonts w:cs="Times New Roman"/>
            <w:szCs w:val="24"/>
            <w:lang w:val="en-GB"/>
          </w:rPr>
          <w:t>https://doi.org/10.3390/ma13020262</w:t>
        </w:r>
      </w:hyperlink>
    </w:p>
    <w:p w14:paraId="1329880B" w14:textId="4AE1C564" w:rsidR="00192E5B" w:rsidRPr="00CC24E2" w:rsidRDefault="00192E5B" w:rsidP="00B27234">
      <w:pPr>
        <w:spacing w:beforeLines="240" w:before="576" w:after="0" w:line="360" w:lineRule="auto"/>
        <w:ind w:left="1800" w:hanging="1800"/>
        <w:jc w:val="both"/>
        <w:rPr>
          <w:rStyle w:val="Hyperlink"/>
          <w:rFonts w:cs="Times New Roman"/>
          <w:szCs w:val="24"/>
          <w:lang w:val="en-GB"/>
        </w:rPr>
      </w:pPr>
      <w:r w:rsidRPr="00CC24E2">
        <w:rPr>
          <w:rFonts w:cs="Times New Roman"/>
          <w:szCs w:val="24"/>
          <w:lang w:val="en-GB"/>
        </w:rPr>
        <w:t xml:space="preserve">Clark, R., J. Michael Reed, &amp; Sunderland, T. (2018). Bridging funding gaps for climate and sustainable development: Pitfalls, progress and potential of private finance. Land Use Policy, 71, 335–346. </w:t>
      </w:r>
      <w:hyperlink r:id="rId31" w:history="1">
        <w:r w:rsidRPr="00CC24E2">
          <w:rPr>
            <w:rStyle w:val="Hyperlink"/>
            <w:rFonts w:cs="Times New Roman"/>
            <w:szCs w:val="24"/>
            <w:lang w:val="en-GB"/>
          </w:rPr>
          <w:t>https://doi.org/10.1016/j.landusepol.2017.12.013</w:t>
        </w:r>
      </w:hyperlink>
      <w:r w:rsidR="00B27234" w:rsidRPr="00CC24E2">
        <w:rPr>
          <w:rStyle w:val="Hyperlink"/>
          <w:rFonts w:cs="Times New Roman"/>
          <w:szCs w:val="24"/>
          <w:lang w:val="en-GB"/>
        </w:rPr>
        <w:t xml:space="preserve"> </w:t>
      </w:r>
      <w:r w:rsidR="0025277E" w:rsidRPr="00CC24E2">
        <w:rPr>
          <w:rStyle w:val="Hyperlink"/>
          <w:rFonts w:cs="Times New Roman"/>
          <w:szCs w:val="24"/>
          <w:lang w:val="en-GB"/>
        </w:rPr>
        <w:t xml:space="preserve"> </w:t>
      </w:r>
      <w:r w:rsidR="00BC1742" w:rsidRPr="00CC24E2">
        <w:rPr>
          <w:rStyle w:val="Hyperlink"/>
          <w:rFonts w:cs="Times New Roman"/>
          <w:szCs w:val="24"/>
          <w:lang w:val="en-GB"/>
        </w:rPr>
        <w:t xml:space="preserve"> </w:t>
      </w:r>
      <w:r w:rsidR="00077DFB" w:rsidRPr="00CC24E2">
        <w:rPr>
          <w:rStyle w:val="Hyperlink"/>
          <w:rFonts w:cs="Times New Roman"/>
          <w:szCs w:val="24"/>
          <w:lang w:val="en-GB"/>
        </w:rPr>
        <w:t xml:space="preserve"> </w:t>
      </w:r>
    </w:p>
    <w:p w14:paraId="3B54C43F" w14:textId="77777777" w:rsidR="00192E5B" w:rsidRPr="00CC24E2" w:rsidRDefault="00192E5B" w:rsidP="00B27234">
      <w:pPr>
        <w:spacing w:beforeLines="240" w:before="576" w:after="0" w:line="360" w:lineRule="auto"/>
        <w:ind w:left="1800" w:hanging="1800"/>
        <w:jc w:val="both"/>
        <w:rPr>
          <w:rFonts w:cs="Times New Roman"/>
          <w:color w:val="000000"/>
          <w:szCs w:val="24"/>
          <w:lang w:val="en-GB"/>
        </w:rPr>
      </w:pPr>
      <w:r w:rsidRPr="00CC24E2">
        <w:rPr>
          <w:rFonts w:cs="Times New Roman"/>
          <w:szCs w:val="24"/>
          <w:shd w:val="clear" w:color="auto" w:fill="FFFFFF"/>
          <w:lang w:val="en-GB"/>
        </w:rPr>
        <w:lastRenderedPageBreak/>
        <w:t xml:space="preserve">El Khatib, M., Alabdooli, K., AlKaabi, A., &amp; Al Harmoodi, S. (2020). Sustainable Project Management: Trends and Alignment. Theoretical Economics Letters, 10(06), 1276. </w:t>
      </w:r>
    </w:p>
    <w:p w14:paraId="3DF96BD8"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rPr>
      </w:pPr>
      <w:r w:rsidRPr="00CC24E2">
        <w:rPr>
          <w:rFonts w:cs="Times New Roman"/>
          <w:szCs w:val="24"/>
          <w:shd w:val="clear" w:color="auto" w:fill="FFFFFF"/>
        </w:rPr>
        <w:t>El Khatib, M., Alabdooli, K., AlKaabi, A., &amp; Al Harmoodi, S. (2020). Sustainable Project Management: Trends and Alignment. </w:t>
      </w:r>
      <w:r w:rsidRPr="00CC24E2">
        <w:rPr>
          <w:rFonts w:cs="Times New Roman"/>
          <w:i/>
          <w:iCs/>
          <w:szCs w:val="24"/>
          <w:shd w:val="clear" w:color="auto" w:fill="FFFFFF"/>
        </w:rPr>
        <w:t>Theoretical Economics Letters</w:t>
      </w:r>
      <w:r w:rsidRPr="00CC24E2">
        <w:rPr>
          <w:rFonts w:cs="Times New Roman"/>
          <w:szCs w:val="24"/>
          <w:shd w:val="clear" w:color="auto" w:fill="FFFFFF"/>
        </w:rPr>
        <w:t>, </w:t>
      </w:r>
      <w:r w:rsidRPr="00CC24E2">
        <w:rPr>
          <w:rFonts w:cs="Times New Roman"/>
          <w:i/>
          <w:iCs/>
          <w:szCs w:val="24"/>
          <w:shd w:val="clear" w:color="auto" w:fill="FFFFFF"/>
        </w:rPr>
        <w:t>10</w:t>
      </w:r>
      <w:r w:rsidRPr="00CC24E2">
        <w:rPr>
          <w:rFonts w:cs="Times New Roman"/>
          <w:szCs w:val="24"/>
          <w:shd w:val="clear" w:color="auto" w:fill="FFFFFF"/>
        </w:rPr>
        <w:t>(06), 1276.</w:t>
      </w:r>
    </w:p>
    <w:p w14:paraId="24AB17D6"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El-Sayegh, S. M., Manjikian, S., Ibrahim, A., Abouelyousr, A., &amp; Jabbour, R. (2021). Risk identification and assessment in sustainable construction projects in the UAE. International Journal of Construction Management, 21(4), 327-336.</w:t>
      </w:r>
    </w:p>
    <w:p w14:paraId="52BE2277" w14:textId="77777777" w:rsidR="00192E5B" w:rsidRPr="00CC24E2" w:rsidRDefault="00192E5B" w:rsidP="00B27234">
      <w:pPr>
        <w:spacing w:beforeLines="240" w:before="576" w:after="0" w:line="360" w:lineRule="auto"/>
        <w:ind w:left="1800" w:hanging="1800"/>
        <w:jc w:val="both"/>
        <w:rPr>
          <w:rFonts w:eastAsia="Times New Roman" w:cs="Times New Roman"/>
          <w:szCs w:val="24"/>
          <w:lang w:val="en-GB"/>
        </w:rPr>
      </w:pPr>
      <w:r w:rsidRPr="00CC24E2">
        <w:rPr>
          <w:rFonts w:eastAsia="Times New Roman" w:cs="Times New Roman"/>
          <w:szCs w:val="24"/>
          <w:lang w:val="en-GB"/>
        </w:rPr>
        <w:t>El-Sayegh, S. M., Manjikian, S., Ibrahim, A., Abouelyousr, A., &amp; Jabbour, R. (2021). Risk identification and assessment in sustainable construction projects in the UAE. International Journal of Construction Management, 21(4), 327-336.</w:t>
      </w:r>
    </w:p>
    <w:p w14:paraId="633D1222" w14:textId="77777777" w:rsidR="00192E5B" w:rsidRPr="00CC24E2" w:rsidRDefault="00192E5B" w:rsidP="00B27234">
      <w:pPr>
        <w:spacing w:beforeLines="240" w:before="576" w:after="0" w:line="360" w:lineRule="auto"/>
        <w:ind w:left="1800" w:hanging="1800"/>
        <w:jc w:val="both"/>
        <w:rPr>
          <w:rFonts w:eastAsia="Times New Roman" w:cs="Times New Roman"/>
          <w:szCs w:val="24"/>
          <w:lang w:val="en-GB"/>
        </w:rPr>
      </w:pPr>
      <w:r w:rsidRPr="00CC24E2">
        <w:rPr>
          <w:rFonts w:cs="Times New Roman"/>
          <w:szCs w:val="24"/>
          <w:lang w:val="en-GB"/>
        </w:rPr>
        <w:t>Fathalizadeh, A., Hosseini, M. R., Silvius, A. G., Rahimian, A., Martek, I., &amp; Edwards, D. J. (2021). Barriers impeding sustainable project management: A Social Network Analysis of the Iranian construction sector. Journal of Cleaner Production, 318, 128405.</w:t>
      </w:r>
    </w:p>
    <w:p w14:paraId="38ED9990" w14:textId="77777777" w:rsidR="00192E5B" w:rsidRPr="00CC24E2" w:rsidRDefault="00192E5B" w:rsidP="00B27234">
      <w:pPr>
        <w:spacing w:beforeLines="240" w:before="576" w:after="0" w:line="360" w:lineRule="auto"/>
        <w:ind w:left="1800" w:hanging="1800"/>
        <w:jc w:val="both"/>
        <w:rPr>
          <w:rFonts w:eastAsia="Times New Roman" w:cs="Times New Roman"/>
          <w:szCs w:val="24"/>
          <w:lang w:val="en-GB"/>
        </w:rPr>
      </w:pPr>
      <w:r w:rsidRPr="00CC24E2">
        <w:rPr>
          <w:rFonts w:cs="Times New Roman"/>
          <w:szCs w:val="24"/>
          <w:lang w:val="en-GB"/>
        </w:rPr>
        <w:t xml:space="preserve">Fei, W., Opoku, A., Agyekum, K., James Anthony Oppon, Ahmed, V., Chen, C., &amp; Ka Leung Lok. (2021). The Critical Role of the Construction Industry in Achieving the Sustainable Development Goals (SDGs): Delivering Projects for the Common Good. Sustainability, 13(16), 9112–9112. </w:t>
      </w:r>
      <w:hyperlink r:id="rId32" w:history="1">
        <w:r w:rsidRPr="00CC24E2">
          <w:rPr>
            <w:rStyle w:val="Hyperlink"/>
            <w:rFonts w:cs="Times New Roman"/>
            <w:szCs w:val="24"/>
            <w:lang w:val="en-GB"/>
          </w:rPr>
          <w:t>https://doi.org/10.3390/su13169112</w:t>
        </w:r>
      </w:hyperlink>
    </w:p>
    <w:p w14:paraId="0E2902C8" w14:textId="77777777" w:rsidR="00192E5B" w:rsidRPr="00CC24E2" w:rsidRDefault="00192E5B" w:rsidP="00B27234">
      <w:pPr>
        <w:spacing w:beforeLines="240" w:before="576" w:after="0" w:line="360" w:lineRule="auto"/>
        <w:ind w:left="1800" w:hanging="1800"/>
        <w:jc w:val="both"/>
        <w:rPr>
          <w:rFonts w:cs="Times New Roman"/>
          <w:color w:val="222222"/>
          <w:szCs w:val="24"/>
          <w:shd w:val="clear" w:color="auto" w:fill="FFFFFF"/>
        </w:rPr>
      </w:pPr>
      <w:r w:rsidRPr="00CC24E2">
        <w:rPr>
          <w:rFonts w:cs="Times New Roman"/>
          <w:color w:val="222222"/>
          <w:szCs w:val="24"/>
          <w:shd w:val="clear" w:color="auto" w:fill="FFFFFF"/>
        </w:rPr>
        <w:t>Felizardo, K. R., de Souza, É. F., Napoleão, B. M., Vijaykumar, N. L., &amp; Baldassarre, M. T. (2020). Secondary studies in the academic context: A systematic mapping and survey. </w:t>
      </w:r>
      <w:r w:rsidRPr="00CC24E2">
        <w:rPr>
          <w:rFonts w:cs="Times New Roman"/>
          <w:i/>
          <w:iCs/>
          <w:color w:val="222222"/>
          <w:szCs w:val="24"/>
          <w:shd w:val="clear" w:color="auto" w:fill="FFFFFF"/>
        </w:rPr>
        <w:t>Journal of Systems and Software</w:t>
      </w:r>
      <w:r w:rsidRPr="00CC24E2">
        <w:rPr>
          <w:rFonts w:cs="Times New Roman"/>
          <w:color w:val="222222"/>
          <w:szCs w:val="24"/>
          <w:shd w:val="clear" w:color="auto" w:fill="FFFFFF"/>
        </w:rPr>
        <w:t>, </w:t>
      </w:r>
      <w:r w:rsidRPr="00CC24E2">
        <w:rPr>
          <w:rFonts w:cs="Times New Roman"/>
          <w:i/>
          <w:iCs/>
          <w:color w:val="222222"/>
          <w:szCs w:val="24"/>
          <w:shd w:val="clear" w:color="auto" w:fill="FFFFFF"/>
        </w:rPr>
        <w:t>170</w:t>
      </w:r>
      <w:r w:rsidRPr="00CC24E2">
        <w:rPr>
          <w:rFonts w:cs="Times New Roman"/>
          <w:color w:val="222222"/>
          <w:szCs w:val="24"/>
          <w:shd w:val="clear" w:color="auto" w:fill="FFFFFF"/>
        </w:rPr>
        <w:t>, 110734.</w:t>
      </w:r>
    </w:p>
    <w:p w14:paraId="565C617C"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lastRenderedPageBreak/>
        <w:t>Ferrell, O. C., &amp; Ferrell, L. (2021). New directions for marketing ethics and social responsibility research. Journal of Marketing Theory and Practice, 29(1), 13-22.</w:t>
      </w:r>
    </w:p>
    <w:p w14:paraId="3114C00B"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Fuller, T., Hasan, A., &amp; Kamardeen, I. (2022). A systematic review of factors influencing the implementation of health promotion programs in the construction industry. Engineering, Construction and Architectural Management, 29(6), 2554-2573.</w:t>
      </w:r>
    </w:p>
    <w:p w14:paraId="0418325A"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Ghosh, S., Mandal, M., &amp; Ray, A. (2021). An exploratory assessment of the sustainability performance of the construction industry. Int J Industrial Engineering: Theory Appl Pract, 28(3), 329-353.</w:t>
      </w:r>
    </w:p>
    <w:p w14:paraId="2F505DB2"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GHR, G., &amp; Aithal, P. S. (2022). How to Choose an Appropriate Research Data Collection Method and Method Choice Among Various Research Data Collection Methods and Method Choices During Ph. D. Program in India? International Journal of Management, Technology, and Social Sciences (IJMTS), 7(2), 455-489.</w:t>
      </w:r>
    </w:p>
    <w:p w14:paraId="39273594" w14:textId="77777777" w:rsidR="00192E5B" w:rsidRPr="00CC24E2" w:rsidRDefault="00192E5B" w:rsidP="00B27234">
      <w:pPr>
        <w:spacing w:beforeLines="240" w:before="576" w:after="0" w:line="360" w:lineRule="auto"/>
        <w:ind w:left="1800" w:hanging="1800"/>
        <w:jc w:val="both"/>
        <w:rPr>
          <w:rStyle w:val="Hyperlink"/>
          <w:rFonts w:cs="Times New Roman"/>
          <w:szCs w:val="24"/>
          <w:lang w:val="en-GB"/>
        </w:rPr>
      </w:pPr>
      <w:r w:rsidRPr="00CC24E2">
        <w:rPr>
          <w:rFonts w:cs="Times New Roman"/>
          <w:szCs w:val="24"/>
          <w:lang w:val="en-GB"/>
        </w:rPr>
        <w:t xml:space="preserve">Gisele Blak Bernat, Eduardo Linhares Qualharini, Marcela Souto Castro, André Barcauí, &amp; Raquel Reis Soares. (2023). Sustainability in Project Management and Project Success with Virtual Teams: A Quantitative Analysis Considering Stakeholder Engagement and Knowledge Management. Sustainability, 15(12), 9834–9834. </w:t>
      </w:r>
      <w:hyperlink r:id="rId33" w:history="1">
        <w:r w:rsidRPr="00CC24E2">
          <w:rPr>
            <w:rStyle w:val="Hyperlink"/>
            <w:rFonts w:cs="Times New Roman"/>
            <w:szCs w:val="24"/>
            <w:lang w:val="en-GB"/>
          </w:rPr>
          <w:t>https://doi.org/10.3390/su15129834</w:t>
        </w:r>
      </w:hyperlink>
    </w:p>
    <w:p w14:paraId="303F4648"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Giudice, A., Barone, S., Muraca, D., Averta, F., Diodati, F., Antonelli, A., &amp; Fortunato, L. (2020). Can teledentistry improve the monitoring of patients during the Covid-19 dissemination? A descriptive pilot study. International journal of environmental research and public health, 17(10), 3399.</w:t>
      </w:r>
    </w:p>
    <w:p w14:paraId="067817FE" w14:textId="77777777" w:rsidR="00192E5B" w:rsidRPr="00CC24E2" w:rsidRDefault="00192E5B" w:rsidP="00B27234">
      <w:pPr>
        <w:spacing w:beforeLines="240" w:before="576" w:after="0" w:line="360" w:lineRule="auto"/>
        <w:ind w:left="1800" w:hanging="1800"/>
        <w:jc w:val="both"/>
        <w:rPr>
          <w:rFonts w:cs="Times New Roman"/>
          <w:color w:val="000000"/>
          <w:szCs w:val="24"/>
          <w:lang w:val="en-GB"/>
        </w:rPr>
      </w:pPr>
      <w:r w:rsidRPr="00CC24E2">
        <w:rPr>
          <w:rFonts w:cs="Times New Roman"/>
          <w:color w:val="000000"/>
          <w:szCs w:val="24"/>
          <w:lang w:val="en-GB"/>
        </w:rPr>
        <w:lastRenderedPageBreak/>
        <w:t xml:space="preserve">Graham, J. (2023, August 27). Navigating the essentials of construction compliance: Your FAQs answered - PlanRadar - HR. Retrieved February 15, 2024, from PlanRadar - HR website: </w:t>
      </w:r>
      <w:hyperlink r:id="rId34" w:history="1">
        <w:r w:rsidRPr="00CC24E2">
          <w:rPr>
            <w:rStyle w:val="Hyperlink"/>
            <w:rFonts w:cs="Times New Roman"/>
            <w:szCs w:val="24"/>
            <w:lang w:val="en-GB"/>
          </w:rPr>
          <w:t>https://www.planradar.com/au/essentials-construction-compliance-faqs-answered/</w:t>
        </w:r>
      </w:hyperlink>
      <w:r w:rsidRPr="00CC24E2">
        <w:rPr>
          <w:rFonts w:cs="Times New Roman"/>
          <w:color w:val="000000"/>
          <w:szCs w:val="24"/>
          <w:lang w:val="en-GB"/>
        </w:rPr>
        <w:t xml:space="preserve"> </w:t>
      </w:r>
    </w:p>
    <w:p w14:paraId="483D2AF6"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fr-FR"/>
        </w:rPr>
        <w:t xml:space="preserve">Guaita-García, N., Martínez-Fernández, J., Barrera-Causil, C. J., &amp; Fitz, H. C. (2022). </w:t>
      </w:r>
      <w:r w:rsidRPr="00CC24E2">
        <w:rPr>
          <w:rFonts w:cs="Times New Roman"/>
          <w:szCs w:val="24"/>
          <w:shd w:val="clear" w:color="auto" w:fill="FFFFFF"/>
          <w:lang w:val="en-GB"/>
        </w:rPr>
        <w:t>Stakeholder analysis and prioritization of management measures for a sustainable development in the social-ecological system of the Mar Menor (SE, Spain). Environmental Development, 42, 100701.</w:t>
      </w:r>
    </w:p>
    <w:p w14:paraId="6DA60857"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lang w:val="en-GB"/>
        </w:rPr>
        <w:t xml:space="preserve">Haessler, P. (2020). Strategic Decisions between Short-Term Profit and Sustainability. Administrative Sciences, 10(3), 63–63. </w:t>
      </w:r>
      <w:hyperlink r:id="rId35" w:history="1">
        <w:r w:rsidRPr="00CC24E2">
          <w:rPr>
            <w:rStyle w:val="Hyperlink"/>
            <w:rFonts w:cs="Times New Roman"/>
            <w:szCs w:val="24"/>
            <w:lang w:val="en-GB"/>
          </w:rPr>
          <w:t>https://doi.org/10.3390/admsci10030063</w:t>
        </w:r>
      </w:hyperlink>
    </w:p>
    <w:p w14:paraId="159ADDCE"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Hafez, F. S., Sa'di, B., Safa-Gamal, M., Taufiq-Yap, Y. H., Alrifaey, M., Seyedmahmoudian, M., ... &amp; Mekhilef, S. (2023). Energy efficiency in sustainable buildings: a systematic review with taxonomy, challenges, motivations, methodological aspects, recommendations, and pathways for future research. Energy Strategy Reviews, 45, 101013.</w:t>
      </w:r>
    </w:p>
    <w:p w14:paraId="713BE666"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Hajirasouli, A., Banihashemi, S., Drogemuller, R., Fazeli, A., &amp; Mohandes, S. R. (2022). Augmented reality in design and construction: Thematic analysis and conceptual frameworks. Construction Innovation, 22(3), 412-443.</w:t>
      </w:r>
    </w:p>
    <w:p w14:paraId="2202CA99" w14:textId="77777777" w:rsidR="00192E5B" w:rsidRPr="00CC24E2" w:rsidRDefault="00192E5B" w:rsidP="00B27234">
      <w:pPr>
        <w:spacing w:beforeLines="240" w:before="576" w:after="0" w:line="360" w:lineRule="auto"/>
        <w:ind w:left="1800" w:hanging="1800"/>
        <w:jc w:val="both"/>
        <w:rPr>
          <w:rStyle w:val="Hyperlink"/>
          <w:rFonts w:cs="Times New Roman"/>
          <w:szCs w:val="24"/>
          <w:lang w:val="en-GB"/>
        </w:rPr>
      </w:pPr>
      <w:r w:rsidRPr="00CC24E2">
        <w:rPr>
          <w:rFonts w:cs="Times New Roman"/>
          <w:color w:val="000000"/>
          <w:szCs w:val="24"/>
          <w:lang w:val="en-GB"/>
        </w:rPr>
        <w:t xml:space="preserve">Harvard Extension School. (2021, August 9). What Is Sustainable Finance and Why Is It Important? | Harvard Extension School. Retrieved February 15, 2024, from Harvard Extension School website: </w:t>
      </w:r>
      <w:hyperlink r:id="rId36" w:history="1">
        <w:r w:rsidRPr="00CC24E2">
          <w:rPr>
            <w:rStyle w:val="Hyperlink"/>
            <w:rFonts w:cs="Times New Roman"/>
            <w:szCs w:val="24"/>
            <w:lang w:val="en-GB"/>
          </w:rPr>
          <w:t>https://extension.harvard.edu/blog/what-is-sustainable-finance-and-why-is-it-important/</w:t>
        </w:r>
      </w:hyperlink>
    </w:p>
    <w:p w14:paraId="602306A7" w14:textId="77777777" w:rsidR="00192E5B" w:rsidRPr="00CC24E2" w:rsidRDefault="00192E5B" w:rsidP="00B27234">
      <w:pPr>
        <w:spacing w:beforeLines="240" w:before="576" w:after="0" w:line="360" w:lineRule="auto"/>
        <w:ind w:left="1800" w:hanging="1800"/>
        <w:jc w:val="both"/>
        <w:rPr>
          <w:rFonts w:cs="Times New Roman"/>
          <w:szCs w:val="24"/>
        </w:rPr>
      </w:pPr>
      <w:r w:rsidRPr="00CC24E2">
        <w:rPr>
          <w:rFonts w:cs="Times New Roman"/>
          <w:color w:val="222222"/>
          <w:szCs w:val="24"/>
          <w:shd w:val="clear" w:color="auto" w:fill="FFFFFF"/>
        </w:rPr>
        <w:lastRenderedPageBreak/>
        <w:t>Hennink, M., &amp; Kaiser, B. N. (2022). Sample sizes for saturation in qualitative research: A systematic review of empirical tests. </w:t>
      </w:r>
      <w:r w:rsidRPr="00CC24E2">
        <w:rPr>
          <w:rFonts w:cs="Times New Roman"/>
          <w:i/>
          <w:iCs/>
          <w:color w:val="222222"/>
          <w:szCs w:val="24"/>
          <w:shd w:val="clear" w:color="auto" w:fill="FFFFFF"/>
        </w:rPr>
        <w:t>Social science &amp; medicine</w:t>
      </w:r>
      <w:r w:rsidRPr="00CC24E2">
        <w:rPr>
          <w:rFonts w:cs="Times New Roman"/>
          <w:color w:val="222222"/>
          <w:szCs w:val="24"/>
          <w:shd w:val="clear" w:color="auto" w:fill="FFFFFF"/>
        </w:rPr>
        <w:t>, </w:t>
      </w:r>
      <w:r w:rsidRPr="00CC24E2">
        <w:rPr>
          <w:rFonts w:cs="Times New Roman"/>
          <w:i/>
          <w:iCs/>
          <w:color w:val="222222"/>
          <w:szCs w:val="24"/>
          <w:shd w:val="clear" w:color="auto" w:fill="FFFFFF"/>
        </w:rPr>
        <w:t>292</w:t>
      </w:r>
      <w:r w:rsidRPr="00CC24E2">
        <w:rPr>
          <w:rFonts w:cs="Times New Roman"/>
          <w:color w:val="222222"/>
          <w:szCs w:val="24"/>
          <w:shd w:val="clear" w:color="auto" w:fill="FFFFFF"/>
        </w:rPr>
        <w:t>, 114523.</w:t>
      </w:r>
    </w:p>
    <w:p w14:paraId="3AC321EA"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Hennink, M., Hutter, I., &amp; Bailey, A. (2020). Qualitative research methods. Sage.</w:t>
      </w:r>
    </w:p>
    <w:p w14:paraId="6AF8E167" w14:textId="77777777" w:rsidR="00192E5B" w:rsidRPr="00CC24E2" w:rsidRDefault="00192E5B" w:rsidP="00B27234">
      <w:pPr>
        <w:spacing w:beforeLines="240" w:before="576" w:after="0" w:line="360" w:lineRule="auto"/>
        <w:ind w:left="1800" w:hanging="1800"/>
        <w:jc w:val="both"/>
        <w:rPr>
          <w:rFonts w:cs="Times New Roman"/>
          <w:color w:val="000000"/>
          <w:szCs w:val="24"/>
          <w:lang w:val="en-GB"/>
        </w:rPr>
      </w:pPr>
      <w:r w:rsidRPr="00CC24E2">
        <w:rPr>
          <w:rFonts w:cs="Times New Roman"/>
          <w:szCs w:val="24"/>
          <w:lang w:val="en-GB"/>
        </w:rPr>
        <w:t>House, A. (2021). Economic and social reform in the UAE: a bid to boost growth and investment. Asia House. https://asiahouse.org/news-and-views/economic-and-social-reform-in-the-uae-a-bid-to-boost-growth-and-investment/</w:t>
      </w:r>
    </w:p>
    <w:p w14:paraId="68EC0CA0"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Huang, B., Gao, X., Xu, X., Song, J., Geng, Y., Sarkis, J., ... &amp; Nakatani, J. (2020). A life cycle thinking framework to mitigate the environmental impact of building materials. One Earth, 3(5), 564-573.</w:t>
      </w:r>
    </w:p>
    <w:p w14:paraId="42AD38A8" w14:textId="77777777" w:rsidR="00192E5B" w:rsidRPr="00CC24E2" w:rsidRDefault="00192E5B" w:rsidP="00B27234">
      <w:pPr>
        <w:spacing w:beforeLines="240" w:before="576" w:after="0" w:line="360" w:lineRule="auto"/>
        <w:ind w:left="1800" w:hanging="1800"/>
        <w:jc w:val="both"/>
        <w:rPr>
          <w:rFonts w:eastAsia="Times New Roman" w:cs="Times New Roman"/>
          <w:color w:val="000000"/>
          <w:szCs w:val="24"/>
          <w:lang w:val="en-GB"/>
        </w:rPr>
      </w:pPr>
      <w:r w:rsidRPr="00CC24E2">
        <w:rPr>
          <w:rFonts w:eastAsia="Times New Roman" w:cs="Times New Roman"/>
          <w:color w:val="000000"/>
          <w:szCs w:val="24"/>
          <w:lang w:val="en-GB"/>
        </w:rPr>
        <w:t xml:space="preserve">Hussain, R., Mohamed Azmi Hassali, &amp; Babar, Z.-U.-D. (2019, July 23). Quantitative Methods in Pharmacy Practice Research. Retrieved February 15, 2024, from ResearchGate website: </w:t>
      </w:r>
      <w:hyperlink r:id="rId37" w:history="1">
        <w:r w:rsidRPr="00CC24E2">
          <w:rPr>
            <w:rStyle w:val="Hyperlink"/>
            <w:rFonts w:eastAsia="Times New Roman" w:cs="Times New Roman"/>
            <w:szCs w:val="24"/>
            <w:lang w:val="en-GB"/>
          </w:rPr>
          <w:t>https://www.researchgate.net/publication/334680246_Quantitative_Methods_in_Pharmacy_Practice_Research</w:t>
        </w:r>
      </w:hyperlink>
      <w:r w:rsidRPr="00CC24E2">
        <w:rPr>
          <w:rFonts w:eastAsia="Times New Roman" w:cs="Times New Roman"/>
          <w:color w:val="000000"/>
          <w:szCs w:val="24"/>
          <w:lang w:val="en-GB"/>
        </w:rPr>
        <w:t xml:space="preserve"> </w:t>
      </w:r>
    </w:p>
    <w:p w14:paraId="0A635967" w14:textId="77777777" w:rsidR="00192E5B" w:rsidRPr="00CC24E2" w:rsidRDefault="00192E5B" w:rsidP="00B27234">
      <w:pPr>
        <w:spacing w:beforeLines="240" w:before="576" w:after="0" w:line="360" w:lineRule="auto"/>
        <w:ind w:left="1800" w:hanging="1800"/>
        <w:jc w:val="both"/>
        <w:rPr>
          <w:rFonts w:eastAsia="Times New Roman" w:cs="Times New Roman"/>
          <w:color w:val="000000"/>
          <w:szCs w:val="24"/>
          <w:lang w:val="en-GB"/>
        </w:rPr>
      </w:pPr>
      <w:r w:rsidRPr="00CC24E2">
        <w:rPr>
          <w:rFonts w:cs="Times New Roman"/>
          <w:szCs w:val="24"/>
          <w:shd w:val="clear" w:color="auto" w:fill="FFFFFF"/>
          <w:lang w:val="en-GB"/>
        </w:rPr>
        <w:t>Jain, N. (2021). Survey versus interviews: Comparing data collection tools for exploratory research. The Qualitative Report, 26(2), 541-554.</w:t>
      </w:r>
    </w:p>
    <w:p w14:paraId="20698C20" w14:textId="77777777" w:rsidR="00192E5B" w:rsidRPr="00CC24E2" w:rsidRDefault="00192E5B" w:rsidP="00B27234">
      <w:pPr>
        <w:spacing w:beforeLines="240" w:before="576" w:after="0" w:line="360" w:lineRule="auto"/>
        <w:ind w:left="1800" w:hanging="1800"/>
        <w:jc w:val="both"/>
        <w:rPr>
          <w:rFonts w:eastAsia="Times New Roman" w:cs="Times New Roman"/>
          <w:color w:val="000000"/>
          <w:szCs w:val="24"/>
          <w:lang w:val="en-GB"/>
        </w:rPr>
      </w:pPr>
      <w:r w:rsidRPr="00CC24E2">
        <w:rPr>
          <w:rFonts w:cs="Times New Roman"/>
          <w:szCs w:val="24"/>
          <w:lang w:val="en-GB"/>
        </w:rPr>
        <w:t xml:space="preserve">Jonny Nilimaa. (2023). Smart materials and technologies for sustainable concrete construction. Developments in the Built Environment, 15, 100177–100177. </w:t>
      </w:r>
      <w:hyperlink r:id="rId38" w:history="1">
        <w:r w:rsidRPr="00CC24E2">
          <w:rPr>
            <w:rStyle w:val="Hyperlink"/>
            <w:rFonts w:cs="Times New Roman"/>
            <w:szCs w:val="24"/>
            <w:lang w:val="en-GB"/>
          </w:rPr>
          <w:t>https://doi.org/10.1016/j.dibe.2023.100177</w:t>
        </w:r>
      </w:hyperlink>
    </w:p>
    <w:p w14:paraId="0C317AF3" w14:textId="77777777" w:rsidR="00192E5B" w:rsidRPr="00CC24E2" w:rsidRDefault="00192E5B" w:rsidP="00B27234">
      <w:pPr>
        <w:spacing w:beforeLines="240" w:before="576" w:after="0" w:line="360" w:lineRule="auto"/>
        <w:ind w:left="1800" w:hanging="1800"/>
        <w:jc w:val="both"/>
        <w:rPr>
          <w:rFonts w:eastAsia="Times New Roman" w:cs="Times New Roman"/>
          <w:color w:val="000000"/>
          <w:szCs w:val="24"/>
          <w:lang w:val="en-GB"/>
        </w:rPr>
      </w:pPr>
      <w:r w:rsidRPr="00CC24E2">
        <w:rPr>
          <w:rFonts w:cs="Times New Roman"/>
          <w:szCs w:val="24"/>
          <w:shd w:val="clear" w:color="auto" w:fill="FFFFFF"/>
          <w:lang w:val="en-GB"/>
        </w:rPr>
        <w:t>Junjie, M., &amp; Yingxin, M. (2022). The Discussions of Positivism and Interpretivism. Online Submission, 4(1), 10-14.</w:t>
      </w:r>
    </w:p>
    <w:p w14:paraId="61466F27" w14:textId="77777777" w:rsidR="00192E5B" w:rsidRPr="00CC24E2" w:rsidRDefault="00192E5B" w:rsidP="00B27234">
      <w:pPr>
        <w:spacing w:beforeLines="240" w:before="576" w:after="0" w:line="360" w:lineRule="auto"/>
        <w:ind w:left="1800" w:hanging="1800"/>
        <w:jc w:val="both"/>
        <w:rPr>
          <w:rFonts w:eastAsia="Times New Roman" w:cs="Times New Roman"/>
          <w:color w:val="000000"/>
          <w:szCs w:val="24"/>
          <w:lang w:val="en-GB"/>
        </w:rPr>
      </w:pPr>
      <w:r w:rsidRPr="00CC24E2">
        <w:rPr>
          <w:rFonts w:cs="Times New Roman"/>
          <w:szCs w:val="24"/>
          <w:lang w:val="en-GB"/>
        </w:rPr>
        <w:lastRenderedPageBreak/>
        <w:t xml:space="preserve">Khalifa Alteneiji, Sabah Alkass, &amp; Saleh Abu Dabous. (2019). Assessment of Public–Private Partnership Models for Housing Delivery in the UAE. </w:t>
      </w:r>
      <w:hyperlink r:id="rId39" w:history="1">
        <w:r w:rsidRPr="00CC24E2">
          <w:rPr>
            <w:rStyle w:val="Hyperlink"/>
            <w:rFonts w:cs="Times New Roman"/>
            <w:szCs w:val="24"/>
            <w:lang w:val="en-GB"/>
          </w:rPr>
          <w:t>https://doi.org/10.1109/icaset.2019.8714350</w:t>
        </w:r>
      </w:hyperlink>
    </w:p>
    <w:p w14:paraId="662311D1"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Khatri, K. K. (2020). Research paradigm: A philosophy of educational research. International Journal of English Literature and Social Sciences (IJELS), 5(5).</w:t>
      </w:r>
    </w:p>
    <w:p w14:paraId="6A6F7948"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Kineber, A. F., Othman, I., Famakin, I. O., Oke, A. E., Hamed, M. M., &amp; Olayemi, T. M. (2023). Challenges to the Implementation of Building Information Modeling (BIM) for Sustainable Construction Projects. Applied Sciences, 13(6), 3426.</w:t>
      </w:r>
    </w:p>
    <w:p w14:paraId="518CB0BF" w14:textId="77777777" w:rsidR="00192E5B" w:rsidRPr="00CC24E2" w:rsidRDefault="00192E5B" w:rsidP="00B27234">
      <w:pPr>
        <w:spacing w:beforeLines="240" w:before="576" w:after="0" w:line="360" w:lineRule="auto"/>
        <w:ind w:left="1800" w:hanging="1800"/>
        <w:jc w:val="both"/>
        <w:rPr>
          <w:rFonts w:eastAsia="Times New Roman" w:cs="Times New Roman"/>
          <w:color w:val="000000"/>
          <w:szCs w:val="24"/>
          <w:lang w:val="en-GB"/>
        </w:rPr>
      </w:pPr>
      <w:r w:rsidRPr="00CC24E2">
        <w:rPr>
          <w:rFonts w:eastAsia="Times New Roman" w:cs="Times New Roman"/>
          <w:color w:val="000000"/>
          <w:szCs w:val="24"/>
          <w:lang w:val="en-GB"/>
        </w:rPr>
        <w:t xml:space="preserve">Kumar, R., Gupta, S. K., Wang, H.-C., Kumari, C. S., &amp; Sai. (2023). From Efficiency to Sustainability: Exploring the Potential of 6G for a Greener Future. Sustainability, 15(23), 16387–16387. </w:t>
      </w:r>
      <w:hyperlink r:id="rId40" w:history="1">
        <w:r w:rsidRPr="00CC24E2">
          <w:rPr>
            <w:rStyle w:val="Hyperlink"/>
            <w:rFonts w:eastAsia="Times New Roman" w:cs="Times New Roman"/>
            <w:szCs w:val="24"/>
            <w:lang w:val="en-GB"/>
          </w:rPr>
          <w:t>https://doi.org/10.3390/su152316387</w:t>
        </w:r>
      </w:hyperlink>
      <w:r w:rsidRPr="00CC24E2">
        <w:rPr>
          <w:rFonts w:eastAsia="Times New Roman" w:cs="Times New Roman"/>
          <w:color w:val="000000"/>
          <w:szCs w:val="24"/>
          <w:lang w:val="en-GB"/>
        </w:rPr>
        <w:t xml:space="preserve"> </w:t>
      </w:r>
    </w:p>
    <w:p w14:paraId="1D657751" w14:textId="77777777" w:rsidR="00192E5B" w:rsidRPr="00CC24E2" w:rsidRDefault="00192E5B" w:rsidP="00B27234">
      <w:pPr>
        <w:spacing w:beforeLines="240" w:before="576" w:after="0" w:line="360" w:lineRule="auto"/>
        <w:ind w:left="1800" w:hanging="1800"/>
        <w:jc w:val="both"/>
        <w:rPr>
          <w:rFonts w:eastAsia="Times New Roman" w:cs="Times New Roman"/>
          <w:color w:val="000000"/>
          <w:szCs w:val="24"/>
          <w:lang w:val="en-GB"/>
        </w:rPr>
      </w:pPr>
      <w:r w:rsidRPr="00CC24E2">
        <w:rPr>
          <w:rFonts w:cs="Times New Roman"/>
          <w:szCs w:val="24"/>
          <w:shd w:val="clear" w:color="auto" w:fill="FFFFFF"/>
          <w:lang w:val="en-GB"/>
        </w:rPr>
        <w:t>Lambourne, T. (2022). Valuing sustainability in real estate: A case study of the United Arab Emirates. Journal of Property Investment &amp; Finance, 40(4), 335-361.</w:t>
      </w:r>
    </w:p>
    <w:p w14:paraId="589F0F6D"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Lamptey, T., Owusu-Manu, D. G., Acheampong, A., Adesi, M., &amp; Ghansah, F. A. (2021). A framework for the adoption of green business models in the Ghanaian construction industry. Smart and Sustainable Built Environment, 10(3), 536-553.</w:t>
      </w:r>
    </w:p>
    <w:p w14:paraId="691FC0DB"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Liu, B., Xue, B., Meng, J., Chen, X., &amp; Sun, T. (2020). How project management practices lead to infrastructure sustainable success: an empirical study based on goal-setting theory. Engineering, Construction and Architectural Management, 27(10), 2797-2833.</w:t>
      </w:r>
    </w:p>
    <w:p w14:paraId="02367FDB" w14:textId="77777777" w:rsidR="00192E5B" w:rsidRPr="00CC24E2" w:rsidRDefault="00192E5B" w:rsidP="00B27234">
      <w:pPr>
        <w:spacing w:beforeLines="240" w:before="576" w:after="0" w:line="360" w:lineRule="auto"/>
        <w:ind w:left="1800" w:hanging="1800"/>
        <w:jc w:val="both"/>
        <w:rPr>
          <w:rFonts w:cs="Times New Roman"/>
          <w:color w:val="000000"/>
          <w:szCs w:val="24"/>
          <w:lang w:val="en-GB"/>
        </w:rPr>
      </w:pPr>
      <w:r w:rsidRPr="00CC24E2">
        <w:rPr>
          <w:rFonts w:cs="Times New Roman"/>
          <w:color w:val="000000"/>
          <w:szCs w:val="24"/>
          <w:lang w:val="en-GB"/>
        </w:rPr>
        <w:lastRenderedPageBreak/>
        <w:t xml:space="preserve">Liu, T., Chen, L., Yang, M., Malindu Sandanayake, Miao, P., Shi, Y., &amp; Yap, P.-S. (2022). Sustainability Considerations of Green Buildings: A Detailed Overview on Current Advancements and Future Considerations. Sustainability, 14(21), 14393–14393. </w:t>
      </w:r>
      <w:hyperlink r:id="rId41" w:history="1">
        <w:r w:rsidRPr="00CC24E2">
          <w:rPr>
            <w:rStyle w:val="Hyperlink"/>
            <w:rFonts w:cs="Times New Roman"/>
            <w:szCs w:val="24"/>
            <w:lang w:val="en-GB"/>
          </w:rPr>
          <w:t>https://doi.org/10.3390/su142114393</w:t>
        </w:r>
      </w:hyperlink>
      <w:r w:rsidRPr="00CC24E2">
        <w:rPr>
          <w:rFonts w:cs="Times New Roman"/>
          <w:color w:val="000000"/>
          <w:szCs w:val="24"/>
          <w:lang w:val="en-GB"/>
        </w:rPr>
        <w:t xml:space="preserve"> </w:t>
      </w:r>
    </w:p>
    <w:p w14:paraId="7FD3B66B" w14:textId="77777777" w:rsidR="00192E5B" w:rsidRPr="00CC24E2" w:rsidRDefault="00192E5B" w:rsidP="00B27234">
      <w:pPr>
        <w:spacing w:beforeLines="240" w:before="576" w:after="0" w:line="360" w:lineRule="auto"/>
        <w:ind w:left="1800" w:hanging="1800"/>
        <w:jc w:val="both"/>
        <w:rPr>
          <w:rFonts w:cs="Times New Roman"/>
          <w:color w:val="000000"/>
          <w:szCs w:val="24"/>
          <w:lang w:val="en-GB"/>
        </w:rPr>
      </w:pPr>
      <w:r w:rsidRPr="00CC24E2">
        <w:rPr>
          <w:rFonts w:cs="Times New Roman"/>
          <w:szCs w:val="24"/>
          <w:shd w:val="clear" w:color="auto" w:fill="FFFFFF"/>
          <w:lang w:val="en-GB"/>
        </w:rPr>
        <w:t>Locke, J., Dsilva, J., &amp; Zarmukhambetova, S. (2023). Decarbonization strategies in the UAE built environment: An evidence-based analysis using COP26 and COP27 recommendations. Sustainability, 15(15), 11603.</w:t>
      </w:r>
    </w:p>
    <w:p w14:paraId="780A1A1C"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Lukiyanto, K., &amp; Wijayaningtyas, M. (2020). Gotong Royong as social capital to overcome micro and small enterprises' capital difficulties. Heliyon, 6(9).</w:t>
      </w:r>
    </w:p>
    <w:p w14:paraId="3698A307" w14:textId="77777777" w:rsidR="00192E5B" w:rsidRPr="00CC24E2" w:rsidRDefault="00192E5B" w:rsidP="00B27234">
      <w:pPr>
        <w:spacing w:beforeLines="240" w:before="576" w:after="0" w:line="360" w:lineRule="auto"/>
        <w:ind w:left="1800" w:hanging="1800"/>
        <w:jc w:val="both"/>
        <w:rPr>
          <w:rFonts w:cs="Times New Roman"/>
          <w:szCs w:val="24"/>
          <w:lang w:val="en-GB"/>
        </w:rPr>
      </w:pPr>
      <w:r w:rsidRPr="00CC24E2">
        <w:rPr>
          <w:rFonts w:cs="Times New Roman"/>
          <w:szCs w:val="24"/>
          <w:lang w:val="en-GB"/>
        </w:rPr>
        <w:t>Lyon, C. J., Cordell, D., Jacobs, B., Martín-Ortega, J., Marshall, R., Miller Alonso Camargo‐Valero, &amp; Sherry, E. (2020). Five pillars for stakeholder analyses in sustainability transformations: The global case of phosphorus. Environmental Science &amp; Policy, 107, 80–89. https://doi.org/10.1016/j.envsci.2020.02.019</w:t>
      </w:r>
    </w:p>
    <w:p w14:paraId="18B30AF4"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Malatji, N. J. (2021). Green procurement at the design stage of projects: a study in South Africa (Doctoral dissertation).</w:t>
      </w:r>
    </w:p>
    <w:p w14:paraId="27B7EA17"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Maliha, M. N., Abu Aisheh, Y. I., Tayeh, B. A., &amp; Almalki, A. (2021). Safety barriers identification, classification, and ways to improve safety performance in the architecture, engineering, and construction (AEC) industry: review study. Sustainability, 13(6), 3316.</w:t>
      </w:r>
    </w:p>
    <w:p w14:paraId="559C37B7"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rPr>
      </w:pPr>
      <w:r w:rsidRPr="00CC24E2">
        <w:rPr>
          <w:rFonts w:cs="Times New Roman"/>
          <w:szCs w:val="24"/>
          <w:shd w:val="clear" w:color="auto" w:fill="FFFFFF"/>
        </w:rPr>
        <w:t>Manzoor, B., Othman, I., Gardezi, S. S. S., Altan, H., &amp; Abdalla, S. B. (2021). BIM-based research framework for sustainable building projects: a strategy for mitigating BIM implementation barriers. </w:t>
      </w:r>
      <w:r w:rsidRPr="00CC24E2">
        <w:rPr>
          <w:rFonts w:cs="Times New Roman"/>
          <w:i/>
          <w:iCs/>
          <w:szCs w:val="24"/>
          <w:shd w:val="clear" w:color="auto" w:fill="FFFFFF"/>
        </w:rPr>
        <w:t>Applied Sciences</w:t>
      </w:r>
      <w:r w:rsidRPr="00CC24E2">
        <w:rPr>
          <w:rFonts w:cs="Times New Roman"/>
          <w:szCs w:val="24"/>
          <w:shd w:val="clear" w:color="auto" w:fill="FFFFFF"/>
        </w:rPr>
        <w:t>, </w:t>
      </w:r>
      <w:r w:rsidRPr="00CC24E2">
        <w:rPr>
          <w:rFonts w:cs="Times New Roman"/>
          <w:i/>
          <w:iCs/>
          <w:szCs w:val="24"/>
          <w:shd w:val="clear" w:color="auto" w:fill="FFFFFF"/>
        </w:rPr>
        <w:t>11</w:t>
      </w:r>
      <w:r w:rsidRPr="00CC24E2">
        <w:rPr>
          <w:rFonts w:cs="Times New Roman"/>
          <w:szCs w:val="24"/>
          <w:shd w:val="clear" w:color="auto" w:fill="FFFFFF"/>
        </w:rPr>
        <w:t>(12), 5397.</w:t>
      </w:r>
    </w:p>
    <w:p w14:paraId="65124CA2"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lastRenderedPageBreak/>
        <w:t>Maqbool, R., Saiba, M. R., Altuwaim, A., Rashid, Y., &amp; Ashfaq, S. (2023). The influence of industrial attitudes and behaviours in adopting sustainable construction practices. Sustainable Development, 31(2), 893-907.</w:t>
      </w:r>
    </w:p>
    <w:p w14:paraId="0A12C4F0"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lang w:val="en-GB"/>
        </w:rPr>
        <w:t xml:space="preserve">Martínez-Peláez, R., Ochoa-Brust, A. M., Rivera, S. J., Félix, V. G., Ostos, R., Brito, H., Félix, R. A., &amp; Mena, L. J. (2023). Role of Digital Transformation for Achieving Sustainability: Mediated Role of Stakeholders, Key Capabilities, and Technology. Sustainability, 15(14), 11221–11221. </w:t>
      </w:r>
      <w:hyperlink r:id="rId42" w:history="1">
        <w:r w:rsidRPr="00CC24E2">
          <w:rPr>
            <w:rStyle w:val="Hyperlink"/>
            <w:rFonts w:cs="Times New Roman"/>
            <w:szCs w:val="24"/>
            <w:lang w:val="en-GB"/>
          </w:rPr>
          <w:t>https://doi.org/10.3390/su151411221</w:t>
        </w:r>
      </w:hyperlink>
    </w:p>
    <w:p w14:paraId="0D19D5C0" w14:textId="77777777" w:rsidR="00192E5B" w:rsidRPr="00CC24E2" w:rsidRDefault="00192E5B" w:rsidP="00B27234">
      <w:pPr>
        <w:spacing w:beforeLines="240" w:before="576" w:after="0" w:line="360" w:lineRule="auto"/>
        <w:ind w:left="1800" w:hanging="1800"/>
        <w:jc w:val="both"/>
        <w:rPr>
          <w:rStyle w:val="Hyperlink"/>
          <w:rFonts w:cs="Times New Roman"/>
          <w:szCs w:val="24"/>
          <w:lang w:val="en-GB"/>
        </w:rPr>
      </w:pPr>
      <w:r w:rsidRPr="00CC24E2">
        <w:rPr>
          <w:rFonts w:cs="Times New Roman"/>
          <w:color w:val="000000"/>
          <w:szCs w:val="24"/>
          <w:lang w:val="en-GB"/>
        </w:rPr>
        <w:t xml:space="preserve">‌Mavi, K., Gengatharen, D., Mavi, N. K., Hughes, R., Campbell, A., &amp; Yates, R. (2021). Sustainability in Construction Projects: A Systematic Literature Review. Sustainability, 13(4), 1932–1932. </w:t>
      </w:r>
      <w:hyperlink r:id="rId43" w:history="1">
        <w:r w:rsidRPr="00CC24E2">
          <w:rPr>
            <w:rStyle w:val="Hyperlink"/>
            <w:rFonts w:cs="Times New Roman"/>
            <w:szCs w:val="24"/>
            <w:lang w:val="en-GB"/>
          </w:rPr>
          <w:t>https://doi.org/10.3390/su13041932</w:t>
        </w:r>
      </w:hyperlink>
    </w:p>
    <w:p w14:paraId="3329E0D2"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Mawed, M., Tilani, V., &amp; Hamani, K. (2020). The role of facilities management in green retrofit of existing buildings in the United Arab Emirates. Journal of Facilities Management, 18(1), 36-52.</w:t>
      </w:r>
    </w:p>
    <w:p w14:paraId="68A2A95C" w14:textId="77777777" w:rsidR="00192E5B" w:rsidRPr="00CC24E2" w:rsidRDefault="00192E5B" w:rsidP="00B27234">
      <w:pPr>
        <w:spacing w:beforeLines="240" w:before="576" w:after="0" w:line="360" w:lineRule="auto"/>
        <w:ind w:left="1800" w:hanging="1800"/>
        <w:jc w:val="both"/>
        <w:rPr>
          <w:rFonts w:cs="Times New Roman"/>
          <w:color w:val="000000"/>
          <w:szCs w:val="24"/>
          <w:lang w:val="en-GB"/>
        </w:rPr>
      </w:pPr>
      <w:r w:rsidRPr="00CC24E2">
        <w:rPr>
          <w:rFonts w:cs="Times New Roman"/>
          <w:szCs w:val="24"/>
          <w:shd w:val="clear" w:color="auto" w:fill="FFFFFF"/>
          <w:lang w:val="en-GB"/>
        </w:rPr>
        <w:t>McKibben, W. B., Cade, R., Purgason, L. L., &amp; Wahesh, E. (2020). How to conduct a deductive content analysis in counseling research. Counseling Outcome Research and Evaluation, 13(2), 156-168.</w:t>
      </w:r>
    </w:p>
    <w:p w14:paraId="43481CCB"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Mello, P. A. (2021). Qualitative comparative analysis: An introduction to research design and application. Georgetown University Press.</w:t>
      </w:r>
    </w:p>
    <w:p w14:paraId="40856094"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Mohajan, H. K. (2020). Quantitative research: A successful investigation in natural and social sciences. Journal of Economic Development, Environment and People, 9(4), 50-79.</w:t>
      </w:r>
    </w:p>
    <w:p w14:paraId="57D6D685"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rPr>
      </w:pPr>
      <w:r w:rsidRPr="00CC24E2">
        <w:rPr>
          <w:rFonts w:cs="Times New Roman"/>
          <w:szCs w:val="24"/>
          <w:shd w:val="clear" w:color="auto" w:fill="FFFFFF"/>
        </w:rPr>
        <w:lastRenderedPageBreak/>
        <w:t>Mohammed, A. K., &amp; Ishak, M. S. B. (2024). Identification of project cultural factors affecting the performance of UAE construction projects. </w:t>
      </w:r>
      <w:r w:rsidRPr="00CC24E2">
        <w:rPr>
          <w:rFonts w:cs="Times New Roman"/>
          <w:i/>
          <w:iCs/>
          <w:szCs w:val="24"/>
          <w:shd w:val="clear" w:color="auto" w:fill="FFFFFF"/>
        </w:rPr>
        <w:t>Alexandria Engineering Journal</w:t>
      </w:r>
      <w:r w:rsidRPr="00CC24E2">
        <w:rPr>
          <w:rFonts w:cs="Times New Roman"/>
          <w:szCs w:val="24"/>
          <w:shd w:val="clear" w:color="auto" w:fill="FFFFFF"/>
        </w:rPr>
        <w:t>, </w:t>
      </w:r>
      <w:r w:rsidRPr="00CC24E2">
        <w:rPr>
          <w:rFonts w:cs="Times New Roman"/>
          <w:i/>
          <w:iCs/>
          <w:szCs w:val="24"/>
          <w:shd w:val="clear" w:color="auto" w:fill="FFFFFF"/>
        </w:rPr>
        <w:t>86</w:t>
      </w:r>
      <w:r w:rsidRPr="00CC24E2">
        <w:rPr>
          <w:rFonts w:cs="Times New Roman"/>
          <w:szCs w:val="24"/>
          <w:shd w:val="clear" w:color="auto" w:fill="FFFFFF"/>
        </w:rPr>
        <w:t>, 205-216.</w:t>
      </w:r>
    </w:p>
    <w:p w14:paraId="67F09477"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lang w:val="en-GB"/>
        </w:rPr>
        <w:t xml:space="preserve">Montserrat Manzaneque Lizano, Alfaro, E., &amp; María, A. (2019). Stakeholders and Long-Term Sustainability of SMEs. Who Really Matters in Crisis Contexts, and When. Sustainability, 11(23), 6551–6551. </w:t>
      </w:r>
      <w:hyperlink r:id="rId44" w:history="1">
        <w:r w:rsidRPr="00CC24E2">
          <w:rPr>
            <w:rStyle w:val="Hyperlink"/>
            <w:rFonts w:cs="Times New Roman"/>
            <w:szCs w:val="24"/>
            <w:lang w:val="en-GB"/>
          </w:rPr>
          <w:t>https://doi.org/10.3390/su11236551</w:t>
        </w:r>
      </w:hyperlink>
    </w:p>
    <w:p w14:paraId="137C8581"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lang w:val="en-GB"/>
        </w:rPr>
        <w:t xml:space="preserve">Mounir El Khatib, Khalil Alabdooli, Alsghairah AlKaabi, &amp; Salama Al Harmoodi. (2020). Sustainable Project Management: Trends and Alignment. Theoretical Economics Letters, 10(06), 1276–1291. </w:t>
      </w:r>
      <w:hyperlink r:id="rId45" w:history="1">
        <w:r w:rsidRPr="00CC24E2">
          <w:rPr>
            <w:rStyle w:val="Hyperlink"/>
            <w:rFonts w:cs="Times New Roman"/>
            <w:szCs w:val="24"/>
            <w:lang w:val="en-GB"/>
          </w:rPr>
          <w:t>https://doi.org/10.4236/tel.2020.106078</w:t>
        </w:r>
      </w:hyperlink>
    </w:p>
    <w:p w14:paraId="2B1A6B66"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Mulisa, F. (2022). When Does a Researcher Choose a Quantitative, Qualitative, or Mixed Research Approach? Interchange, 53(1), 113-131.</w:t>
      </w:r>
    </w:p>
    <w:p w14:paraId="2F96F11C" w14:textId="77777777" w:rsidR="00192E5B" w:rsidRPr="00CC24E2" w:rsidRDefault="00192E5B" w:rsidP="00B27234">
      <w:pPr>
        <w:spacing w:beforeLines="240" w:before="576" w:after="0" w:line="360" w:lineRule="auto"/>
        <w:ind w:left="1800" w:hanging="1800"/>
        <w:jc w:val="both"/>
        <w:rPr>
          <w:rFonts w:cs="Times New Roman"/>
          <w:color w:val="000000"/>
          <w:szCs w:val="24"/>
          <w:lang w:val="en-GB"/>
        </w:rPr>
      </w:pPr>
      <w:r w:rsidRPr="00CC24E2">
        <w:rPr>
          <w:rFonts w:cs="Times New Roman"/>
          <w:color w:val="000000"/>
          <w:szCs w:val="24"/>
          <w:lang w:val="en-GB"/>
        </w:rPr>
        <w:t xml:space="preserve">‌Nehra, P., Tamil, S. M., K, D. A., Naqvi, S. R., Raja, &amp; Soundarraj, Prem Latha. (2023, September 23). Green Technology Implementation for Environmental Sustainability: Applications and Challenges. Retrieved February 15, 2024, from Ssrn.com website: </w:t>
      </w:r>
      <w:hyperlink r:id="rId46" w:history="1">
        <w:r w:rsidRPr="00CC24E2">
          <w:rPr>
            <w:rStyle w:val="Hyperlink"/>
            <w:rFonts w:cs="Times New Roman"/>
            <w:szCs w:val="24"/>
            <w:lang w:val="en-GB"/>
          </w:rPr>
          <w:t>https://papers.ssrn.com/sol3/papers.cfm?abstract_id=4581463</w:t>
        </w:r>
      </w:hyperlink>
      <w:r w:rsidRPr="00CC24E2">
        <w:rPr>
          <w:rFonts w:cs="Times New Roman"/>
          <w:color w:val="000000"/>
          <w:szCs w:val="24"/>
          <w:lang w:val="en-GB"/>
        </w:rPr>
        <w:t xml:space="preserve"> </w:t>
      </w:r>
    </w:p>
    <w:p w14:paraId="4CAC9CD5" w14:textId="77777777" w:rsidR="00192E5B" w:rsidRPr="00CC24E2" w:rsidRDefault="00192E5B" w:rsidP="00B27234">
      <w:pPr>
        <w:spacing w:beforeLines="240" w:before="576" w:after="0" w:line="360" w:lineRule="auto"/>
        <w:ind w:left="1800" w:hanging="1800"/>
        <w:jc w:val="both"/>
        <w:rPr>
          <w:rStyle w:val="Hyperlink"/>
          <w:rFonts w:cs="Times New Roman"/>
          <w:szCs w:val="24"/>
          <w:lang w:val="en-GB"/>
        </w:rPr>
      </w:pPr>
      <w:r w:rsidRPr="00CC24E2">
        <w:rPr>
          <w:rFonts w:cs="Times New Roman"/>
          <w:szCs w:val="24"/>
          <w:lang w:val="en-GB"/>
        </w:rPr>
        <w:t xml:space="preserve">Novillo-Villegas, S., Ayala-Andrade, R., Juan Pablo Lopez-Cox, Salazar-Oyaneder, J., &amp; Acosta-Vargas, P. (2022). A Roadmap for Innovation Capacity in Developing Countries. Sustainability, 14(11), 6686–6686. </w:t>
      </w:r>
      <w:hyperlink r:id="rId47" w:history="1">
        <w:r w:rsidRPr="00CC24E2">
          <w:rPr>
            <w:rStyle w:val="Hyperlink"/>
            <w:rFonts w:cs="Times New Roman"/>
            <w:szCs w:val="24"/>
            <w:lang w:val="en-GB"/>
          </w:rPr>
          <w:t>https://doi.org/10.3390/su14116686</w:t>
        </w:r>
      </w:hyperlink>
    </w:p>
    <w:p w14:paraId="1509732B" w14:textId="77777777" w:rsidR="00192E5B" w:rsidRPr="00CC24E2" w:rsidRDefault="00192E5B" w:rsidP="00B27234">
      <w:pPr>
        <w:spacing w:beforeLines="240" w:before="576" w:after="0" w:line="360" w:lineRule="auto"/>
        <w:ind w:left="1800" w:hanging="1800"/>
        <w:jc w:val="both"/>
        <w:rPr>
          <w:rFonts w:cs="Times New Roman"/>
          <w:color w:val="000000"/>
          <w:szCs w:val="24"/>
          <w:lang w:val="en-GB"/>
        </w:rPr>
      </w:pPr>
      <w:r w:rsidRPr="00CC24E2">
        <w:rPr>
          <w:rFonts w:cs="Times New Roman"/>
          <w:szCs w:val="24"/>
          <w:shd w:val="clear" w:color="auto" w:fill="FFFFFF"/>
          <w:lang w:val="en-GB"/>
        </w:rPr>
        <w:t>Novosel, L. M. (2022). Understanding the Evidence: Quantitative Research Designs. Urologic Nursing, 42(6).</w:t>
      </w:r>
    </w:p>
    <w:p w14:paraId="2693FFA8"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lastRenderedPageBreak/>
        <w:t xml:space="preserve">Olanrewaju, O. I., Kineber, A. F., Chileshe, N., &amp; Edwards, D. J. (2022). Modelling the relationship between Building Information Modelling (BIM) implementation barriers, usage and awareness on building project lifecycle. Building and Environment, 207, 108556. </w:t>
      </w:r>
    </w:p>
    <w:p w14:paraId="16C38B01"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rPr>
      </w:pPr>
      <w:r w:rsidRPr="00CC24E2">
        <w:rPr>
          <w:rFonts w:cs="Times New Roman"/>
          <w:szCs w:val="24"/>
          <w:shd w:val="clear" w:color="auto" w:fill="FFFFFF"/>
        </w:rPr>
        <w:t>Omar, H., &amp; Dulaimi, M. (2023). Solutions for effective diffusion of BIM for BIM late adopters: case study of UAE AEC industry. </w:t>
      </w:r>
      <w:r w:rsidRPr="00CC24E2">
        <w:rPr>
          <w:rFonts w:cs="Times New Roman"/>
          <w:i/>
          <w:iCs/>
          <w:szCs w:val="24"/>
          <w:shd w:val="clear" w:color="auto" w:fill="FFFFFF"/>
        </w:rPr>
        <w:t>International Journal of Construction Management</w:t>
      </w:r>
      <w:r w:rsidRPr="00CC24E2">
        <w:rPr>
          <w:rFonts w:cs="Times New Roman"/>
          <w:szCs w:val="24"/>
          <w:shd w:val="clear" w:color="auto" w:fill="FFFFFF"/>
        </w:rPr>
        <w:t>, </w:t>
      </w:r>
      <w:r w:rsidRPr="00CC24E2">
        <w:rPr>
          <w:rFonts w:cs="Times New Roman"/>
          <w:i/>
          <w:iCs/>
          <w:szCs w:val="24"/>
          <w:shd w:val="clear" w:color="auto" w:fill="FFFFFF"/>
        </w:rPr>
        <w:t>23</w:t>
      </w:r>
      <w:r w:rsidRPr="00CC24E2">
        <w:rPr>
          <w:rFonts w:cs="Times New Roman"/>
          <w:szCs w:val="24"/>
          <w:shd w:val="clear" w:color="auto" w:fill="FFFFFF"/>
        </w:rPr>
        <w:t>(9), 1484-1493.</w:t>
      </w:r>
    </w:p>
    <w:p w14:paraId="66B856F7" w14:textId="77777777" w:rsidR="00192E5B" w:rsidRPr="00CC24E2" w:rsidRDefault="00192E5B" w:rsidP="00B27234">
      <w:pPr>
        <w:spacing w:beforeLines="240" w:before="576" w:after="0" w:line="360" w:lineRule="auto"/>
        <w:ind w:left="1800" w:hanging="1800"/>
        <w:jc w:val="both"/>
        <w:rPr>
          <w:rFonts w:cs="Times New Roman"/>
          <w:color w:val="000000"/>
          <w:szCs w:val="24"/>
          <w:lang w:val="en-GB"/>
        </w:rPr>
      </w:pPr>
      <w:r w:rsidRPr="00CC24E2">
        <w:rPr>
          <w:rFonts w:cs="Times New Roman"/>
          <w:color w:val="000000"/>
          <w:szCs w:val="24"/>
          <w:lang w:val="en-GB"/>
        </w:rPr>
        <w:t xml:space="preserve">Orikpete, O. F., Ikemba, S., &amp; Ewim, D. (2023, November 12). Integration of Renewable Energy Technologies in Smart Building Design for Enhanced Energy Efficiency and... Retrieved February 15, 2024, from ResearchGate website: </w:t>
      </w:r>
      <w:hyperlink r:id="rId48" w:history="1">
        <w:r w:rsidRPr="00CC24E2">
          <w:rPr>
            <w:rStyle w:val="Hyperlink"/>
            <w:rFonts w:cs="Times New Roman"/>
            <w:szCs w:val="24"/>
            <w:lang w:val="en-GB"/>
          </w:rPr>
          <w:t>https://www.researchgate.net/publication/375594549_Integration_of_Renewable_Energy_Technologies_in_Smart_Building_Design_for_Enhanced_Energy_Efficiency_and_Self-Sufficiency</w:t>
        </w:r>
      </w:hyperlink>
    </w:p>
    <w:p w14:paraId="48ED2503"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Pamidimukkala, A., &amp; Kermanshachi, S. (2021). Impact of Covid-19 on field and office workforce in construction industry. Project Leadership and Society, 2, 100018.</w:t>
      </w:r>
    </w:p>
    <w:p w14:paraId="4CB1B16A"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Pandey, P., &amp; Pandey, M. M. (2021). Research methodology tools and techniques. Bridge Center.</w:t>
      </w:r>
    </w:p>
    <w:p w14:paraId="57F01ABB"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Park, Y. S., Konge, L., &amp; Artino Jr, A. R. (2020). The positivism paradigm of research. Academic medicine, 95(5), 690-694.</w:t>
      </w:r>
    </w:p>
    <w:p w14:paraId="313E4F00"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lang w:val="en-GB"/>
        </w:rPr>
        <w:t xml:space="preserve">Patrik Söderholm. (2020). The green economy transition: the challenges of technological change for sustainability. Sustainable Earth Reviews, 3(1). </w:t>
      </w:r>
      <w:hyperlink r:id="rId49" w:history="1">
        <w:r w:rsidRPr="00CC24E2">
          <w:rPr>
            <w:rStyle w:val="Hyperlink"/>
            <w:rFonts w:cs="Times New Roman"/>
            <w:szCs w:val="24"/>
            <w:lang w:val="en-GB"/>
          </w:rPr>
          <w:t>https://doi.org/10.1186/s42055-020-00029-y</w:t>
        </w:r>
      </w:hyperlink>
    </w:p>
    <w:p w14:paraId="3E698F63"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lastRenderedPageBreak/>
        <w:t>Pham, H., Kim, S. Y., &amp; Luu, T. V. (2020). Managerial perceptions on barriers to sustainable construction in developing countries: Vietnam case. Environment, Development and Sustainability, 22, 2979-3003.</w:t>
      </w:r>
    </w:p>
    <w:p w14:paraId="72AEA161"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Pham, T., &amp; Pham, H. (2021). Improving green performance of construction projects through supply chain integration: The role of environmental knowledge. Sustainable Production and Consumption, 26, 933-942.</w:t>
      </w:r>
    </w:p>
    <w:p w14:paraId="3071ECF7"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lang w:val="en-GB"/>
        </w:rPr>
        <w:t>Post, M. J., Levenberg, S., Kaplan, D. L., Genovese, N., Fu, J., Bryant, C. J., ... &amp; Moutsatsou, P. (2020). Scientific, sustainability and regulatory challenges of cultured meat. Nature Food, 1(7), 403-415.</w:t>
      </w:r>
    </w:p>
    <w:p w14:paraId="1D9C9AC5"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Rahman, I. A., Al Ameri, A. E. S., Memon, A. H., Al-Emad, N., &amp; Alhammadi, A. S. M. (2022). Structural relationship of causes and effects of construction changes: case of UAE construction. Sustainability, 14(2), 596.</w:t>
      </w:r>
    </w:p>
    <w:p w14:paraId="1BEA45A5"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lang w:val="en-GB"/>
        </w:rPr>
        <w:t>Rane, N. (2023). Integrating Building Information Modelling (BIM) and Artificial Intelligence (AI) for Smart Construction Schedule, Cost, Quality, and Safety Management: Challenges and Opportunities. Cost, Quality, and Safety Management: Challenges and Opportunities (September 16, 2023).</w:t>
      </w:r>
    </w:p>
    <w:p w14:paraId="057E88C3"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Reid, A. (2023). Closing the Affordable Housing Gap: Identifying the Barriers Hindering the Sustainable Design and Construction of Affordable Homes. Sustainability, 15(11), 8754.</w:t>
      </w:r>
    </w:p>
    <w:p w14:paraId="62514EB2"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lang w:val="en-GB"/>
        </w:rPr>
        <w:t xml:space="preserve">Resurrección, B. P., Bee, B. A., Dankelman, I., Park, C. M. Y., Haldar, M., &amp; McMullen, C. P. (2019). Gender-transformative climate change adaptation: advancing social equity. Paper commissioned by the Global Commission on Adaptation </w:t>
      </w:r>
      <w:r w:rsidRPr="00CC24E2">
        <w:rPr>
          <w:rFonts w:cs="Times New Roman"/>
          <w:szCs w:val="24"/>
          <w:lang w:val="en-GB"/>
        </w:rPr>
        <w:lastRenderedPageBreak/>
        <w:t xml:space="preserve">(GCA). </w:t>
      </w:r>
      <w:hyperlink r:id="rId50" w:history="1">
        <w:r w:rsidRPr="00CC24E2">
          <w:rPr>
            <w:rStyle w:val="Hyperlink"/>
            <w:rFonts w:cs="Times New Roman"/>
            <w:szCs w:val="24"/>
            <w:lang w:val="en-GB"/>
          </w:rPr>
          <w:t>https://genderandsecurity.org/sites/default/files/Resurreccion_et_al_-_G-Transformative_Climate_Change_Adaptatn_-_Advancg_Soc_Equity.pdf</w:t>
        </w:r>
      </w:hyperlink>
    </w:p>
    <w:p w14:paraId="6444E2CC"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lang w:val="en-GB"/>
        </w:rPr>
        <w:t xml:space="preserve">Reza Kiani Mavi, Gengatharen, D., Neda Kiani Mavi, Hughes, R., Campbell, A., &amp; Yates, R. (2021). Sustainability in Construction Projects: A Systematic Literature Review. Sustainability, 13(4), 1932–1932. </w:t>
      </w:r>
      <w:hyperlink r:id="rId51" w:history="1">
        <w:r w:rsidRPr="00CC24E2">
          <w:rPr>
            <w:rStyle w:val="Hyperlink"/>
            <w:rFonts w:cs="Times New Roman"/>
            <w:szCs w:val="24"/>
            <w:lang w:val="en-GB"/>
          </w:rPr>
          <w:t>https://doi.org/10.3390/su13041932</w:t>
        </w:r>
      </w:hyperlink>
    </w:p>
    <w:p w14:paraId="41BD87AC"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 xml:space="preserve">Rezigalla, A. A. (2020). Observational study designs: Synopsis for selecting an appropriate study design. Cureus, 12(1). </w:t>
      </w:r>
    </w:p>
    <w:p w14:paraId="1F0AA9FA"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Roberts, R. E. (2020). Qualitative Interview Questions: Guidance for Novice Researchers. Qualitative Report, 25(9).</w:t>
      </w:r>
    </w:p>
    <w:p w14:paraId="7727A326"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Sadriddinovich, J. T. (2023). Capabilities of SPSS Software in High Volume Data Processing Testing. American Journal of Public Diplomacy and International Studies (2993-2157), 1(9), 82-86.</w:t>
      </w:r>
    </w:p>
    <w:p w14:paraId="46AAE603"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lang w:val="en-GB"/>
        </w:rPr>
        <w:t>Sajjad, A., Eweje, G., &amp; Tappin, D. (2020). Managerial perspectives on drivers for and barriers to sustainable supply chain management implementation: Evidence from New Zealand. Business Strategy and the Environment, 29(2), 592-604.</w:t>
      </w:r>
    </w:p>
    <w:p w14:paraId="2546C8A6"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Saradara, S. M., Khalfan, M. M. A., Rauf, A., &amp; Qureshi, R. (2023). On the path towards sustainable construction—the case of the United Arab Emirates: a review. Sustainability, 15(19), 14652.</w:t>
      </w:r>
    </w:p>
    <w:p w14:paraId="278C4DB1" w14:textId="77777777" w:rsidR="00192E5B" w:rsidRPr="00CC24E2" w:rsidRDefault="00192E5B" w:rsidP="00B27234">
      <w:pPr>
        <w:spacing w:beforeLines="240" w:before="576" w:after="0" w:line="360" w:lineRule="auto"/>
        <w:ind w:left="1800" w:hanging="1800"/>
        <w:jc w:val="both"/>
        <w:rPr>
          <w:rFonts w:cs="Times New Roman"/>
          <w:color w:val="000000"/>
          <w:szCs w:val="24"/>
          <w:lang w:val="en-GB"/>
        </w:rPr>
      </w:pPr>
      <w:r w:rsidRPr="00CC24E2">
        <w:rPr>
          <w:rFonts w:cs="Times New Roman"/>
          <w:color w:val="000000"/>
          <w:szCs w:val="24"/>
          <w:lang w:val="en-GB"/>
        </w:rPr>
        <w:t xml:space="preserve">‌Saradara, S. M., Mansoor, M., Rauf, A., &amp; Qureshi, R. (2023, October 9). On The Path towards Sustainable Construction—The Case of the United Arab Emirates: A Review. </w:t>
      </w:r>
      <w:r w:rsidRPr="00CC24E2">
        <w:rPr>
          <w:rFonts w:cs="Times New Roman"/>
          <w:color w:val="000000"/>
          <w:szCs w:val="24"/>
          <w:lang w:val="en-GB"/>
        </w:rPr>
        <w:lastRenderedPageBreak/>
        <w:t xml:space="preserve">Retrieved February 15, 2024, from ResearchGate website: </w:t>
      </w:r>
      <w:hyperlink r:id="rId52" w:history="1">
        <w:r w:rsidRPr="00CC24E2">
          <w:rPr>
            <w:rStyle w:val="Hyperlink"/>
            <w:rFonts w:cs="Times New Roman"/>
            <w:szCs w:val="24"/>
            <w:lang w:val="en-GB"/>
          </w:rPr>
          <w:t>https://www.researchgate.net/publication/374573994_On_The_Path_towards_Sustainable_Construction-The_Case_of_the_United_Arab_Emirates_A_Review</w:t>
        </w:r>
      </w:hyperlink>
      <w:r w:rsidRPr="00CC24E2">
        <w:rPr>
          <w:rFonts w:cs="Times New Roman"/>
          <w:color w:val="000000"/>
          <w:szCs w:val="24"/>
          <w:lang w:val="en-GB"/>
        </w:rPr>
        <w:t xml:space="preserve"> </w:t>
      </w:r>
    </w:p>
    <w:p w14:paraId="4C8D3A6B"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Scauso, M. S. (2020). Interpretivism: Definitions, trends, and emerging paths. In Oxford Research Encyclopedia of International Studies.</w:t>
      </w:r>
    </w:p>
    <w:p w14:paraId="610700C6" w14:textId="77777777" w:rsidR="00192E5B" w:rsidRPr="00CC24E2" w:rsidRDefault="00192E5B" w:rsidP="00B27234">
      <w:pPr>
        <w:spacing w:beforeLines="240" w:before="576" w:after="0" w:line="360" w:lineRule="auto"/>
        <w:ind w:left="1800" w:hanging="1800"/>
        <w:jc w:val="both"/>
        <w:rPr>
          <w:rStyle w:val="Hyperlink"/>
          <w:rFonts w:cs="Times New Roman"/>
          <w:szCs w:val="24"/>
          <w:lang w:val="en-GB"/>
        </w:rPr>
      </w:pPr>
      <w:r w:rsidRPr="00CC24E2">
        <w:rPr>
          <w:rFonts w:cs="Times New Roman"/>
          <w:szCs w:val="24"/>
          <w:lang w:val="en-GB"/>
        </w:rPr>
        <w:t xml:space="preserve">Shadeedha Mohamed Saradara, Mansoor, M., Rauf, A., &amp; Qureshi, R. (2023). On The Path toward Sustainable Construction—The Case of the United Arab Emirates: A Review. Sustainability, 15(19), 14652–14652. </w:t>
      </w:r>
      <w:hyperlink r:id="rId53" w:history="1">
        <w:r w:rsidRPr="00CC24E2">
          <w:rPr>
            <w:rStyle w:val="Hyperlink"/>
            <w:rFonts w:cs="Times New Roman"/>
            <w:szCs w:val="24"/>
            <w:lang w:val="en-GB"/>
          </w:rPr>
          <w:t>https://doi.org/10.3390/su151914652</w:t>
        </w:r>
      </w:hyperlink>
    </w:p>
    <w:p w14:paraId="64B586F7" w14:textId="77777777" w:rsidR="00192E5B" w:rsidRPr="00CC24E2" w:rsidRDefault="00192E5B" w:rsidP="00B27234">
      <w:pPr>
        <w:spacing w:beforeLines="240" w:before="576" w:after="0" w:line="360" w:lineRule="auto"/>
        <w:ind w:left="1800" w:hanging="1800"/>
        <w:jc w:val="both"/>
        <w:rPr>
          <w:rFonts w:cs="Times New Roman"/>
          <w:szCs w:val="24"/>
          <w:lang w:val="en-GB"/>
        </w:rPr>
      </w:pPr>
      <w:r w:rsidRPr="00CC24E2">
        <w:rPr>
          <w:rFonts w:cs="Times New Roman"/>
          <w:szCs w:val="24"/>
          <w:lang w:val="en-GB"/>
        </w:rPr>
        <w:t>Shaw, E., Walpole, S., McLean, M., Alvarez-Nieto, C., Barna, S., Bazin, K., ... &amp; Woollard, R. (2021). AMEE Consensus Statement: Planetary health and education for sustainable healthcare. Medical teacher, 43(3), 272-286.</w:t>
      </w:r>
    </w:p>
    <w:p w14:paraId="2307A62C"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 xml:space="preserve">Shibeika, A., Hittini, B., &amp; Raheem, T. A. (2020). The Adoption of Building Environmental Performance Assessment Methods in the UAE Built Environment. In The 10th International Conference on Engineering, Project, and Production Management (pp. 33-41). Springer Singapore. </w:t>
      </w:r>
    </w:p>
    <w:p w14:paraId="777EA3CC"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Shuja, J., Alanazi, E., Alasmary, W., &amp; Alashaikh, A. (2021). COVID-19 open-source data sets: a comprehensive survey. Applied Intelligence, 51, 1296-1325.</w:t>
      </w:r>
    </w:p>
    <w:p w14:paraId="505EC3B1" w14:textId="77777777" w:rsidR="00192E5B" w:rsidRPr="00CC24E2" w:rsidRDefault="00192E5B" w:rsidP="00B27234">
      <w:pPr>
        <w:spacing w:beforeLines="240" w:before="576" w:after="0" w:line="360" w:lineRule="auto"/>
        <w:ind w:left="1800" w:hanging="1800"/>
        <w:jc w:val="both"/>
        <w:rPr>
          <w:rFonts w:cs="Times New Roman"/>
          <w:szCs w:val="24"/>
          <w:lang w:val="en-GB"/>
        </w:rPr>
      </w:pPr>
      <w:r w:rsidRPr="00CC24E2">
        <w:rPr>
          <w:rFonts w:cs="Times New Roman"/>
          <w:szCs w:val="24"/>
          <w:lang w:val="en-GB"/>
        </w:rPr>
        <w:t>Siebrecht, N. (2020). Sustainable agriculture and its implementation gap—Overcoming obstacles to implementation. Sustainability, 12(9), 3853.</w:t>
      </w:r>
    </w:p>
    <w:p w14:paraId="5E863D6F" w14:textId="77777777" w:rsidR="00192E5B" w:rsidRPr="00CC24E2" w:rsidRDefault="00192E5B" w:rsidP="00B27234">
      <w:pPr>
        <w:spacing w:beforeLines="240" w:before="576" w:after="0" w:line="360" w:lineRule="auto"/>
        <w:ind w:left="1800" w:hanging="1800"/>
        <w:jc w:val="both"/>
        <w:rPr>
          <w:rFonts w:cs="Times New Roman"/>
          <w:szCs w:val="24"/>
          <w:lang w:val="en-GB"/>
        </w:rPr>
      </w:pPr>
      <w:r w:rsidRPr="00CC24E2">
        <w:rPr>
          <w:rFonts w:cs="Times New Roman"/>
          <w:szCs w:val="24"/>
          <w:lang w:val="en-GB"/>
        </w:rPr>
        <w:lastRenderedPageBreak/>
        <w:t>Siyal, A. W., Chen, H., Shahzad, F., &amp; Bano, S. (2023). Investigating the role of institutional pressures, technology compatibility, and green transformation in driving manufacturing industries toward green development. Journal of Cleaner Production, 428, 139416.</w:t>
      </w:r>
    </w:p>
    <w:p w14:paraId="5EEFA6E3" w14:textId="77777777" w:rsidR="00192E5B" w:rsidRPr="00CC24E2" w:rsidRDefault="00192E5B" w:rsidP="00B27234">
      <w:pPr>
        <w:spacing w:beforeLines="240" w:before="576" w:after="0" w:line="360" w:lineRule="auto"/>
        <w:ind w:left="1800" w:hanging="1800"/>
        <w:jc w:val="both"/>
        <w:rPr>
          <w:rFonts w:cs="Times New Roman"/>
          <w:color w:val="000000"/>
          <w:szCs w:val="24"/>
          <w:lang w:val="en-GB"/>
        </w:rPr>
      </w:pPr>
      <w:r w:rsidRPr="00CC24E2">
        <w:rPr>
          <w:rFonts w:cs="Times New Roman"/>
          <w:szCs w:val="24"/>
          <w:shd w:val="clear" w:color="auto" w:fill="FFFFFF"/>
          <w:lang w:val="en-GB"/>
        </w:rPr>
        <w:t>Skinner, C. (2020). Quantitative research. In Handbook for research students in the social sciences (pp. 215-224). Routledge.</w:t>
      </w:r>
    </w:p>
    <w:p w14:paraId="2AE22AF5"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Song, D., Liu, Y., Qin, T., Gu, H., Cao, Y., &amp; Shi, H. (2022). Overview of the policy instruments for renewable energy development in China. Energies, 15(18), 6513.</w:t>
      </w:r>
    </w:p>
    <w:p w14:paraId="4196C056" w14:textId="77777777" w:rsidR="00192E5B" w:rsidRPr="00CC24E2" w:rsidRDefault="00192E5B" w:rsidP="00B27234">
      <w:pPr>
        <w:spacing w:beforeLines="240" w:before="576" w:after="0" w:line="360" w:lineRule="auto"/>
        <w:ind w:left="1800" w:hanging="1800"/>
        <w:jc w:val="both"/>
        <w:rPr>
          <w:rFonts w:cs="Times New Roman"/>
          <w:szCs w:val="24"/>
          <w:lang w:val="en-GB"/>
        </w:rPr>
      </w:pPr>
      <w:r w:rsidRPr="00CC24E2">
        <w:rPr>
          <w:rFonts w:cs="Times New Roman"/>
          <w:szCs w:val="24"/>
          <w:lang w:val="en-GB"/>
        </w:rPr>
        <w:t>Stanitsas, M., Kirytopoulos, K., &amp; Leopoulos, V. (2021). Integrating sustainability indicators into project management: The case of construction industry. Journal of Cleaner Production, 279, 123774.</w:t>
      </w:r>
    </w:p>
    <w:p w14:paraId="4F5D7A15" w14:textId="77777777" w:rsidR="00192E5B" w:rsidRPr="00CC24E2" w:rsidRDefault="00192E5B" w:rsidP="00B27234">
      <w:pPr>
        <w:spacing w:beforeLines="240" w:before="576" w:after="0" w:line="360" w:lineRule="auto"/>
        <w:ind w:left="1800" w:hanging="1800"/>
        <w:jc w:val="both"/>
        <w:rPr>
          <w:rFonts w:cs="Times New Roman"/>
          <w:szCs w:val="24"/>
          <w:lang w:val="en-GB"/>
        </w:rPr>
      </w:pPr>
      <w:r w:rsidRPr="00CC24E2">
        <w:rPr>
          <w:rFonts w:cs="Times New Roman"/>
          <w:szCs w:val="24"/>
          <w:lang w:val="en-GB"/>
        </w:rPr>
        <w:t>Stanitsas, M., Kirytopoulos, K., &amp; Leopoulos, V. (2021). Integrating sustainability indicators into project management: The case of construction industry. Journal of Cleaner Production, 279, 123774.</w:t>
      </w:r>
    </w:p>
    <w:p w14:paraId="50216579" w14:textId="77777777" w:rsidR="00192E5B" w:rsidRPr="00CC24E2" w:rsidRDefault="00192E5B" w:rsidP="00B27234">
      <w:pPr>
        <w:spacing w:beforeLines="240" w:before="576" w:after="0" w:line="360" w:lineRule="auto"/>
        <w:ind w:left="1800" w:hanging="1800"/>
        <w:jc w:val="both"/>
        <w:rPr>
          <w:rFonts w:cs="Times New Roman"/>
          <w:szCs w:val="24"/>
          <w:lang w:val="en-GB"/>
        </w:rPr>
      </w:pPr>
      <w:r w:rsidRPr="00CC24E2">
        <w:rPr>
          <w:rFonts w:cs="Times New Roman"/>
          <w:szCs w:val="24"/>
          <w:shd w:val="clear" w:color="auto" w:fill="FFFFFF"/>
          <w:lang w:val="en-GB"/>
        </w:rPr>
        <w:t>Taghizadeh-Hesary, F., &amp; Yoshino, N. (2020). Sustainable solutions for green financing and investment in renewable energy projects. Energies, 13(4), 788.</w:t>
      </w:r>
    </w:p>
    <w:p w14:paraId="2C3EB7BD" w14:textId="77777777" w:rsidR="00192E5B" w:rsidRPr="00CC24E2" w:rsidRDefault="00192E5B" w:rsidP="00B27234">
      <w:pPr>
        <w:spacing w:beforeLines="240" w:before="576" w:after="0" w:line="360" w:lineRule="auto"/>
        <w:ind w:left="1800" w:hanging="1800"/>
        <w:jc w:val="both"/>
        <w:rPr>
          <w:rFonts w:cs="Times New Roman"/>
          <w:szCs w:val="24"/>
          <w:lang w:val="en-GB"/>
        </w:rPr>
      </w:pPr>
      <w:r w:rsidRPr="00CC24E2">
        <w:rPr>
          <w:rFonts w:cs="Times New Roman"/>
          <w:szCs w:val="24"/>
          <w:shd w:val="clear" w:color="auto" w:fill="FFFFFF"/>
          <w:lang w:val="en-GB"/>
        </w:rPr>
        <w:t>Taherdoost, H. (2021). Data Collection Methods and Tools for Research; A Step-by-Step Guide to Choose Data Collection Technique for Academic and Business Research Projects. International Journal of Academic Research in Management (IJARM), 10(1), 10-38.</w:t>
      </w:r>
    </w:p>
    <w:p w14:paraId="7D1B8CE5" w14:textId="77777777" w:rsidR="00192E5B" w:rsidRPr="00CC24E2" w:rsidRDefault="00192E5B" w:rsidP="00B27234">
      <w:pPr>
        <w:spacing w:beforeLines="240" w:before="576" w:after="0" w:line="360" w:lineRule="auto"/>
        <w:ind w:left="1800" w:hanging="1800"/>
        <w:jc w:val="both"/>
        <w:rPr>
          <w:rFonts w:cs="Times New Roman"/>
          <w:szCs w:val="24"/>
          <w:lang w:val="en-GB"/>
        </w:rPr>
      </w:pPr>
      <w:r w:rsidRPr="00CC24E2">
        <w:rPr>
          <w:rFonts w:cs="Times New Roman"/>
          <w:szCs w:val="24"/>
          <w:shd w:val="clear" w:color="auto" w:fill="FFFFFF"/>
          <w:lang w:val="en-GB"/>
        </w:rPr>
        <w:lastRenderedPageBreak/>
        <w:t>Tamminen, K. A., &amp; Poucher, Z. A. (2020). Research philosophies. In The Routledge international encyclopedia of sport and exercise psychology (pp. 535-549). Routledge.</w:t>
      </w:r>
    </w:p>
    <w:p w14:paraId="24F93916" w14:textId="77777777" w:rsidR="00192E5B" w:rsidRPr="00CC24E2" w:rsidRDefault="00192E5B" w:rsidP="00B27234">
      <w:pPr>
        <w:spacing w:beforeLines="240" w:before="576" w:after="0" w:line="360" w:lineRule="auto"/>
        <w:ind w:left="1800" w:hanging="1800"/>
        <w:jc w:val="both"/>
        <w:rPr>
          <w:rStyle w:val="Hyperlink"/>
          <w:rFonts w:cs="Times New Roman"/>
          <w:color w:val="auto"/>
          <w:szCs w:val="24"/>
          <w:u w:val="none"/>
          <w:lang w:val="en-GB"/>
        </w:rPr>
      </w:pPr>
      <w:r w:rsidRPr="00CC24E2">
        <w:rPr>
          <w:rFonts w:cs="Times New Roman"/>
          <w:szCs w:val="24"/>
          <w:lang w:val="en-GB"/>
        </w:rPr>
        <w:t xml:space="preserve">TechSci Research, https://www.techsciresearch.com. (2020). UAE Construction Market [2028] Growth, Share, Size, Trends, Forecast | TechSci Research. Techsciresearch.com. </w:t>
      </w:r>
      <w:hyperlink r:id="rId54" w:history="1">
        <w:r w:rsidRPr="00CC24E2">
          <w:rPr>
            <w:rStyle w:val="Hyperlink"/>
            <w:rFonts w:cs="Times New Roman"/>
            <w:szCs w:val="24"/>
            <w:lang w:val="en-GB"/>
          </w:rPr>
          <w:t>https://www.techsciresearch.com/report/uae-construction-market/4448.html</w:t>
        </w:r>
      </w:hyperlink>
    </w:p>
    <w:p w14:paraId="080FB944"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Tran, Q., Nazir, S., Nguyen, T. H., Ho, N. K., Dinh, T. H., Nguyen, V. P., ... &amp; Kieu, T. S. (2020). Empirical examination of factors influencing the adoption of green building technologies: The perspective of construction developers in developing economies. Sustainability, 12(19), 8067.</w:t>
      </w:r>
    </w:p>
    <w:p w14:paraId="5E4328FD"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lang w:val="en-GB"/>
        </w:rPr>
        <w:t xml:space="preserve">UAE Construction Market - Industry Outlook, Statistics &amp; Size. (2023). Mordorintelligence.com. </w:t>
      </w:r>
      <w:hyperlink r:id="rId55" w:history="1">
        <w:r w:rsidRPr="00CC24E2">
          <w:rPr>
            <w:rStyle w:val="Hyperlink"/>
            <w:rFonts w:cs="Times New Roman"/>
            <w:szCs w:val="24"/>
            <w:lang w:val="en-GB"/>
          </w:rPr>
          <w:t>https://www.mordorintelligence.com/industry-reports/uae-construction-market</w:t>
        </w:r>
      </w:hyperlink>
    </w:p>
    <w:p w14:paraId="51885018"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lang w:val="en-GB"/>
        </w:rPr>
        <w:t xml:space="preserve">Ullah, M., Khan, A., Chia Kuang Lee, Hussain, A., Rana, F., Khan, A., &amp; Mirza Rizwan Sajid. (2020). A Structural Model for the Antecedents of Sustainable Project Management in Pakistan. Sustainability, 12(19), 8013–8013. </w:t>
      </w:r>
      <w:hyperlink r:id="rId56" w:history="1">
        <w:r w:rsidRPr="00CC24E2">
          <w:rPr>
            <w:rStyle w:val="Hyperlink"/>
            <w:rFonts w:cs="Times New Roman"/>
            <w:szCs w:val="24"/>
            <w:lang w:val="en-GB"/>
          </w:rPr>
          <w:t>https://doi.org/10.3390/su12198013</w:t>
        </w:r>
      </w:hyperlink>
    </w:p>
    <w:p w14:paraId="75758EEB" w14:textId="77777777" w:rsidR="00192E5B" w:rsidRPr="00CC24E2" w:rsidRDefault="00192E5B" w:rsidP="00B27234">
      <w:pPr>
        <w:spacing w:beforeLines="240" w:before="576" w:after="0" w:line="360" w:lineRule="auto"/>
        <w:ind w:left="1800" w:hanging="1800"/>
        <w:jc w:val="both"/>
        <w:rPr>
          <w:rStyle w:val="Hyperlink"/>
          <w:rFonts w:cs="Times New Roman"/>
          <w:szCs w:val="24"/>
          <w:lang w:val="en-GB"/>
        </w:rPr>
      </w:pPr>
      <w:r w:rsidRPr="00CC24E2">
        <w:rPr>
          <w:rFonts w:cs="Times New Roman"/>
          <w:szCs w:val="24"/>
          <w:lang w:val="en-GB"/>
        </w:rPr>
        <w:t xml:space="preserve">Ulrich Müller, Lude, A., &amp; Hancock, D. R. (2020). Leading Schools towards Sustainability. Fields of Action and Management Strategies for Principals. Sustainability, 12(7), 3031–3031. </w:t>
      </w:r>
      <w:hyperlink r:id="rId57" w:history="1">
        <w:r w:rsidRPr="00CC24E2">
          <w:rPr>
            <w:rStyle w:val="Hyperlink"/>
            <w:rFonts w:cs="Times New Roman"/>
            <w:szCs w:val="24"/>
            <w:lang w:val="en-GB"/>
          </w:rPr>
          <w:t>https://doi.org/10.3390/su12073031</w:t>
        </w:r>
      </w:hyperlink>
    </w:p>
    <w:p w14:paraId="39F8C448"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rPr>
      </w:pPr>
      <w:r w:rsidRPr="00CC24E2">
        <w:rPr>
          <w:rFonts w:cs="Times New Roman"/>
          <w:szCs w:val="24"/>
          <w:shd w:val="clear" w:color="auto" w:fill="FFFFFF"/>
        </w:rPr>
        <w:lastRenderedPageBreak/>
        <w:t>Umar, T. (2022). Challenges of BIM implementation in GCC construction industry. </w:t>
      </w:r>
      <w:r w:rsidRPr="00CC24E2">
        <w:rPr>
          <w:rFonts w:cs="Times New Roman"/>
          <w:i/>
          <w:iCs/>
          <w:szCs w:val="24"/>
          <w:shd w:val="clear" w:color="auto" w:fill="FFFFFF"/>
        </w:rPr>
        <w:t>Engineering, Construction and Architectural Management</w:t>
      </w:r>
      <w:r w:rsidRPr="00CC24E2">
        <w:rPr>
          <w:rFonts w:cs="Times New Roman"/>
          <w:szCs w:val="24"/>
          <w:shd w:val="clear" w:color="auto" w:fill="FFFFFF"/>
        </w:rPr>
        <w:t>, </w:t>
      </w:r>
      <w:r w:rsidRPr="00CC24E2">
        <w:rPr>
          <w:rFonts w:cs="Times New Roman"/>
          <w:i/>
          <w:iCs/>
          <w:szCs w:val="24"/>
          <w:shd w:val="clear" w:color="auto" w:fill="FFFFFF"/>
        </w:rPr>
        <w:t>29</w:t>
      </w:r>
      <w:r w:rsidRPr="00CC24E2">
        <w:rPr>
          <w:rFonts w:cs="Times New Roman"/>
          <w:szCs w:val="24"/>
          <w:shd w:val="clear" w:color="auto" w:fill="FFFFFF"/>
        </w:rPr>
        <w:t>(3), 1139-1168.</w:t>
      </w:r>
    </w:p>
    <w:p w14:paraId="178EE230"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Venkataraman, R. R., &amp; Pinto, J. K. (2023). Cost and value management in projects. John Wiley &amp; Sons.</w:t>
      </w:r>
    </w:p>
    <w:p w14:paraId="5F8811B8" w14:textId="77777777" w:rsidR="00192E5B" w:rsidRPr="00CC24E2" w:rsidRDefault="00192E5B" w:rsidP="00B27234">
      <w:pPr>
        <w:spacing w:beforeLines="240" w:before="576" w:after="0" w:line="360" w:lineRule="auto"/>
        <w:ind w:left="1800" w:hanging="1800"/>
        <w:jc w:val="both"/>
        <w:rPr>
          <w:rFonts w:cs="Times New Roman"/>
          <w:color w:val="222222"/>
          <w:szCs w:val="24"/>
          <w:shd w:val="clear" w:color="auto" w:fill="FFFFFF"/>
        </w:rPr>
      </w:pPr>
      <w:r w:rsidRPr="00CC24E2">
        <w:rPr>
          <w:rFonts w:cs="Times New Roman"/>
          <w:color w:val="222222"/>
          <w:szCs w:val="24"/>
          <w:shd w:val="clear" w:color="auto" w:fill="FFFFFF"/>
        </w:rPr>
        <w:t>Villarosa, A. R., Ramjan, L. M., Maneze, D., &amp; George, A. (2021). Conducting population health research during the COVID-19 pandemic: impacts and recommendations. </w:t>
      </w:r>
      <w:r w:rsidRPr="00CC24E2">
        <w:rPr>
          <w:rFonts w:cs="Times New Roman"/>
          <w:i/>
          <w:iCs/>
          <w:color w:val="222222"/>
          <w:szCs w:val="24"/>
          <w:shd w:val="clear" w:color="auto" w:fill="FFFFFF"/>
        </w:rPr>
        <w:t>Sustainability</w:t>
      </w:r>
      <w:r w:rsidRPr="00CC24E2">
        <w:rPr>
          <w:rFonts w:cs="Times New Roman"/>
          <w:color w:val="222222"/>
          <w:szCs w:val="24"/>
          <w:shd w:val="clear" w:color="auto" w:fill="FFFFFF"/>
        </w:rPr>
        <w:t>, </w:t>
      </w:r>
      <w:r w:rsidRPr="00CC24E2">
        <w:rPr>
          <w:rFonts w:cs="Times New Roman"/>
          <w:i/>
          <w:iCs/>
          <w:color w:val="222222"/>
          <w:szCs w:val="24"/>
          <w:shd w:val="clear" w:color="auto" w:fill="FFFFFF"/>
        </w:rPr>
        <w:t>13</w:t>
      </w:r>
      <w:r w:rsidRPr="00CC24E2">
        <w:rPr>
          <w:rFonts w:cs="Times New Roman"/>
          <w:color w:val="222222"/>
          <w:szCs w:val="24"/>
          <w:shd w:val="clear" w:color="auto" w:fill="FFFFFF"/>
        </w:rPr>
        <w:t>(6), 3320.</w:t>
      </w:r>
    </w:p>
    <w:p w14:paraId="021CA839"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Viswanathan, H. S. (2022). Coastal Tourism Sustainability in Abu Dhabi, United Arab Emirates: Environment, Protected Areas, and Culture. University of Washington.</w:t>
      </w:r>
    </w:p>
    <w:p w14:paraId="206E4729"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lang w:val="en-GB"/>
        </w:rPr>
        <w:t xml:space="preserve">Walter Leal Filho, Amanda Lange Salvia, Claudio, Rosley Anholon, Izabela Simon Rampasso, Henrique, J., Olena Liakh, Alzira, M., Cementina-Olpoc, R., Bandanaa, J., Aina, Y. A., Regine Lolekola Lukina, &amp; Sharifi, A. (2022). Barriers to institutional social sustainability. Sustainability Science, 17(6), 2615–2630. </w:t>
      </w:r>
      <w:hyperlink r:id="rId58" w:history="1">
        <w:r w:rsidRPr="00CC24E2">
          <w:rPr>
            <w:rStyle w:val="Hyperlink"/>
            <w:rFonts w:cs="Times New Roman"/>
            <w:szCs w:val="24"/>
            <w:lang w:val="en-GB"/>
          </w:rPr>
          <w:t>https://doi.org/10.1007/s11625-022-01204-0</w:t>
        </w:r>
      </w:hyperlink>
    </w:p>
    <w:p w14:paraId="41ACA911"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Westland, J. C. (2022). Information loss and bias in likert survey responses. PloS one, 17(7), e0271949.</w:t>
      </w:r>
    </w:p>
    <w:p w14:paraId="17DED25C"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Willar, D., Waney, E. V. Y., Pangemanan, D. D. G., &amp; Mait, R. E. G. (2020). Sustainable construction practices in the execution of infrastructure projects: The extent of implementation. Smart and Sustainable Built Environment, 10(1), 106-124.</w:t>
      </w:r>
    </w:p>
    <w:p w14:paraId="5A38DD73"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lastRenderedPageBreak/>
        <w:t>Wu, S. W., Yan, Y., Pan, J., &amp; Wu, K. S. (2023). Linking Sustainable Project Management with Construction Project Success: Moderating Influence of Stakeholder Engagement. Buildings, 13(10), 2634.</w:t>
      </w:r>
    </w:p>
    <w:p w14:paraId="5294704C" w14:textId="77777777" w:rsidR="00192E5B" w:rsidRPr="00CC24E2" w:rsidRDefault="00192E5B" w:rsidP="00B27234">
      <w:pPr>
        <w:spacing w:beforeLines="240" w:before="576" w:after="0" w:line="360" w:lineRule="auto"/>
        <w:ind w:left="1800" w:hanging="1800"/>
        <w:jc w:val="both"/>
        <w:rPr>
          <w:rFonts w:cs="Times New Roman"/>
          <w:color w:val="000000"/>
          <w:szCs w:val="24"/>
          <w:lang w:val="en-GB"/>
        </w:rPr>
      </w:pPr>
      <w:r w:rsidRPr="00CC24E2">
        <w:rPr>
          <w:rFonts w:cs="Times New Roman"/>
          <w:color w:val="000000"/>
          <w:szCs w:val="24"/>
          <w:lang w:val="en-GB"/>
        </w:rPr>
        <w:t xml:space="preserve">Xia, L., Gao, S., Wei, J., &amp; Ding, Q. (2021, November). Government subsidy and corporate green innovation - Does board governance play a role? Retrieved February 15, 2024, from ResearchGate website: </w:t>
      </w:r>
      <w:hyperlink r:id="rId59" w:history="1">
        <w:r w:rsidRPr="00CC24E2">
          <w:rPr>
            <w:rStyle w:val="Hyperlink"/>
            <w:rFonts w:cs="Times New Roman"/>
            <w:szCs w:val="24"/>
            <w:lang w:val="en-GB"/>
          </w:rPr>
          <w:t>https://www.researchgate.net/publication/356373297_Government_subsidy_and_corporate_green_innovation_-_Does_board_governance_play_a_role</w:t>
        </w:r>
      </w:hyperlink>
      <w:r w:rsidRPr="00CC24E2">
        <w:rPr>
          <w:rFonts w:cs="Times New Roman"/>
          <w:color w:val="000000"/>
          <w:szCs w:val="24"/>
          <w:lang w:val="en-GB"/>
        </w:rPr>
        <w:t xml:space="preserve"> </w:t>
      </w:r>
    </w:p>
    <w:p w14:paraId="23A5068D" w14:textId="77777777" w:rsidR="00192E5B" w:rsidRPr="00CC24E2" w:rsidRDefault="00192E5B" w:rsidP="00B27234">
      <w:pPr>
        <w:spacing w:beforeLines="240" w:before="576" w:after="0" w:line="360" w:lineRule="auto"/>
        <w:ind w:left="1800" w:hanging="1800"/>
        <w:jc w:val="both"/>
        <w:rPr>
          <w:rStyle w:val="Hyperlink"/>
          <w:rFonts w:cs="Times New Roman"/>
          <w:szCs w:val="24"/>
          <w:lang w:val="en-GB"/>
        </w:rPr>
      </w:pPr>
      <w:r w:rsidRPr="00CC24E2">
        <w:rPr>
          <w:rFonts w:cs="Times New Roman"/>
          <w:color w:val="000000"/>
          <w:szCs w:val="24"/>
          <w:lang w:val="en-GB"/>
        </w:rPr>
        <w:t xml:space="preserve">Yas, Z., &amp; Jaafar, K. (2019, August). Factors influencing green building projects spread in the UAE. Retrieved February 15, 2024, from ResearchGate website: </w:t>
      </w:r>
      <w:hyperlink r:id="rId60" w:history="1">
        <w:r w:rsidRPr="00CC24E2">
          <w:rPr>
            <w:rStyle w:val="Hyperlink"/>
            <w:rFonts w:cs="Times New Roman"/>
            <w:szCs w:val="24"/>
            <w:lang w:val="en-GB"/>
          </w:rPr>
          <w:t>https://www.researchgate.net/publication/335167611_Factors_influencing_green_building_projects_spread_in_the_UAE</w:t>
        </w:r>
      </w:hyperlink>
    </w:p>
    <w:p w14:paraId="0CF91B21"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Yas, Z., &amp; Jaafer, K. (2020). Factors influencing the spread of green building projects in the UAE. Journal of Building Engineering, 27, 100894.</w:t>
      </w:r>
    </w:p>
    <w:p w14:paraId="4B92748A" w14:textId="77777777" w:rsidR="00192E5B" w:rsidRPr="00CC24E2" w:rsidRDefault="00192E5B" w:rsidP="00B27234">
      <w:pPr>
        <w:spacing w:beforeLines="240" w:before="576" w:after="0" w:line="360" w:lineRule="auto"/>
        <w:ind w:left="1800" w:hanging="1800"/>
        <w:jc w:val="both"/>
        <w:rPr>
          <w:rFonts w:cs="Times New Roman"/>
          <w:color w:val="000000"/>
          <w:szCs w:val="24"/>
          <w:lang w:val="en-GB"/>
        </w:rPr>
      </w:pPr>
      <w:r w:rsidRPr="00CC24E2">
        <w:rPr>
          <w:rFonts w:cs="Times New Roman"/>
          <w:color w:val="000000"/>
          <w:szCs w:val="24"/>
          <w:lang w:val="en-GB"/>
        </w:rPr>
        <w:t xml:space="preserve">Yin, W. (2019). Integrating Sustainable Development Goals into the Belt and Road Initiative: Would It Be a New Model for Green and Sustainable Investment? Sustainability, 11(24), 6991–6991. </w:t>
      </w:r>
      <w:hyperlink r:id="rId61" w:history="1">
        <w:r w:rsidRPr="00CC24E2">
          <w:rPr>
            <w:rStyle w:val="Hyperlink"/>
            <w:rFonts w:cs="Times New Roman"/>
            <w:szCs w:val="24"/>
            <w:lang w:val="en-GB"/>
          </w:rPr>
          <w:t>https://doi.org/10.3390/su11246991</w:t>
        </w:r>
      </w:hyperlink>
      <w:r w:rsidRPr="00CC24E2">
        <w:rPr>
          <w:rFonts w:cs="Times New Roman"/>
          <w:color w:val="000000"/>
          <w:szCs w:val="24"/>
          <w:lang w:val="en-GB"/>
        </w:rPr>
        <w:t xml:space="preserve"> </w:t>
      </w:r>
    </w:p>
    <w:p w14:paraId="4C8DAAC6" w14:textId="77777777" w:rsidR="00192E5B" w:rsidRPr="00CC24E2" w:rsidRDefault="00192E5B" w:rsidP="00B27234">
      <w:pPr>
        <w:spacing w:beforeLines="240" w:before="576" w:after="0" w:line="360" w:lineRule="auto"/>
        <w:ind w:left="1800" w:hanging="1800"/>
        <w:jc w:val="both"/>
        <w:rPr>
          <w:rStyle w:val="Hyperlink"/>
          <w:rFonts w:cs="Times New Roman"/>
          <w:color w:val="000000"/>
          <w:szCs w:val="24"/>
          <w:u w:val="none"/>
          <w:lang w:val="en-GB"/>
        </w:rPr>
      </w:pPr>
      <w:r w:rsidRPr="00CC24E2">
        <w:rPr>
          <w:rFonts w:cs="Times New Roman"/>
          <w:szCs w:val="24"/>
          <w:lang w:val="en-GB"/>
        </w:rPr>
        <w:t xml:space="preserve">Yoon Soo Park, Lars Konge, &amp; Artino, A. R. (2019, November). The Positivism Paradigm of Research. Retrieved November 16, 2023, from ResearchGate website: </w:t>
      </w:r>
      <w:hyperlink r:id="rId62" w:history="1">
        <w:r w:rsidRPr="00CC24E2">
          <w:rPr>
            <w:rStyle w:val="Hyperlink"/>
            <w:rFonts w:cs="Times New Roman"/>
            <w:szCs w:val="24"/>
            <w:lang w:val="en-GB"/>
          </w:rPr>
          <w:t>https://www.researchgate.net/publication/337693284_The_Positivism_Paradigm_of_Research</w:t>
        </w:r>
      </w:hyperlink>
    </w:p>
    <w:p w14:paraId="71DD4332" w14:textId="77777777" w:rsidR="00192E5B" w:rsidRPr="00CC24E2" w:rsidRDefault="00192E5B" w:rsidP="00B27234">
      <w:pPr>
        <w:spacing w:beforeLines="240" w:before="576" w:after="0" w:line="360" w:lineRule="auto"/>
        <w:ind w:left="1800" w:hanging="1800"/>
        <w:jc w:val="both"/>
        <w:rPr>
          <w:rFonts w:cs="Times New Roman"/>
          <w:color w:val="000000"/>
          <w:szCs w:val="24"/>
          <w:lang w:val="en-GB"/>
        </w:rPr>
      </w:pPr>
      <w:r w:rsidRPr="00CC24E2">
        <w:rPr>
          <w:rFonts w:cs="Times New Roman"/>
          <w:szCs w:val="24"/>
          <w:lang w:val="en-GB"/>
        </w:rPr>
        <w:lastRenderedPageBreak/>
        <w:t>Zarrouk, H., El Ghak, T., &amp; Bakhouche, A. (2021). Exploring economic and technological determinants of FinTech startups’ success and growth in the United Arab Emirates. Journal of Open Innovation: Technology, Market, and Complexity, 7(1), 50.</w:t>
      </w:r>
    </w:p>
    <w:p w14:paraId="5067CA20"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shd w:val="clear" w:color="auto" w:fill="FFFFFF"/>
          <w:lang w:val="en-GB"/>
        </w:rPr>
        <w:t>Zavari, M., &amp; Afshar, M. R. (2023). The role of site manager transformational leadership in the construction project success. International Journal of Building Pathology and Adaptation, 41(5), 1067-1085.</w:t>
      </w:r>
    </w:p>
    <w:p w14:paraId="38C21C4B" w14:textId="77777777" w:rsidR="00192E5B" w:rsidRPr="00CC24E2" w:rsidRDefault="00192E5B" w:rsidP="00B27234">
      <w:pPr>
        <w:spacing w:beforeLines="240" w:before="576" w:after="0" w:line="360" w:lineRule="auto"/>
        <w:ind w:left="1800" w:hanging="1800"/>
        <w:jc w:val="both"/>
        <w:rPr>
          <w:rFonts w:cs="Times New Roman"/>
          <w:szCs w:val="24"/>
          <w:shd w:val="clear" w:color="auto" w:fill="FFFFFF"/>
          <w:lang w:val="en-GB"/>
        </w:rPr>
      </w:pPr>
      <w:r w:rsidRPr="00CC24E2">
        <w:rPr>
          <w:rFonts w:cs="Times New Roman"/>
          <w:szCs w:val="24"/>
          <w:lang w:val="en-GB"/>
        </w:rPr>
        <w:t xml:space="preserve">Zinah Yas, &amp; Kamal Jaafer. (2020). Factors influencing the spread of green building projects in the UAE. Journal of Building Engineering, 27, 100894–100894. </w:t>
      </w:r>
      <w:hyperlink r:id="rId63" w:history="1">
        <w:r w:rsidRPr="00CC24E2">
          <w:rPr>
            <w:rStyle w:val="Hyperlink"/>
            <w:rFonts w:cs="Times New Roman"/>
            <w:szCs w:val="24"/>
            <w:lang w:val="en-GB"/>
          </w:rPr>
          <w:t>https://doi.org/10.1016/j.jobe.2019.100894</w:t>
        </w:r>
      </w:hyperlink>
    </w:p>
    <w:p w14:paraId="65273ED5" w14:textId="6111772F" w:rsidR="000822EF" w:rsidRPr="00CC24E2" w:rsidRDefault="000822EF" w:rsidP="00B27234">
      <w:pPr>
        <w:pStyle w:val="NormalWeb"/>
        <w:spacing w:line="360" w:lineRule="auto"/>
        <w:rPr>
          <w:rStyle w:val="Hyperlink"/>
          <w:color w:val="000000"/>
          <w:u w:val="none"/>
          <w:lang w:val="en-GB"/>
        </w:rPr>
      </w:pPr>
    </w:p>
    <w:p w14:paraId="510A5CD2" w14:textId="77777777" w:rsidR="0092666D" w:rsidRPr="00CC24E2" w:rsidRDefault="0092666D" w:rsidP="00B27234">
      <w:pPr>
        <w:pStyle w:val="NormalWeb"/>
        <w:spacing w:line="360" w:lineRule="auto"/>
        <w:rPr>
          <w:rStyle w:val="Hyperlink"/>
          <w:color w:val="000000"/>
          <w:u w:val="none"/>
          <w:lang w:val="en-GB"/>
        </w:rPr>
      </w:pPr>
    </w:p>
    <w:p w14:paraId="529D9ACF" w14:textId="77777777" w:rsidR="0092666D" w:rsidRPr="00CC24E2" w:rsidRDefault="0092666D" w:rsidP="00B27234">
      <w:pPr>
        <w:pStyle w:val="NormalWeb"/>
        <w:spacing w:line="360" w:lineRule="auto"/>
        <w:rPr>
          <w:rStyle w:val="Hyperlink"/>
          <w:color w:val="000000"/>
          <w:u w:val="none"/>
          <w:lang w:val="en-GB"/>
        </w:rPr>
      </w:pPr>
    </w:p>
    <w:p w14:paraId="2DA267FE" w14:textId="77777777" w:rsidR="000822EF" w:rsidRPr="00CC24E2" w:rsidRDefault="000822EF" w:rsidP="00345FF9">
      <w:pPr>
        <w:pStyle w:val="Heading1"/>
        <w:rPr>
          <w:rStyle w:val="Hyperlink"/>
          <w:color w:val="000000" w:themeColor="text1"/>
          <w:u w:val="none"/>
        </w:rPr>
      </w:pPr>
      <w:bookmarkStart w:id="125" w:name="_Toc158936357"/>
      <w:bookmarkStart w:id="126" w:name="_Toc162106104"/>
      <w:r w:rsidRPr="00CC24E2">
        <w:rPr>
          <w:rStyle w:val="Hyperlink"/>
          <w:color w:val="000000" w:themeColor="text1"/>
          <w:u w:val="none"/>
        </w:rPr>
        <w:t>Appendix 01</w:t>
      </w:r>
      <w:bookmarkEnd w:id="125"/>
      <w:bookmarkEnd w:id="126"/>
    </w:p>
    <w:tbl>
      <w:tblPr>
        <w:tblStyle w:val="TableGrid"/>
        <w:tblW w:w="0" w:type="auto"/>
        <w:tblInd w:w="-95" w:type="dxa"/>
        <w:tblLook w:val="04A0" w:firstRow="1" w:lastRow="0" w:firstColumn="1" w:lastColumn="0" w:noHBand="0" w:noVBand="1"/>
      </w:tblPr>
      <w:tblGrid>
        <w:gridCol w:w="2430"/>
        <w:gridCol w:w="2340"/>
        <w:gridCol w:w="4675"/>
      </w:tblGrid>
      <w:tr w:rsidR="000822EF" w:rsidRPr="00CC24E2" w14:paraId="625A4D1C" w14:textId="77777777" w:rsidTr="000822EF">
        <w:tc>
          <w:tcPr>
            <w:tcW w:w="2430" w:type="dxa"/>
            <w:tcBorders>
              <w:top w:val="single" w:sz="4" w:space="0" w:color="auto"/>
              <w:left w:val="single" w:sz="4" w:space="0" w:color="auto"/>
              <w:bottom w:val="single" w:sz="4" w:space="0" w:color="auto"/>
              <w:right w:val="single" w:sz="4" w:space="0" w:color="auto"/>
            </w:tcBorders>
            <w:hideMark/>
          </w:tcPr>
          <w:p w14:paraId="4A7C435B" w14:textId="77777777" w:rsidR="000822EF" w:rsidRPr="00CC24E2" w:rsidRDefault="000822EF" w:rsidP="00B27234">
            <w:pPr>
              <w:spacing w:beforeLines="240" w:before="576" w:after="0" w:line="360" w:lineRule="auto"/>
              <w:jc w:val="center"/>
              <w:rPr>
                <w:rStyle w:val="Hyperlink"/>
                <w:rFonts w:cs="Times New Roman"/>
                <w:b/>
                <w:szCs w:val="24"/>
                <w:lang w:val="en-GB"/>
              </w:rPr>
            </w:pPr>
            <w:r w:rsidRPr="00CC24E2">
              <w:rPr>
                <w:rStyle w:val="Hyperlink"/>
                <w:rFonts w:cs="Times New Roman"/>
                <w:b/>
                <w:color w:val="000000" w:themeColor="text1"/>
                <w:szCs w:val="24"/>
                <w:lang w:val="en-GB"/>
              </w:rPr>
              <w:t>Author</w:t>
            </w:r>
          </w:p>
        </w:tc>
        <w:tc>
          <w:tcPr>
            <w:tcW w:w="2340" w:type="dxa"/>
            <w:tcBorders>
              <w:top w:val="single" w:sz="4" w:space="0" w:color="auto"/>
              <w:left w:val="single" w:sz="4" w:space="0" w:color="auto"/>
              <w:bottom w:val="single" w:sz="4" w:space="0" w:color="auto"/>
              <w:right w:val="single" w:sz="4" w:space="0" w:color="auto"/>
            </w:tcBorders>
            <w:hideMark/>
          </w:tcPr>
          <w:p w14:paraId="1C30C9DC" w14:textId="77777777" w:rsidR="000822EF" w:rsidRPr="00CC24E2" w:rsidRDefault="000822EF" w:rsidP="00B27234">
            <w:pPr>
              <w:spacing w:beforeLines="240" w:before="576" w:after="0" w:line="360" w:lineRule="auto"/>
              <w:jc w:val="center"/>
              <w:rPr>
                <w:rStyle w:val="Hyperlink"/>
                <w:rFonts w:cs="Times New Roman"/>
                <w:b/>
                <w:szCs w:val="24"/>
                <w:lang w:val="en-GB"/>
              </w:rPr>
            </w:pPr>
            <w:r w:rsidRPr="00CC24E2">
              <w:rPr>
                <w:rStyle w:val="Hyperlink"/>
                <w:rFonts w:cs="Times New Roman"/>
                <w:b/>
                <w:color w:val="000000" w:themeColor="text1"/>
                <w:szCs w:val="24"/>
                <w:lang w:val="en-GB"/>
              </w:rPr>
              <w:t>Context</w:t>
            </w:r>
          </w:p>
        </w:tc>
        <w:tc>
          <w:tcPr>
            <w:tcW w:w="4675" w:type="dxa"/>
            <w:tcBorders>
              <w:top w:val="single" w:sz="4" w:space="0" w:color="auto"/>
              <w:left w:val="single" w:sz="4" w:space="0" w:color="auto"/>
              <w:bottom w:val="single" w:sz="4" w:space="0" w:color="auto"/>
              <w:right w:val="single" w:sz="4" w:space="0" w:color="auto"/>
            </w:tcBorders>
            <w:hideMark/>
          </w:tcPr>
          <w:p w14:paraId="16BCC18F" w14:textId="77777777" w:rsidR="000822EF" w:rsidRPr="00CC24E2" w:rsidRDefault="000822EF" w:rsidP="00B27234">
            <w:pPr>
              <w:spacing w:beforeLines="240" w:before="576" w:after="0" w:line="360" w:lineRule="auto"/>
              <w:jc w:val="center"/>
              <w:rPr>
                <w:rStyle w:val="Hyperlink"/>
                <w:rFonts w:cs="Times New Roman"/>
                <w:b/>
                <w:szCs w:val="24"/>
                <w:lang w:val="en-GB"/>
              </w:rPr>
            </w:pPr>
            <w:r w:rsidRPr="00CC24E2">
              <w:rPr>
                <w:rStyle w:val="Hyperlink"/>
                <w:rFonts w:cs="Times New Roman"/>
                <w:b/>
                <w:color w:val="000000" w:themeColor="text1"/>
                <w:szCs w:val="24"/>
                <w:lang w:val="en-GB"/>
              </w:rPr>
              <w:t>Results</w:t>
            </w:r>
          </w:p>
        </w:tc>
      </w:tr>
      <w:tr w:rsidR="000822EF" w:rsidRPr="00CC24E2" w14:paraId="0A640503" w14:textId="77777777" w:rsidTr="000822EF">
        <w:tc>
          <w:tcPr>
            <w:tcW w:w="2430" w:type="dxa"/>
            <w:tcBorders>
              <w:top w:val="single" w:sz="4" w:space="0" w:color="auto"/>
              <w:left w:val="single" w:sz="4" w:space="0" w:color="auto"/>
              <w:bottom w:val="single" w:sz="4" w:space="0" w:color="auto"/>
              <w:right w:val="single" w:sz="4" w:space="0" w:color="auto"/>
            </w:tcBorders>
            <w:hideMark/>
          </w:tcPr>
          <w:p w14:paraId="3D4D13EC" w14:textId="77777777" w:rsidR="000822EF" w:rsidRPr="00CC24E2" w:rsidRDefault="000822EF" w:rsidP="00B27234">
            <w:pPr>
              <w:spacing w:beforeLines="240" w:before="576" w:after="0" w:line="360" w:lineRule="auto"/>
              <w:jc w:val="both"/>
              <w:rPr>
                <w:rStyle w:val="Hyperlink"/>
                <w:rFonts w:cs="Times New Roman"/>
                <w:szCs w:val="24"/>
                <w:lang w:val="en-GB"/>
              </w:rPr>
            </w:pPr>
            <w:r w:rsidRPr="00CC24E2">
              <w:rPr>
                <w:rFonts w:cs="Times New Roman"/>
                <w:color w:val="222222"/>
                <w:szCs w:val="24"/>
                <w:shd w:val="clear" w:color="auto" w:fill="FFFFFF"/>
                <w:lang w:val="en-GB"/>
              </w:rPr>
              <w:t xml:space="preserve">Kineber et al.,(2023). </w:t>
            </w:r>
          </w:p>
        </w:tc>
        <w:tc>
          <w:tcPr>
            <w:tcW w:w="2340" w:type="dxa"/>
            <w:tcBorders>
              <w:top w:val="single" w:sz="4" w:space="0" w:color="auto"/>
              <w:left w:val="single" w:sz="4" w:space="0" w:color="auto"/>
              <w:bottom w:val="single" w:sz="4" w:space="0" w:color="auto"/>
              <w:right w:val="single" w:sz="4" w:space="0" w:color="auto"/>
            </w:tcBorders>
            <w:hideMark/>
          </w:tcPr>
          <w:p w14:paraId="51021C06" w14:textId="77777777" w:rsidR="000822EF" w:rsidRPr="00CC24E2" w:rsidRDefault="000822EF" w:rsidP="00B27234">
            <w:pPr>
              <w:spacing w:beforeLines="240" w:before="576" w:after="0" w:line="360" w:lineRule="auto"/>
              <w:jc w:val="both"/>
              <w:rPr>
                <w:rStyle w:val="Hyperlink"/>
                <w:rFonts w:cs="Times New Roman"/>
                <w:szCs w:val="24"/>
                <w:u w:val="none"/>
                <w:lang w:val="en-GB"/>
              </w:rPr>
            </w:pPr>
            <w:r w:rsidRPr="00CC24E2">
              <w:rPr>
                <w:rStyle w:val="Hyperlink"/>
                <w:rFonts w:cs="Times New Roman"/>
                <w:color w:val="000000" w:themeColor="text1"/>
                <w:szCs w:val="24"/>
                <w:lang w:val="en-GB"/>
              </w:rPr>
              <w:t xml:space="preserve">Building information modelling </w:t>
            </w:r>
          </w:p>
        </w:tc>
        <w:tc>
          <w:tcPr>
            <w:tcW w:w="4675" w:type="dxa"/>
            <w:tcBorders>
              <w:top w:val="single" w:sz="4" w:space="0" w:color="auto"/>
              <w:left w:val="single" w:sz="4" w:space="0" w:color="auto"/>
              <w:bottom w:val="single" w:sz="4" w:space="0" w:color="auto"/>
              <w:right w:val="single" w:sz="4" w:space="0" w:color="auto"/>
            </w:tcBorders>
            <w:hideMark/>
          </w:tcPr>
          <w:p w14:paraId="58FA0378" w14:textId="77777777" w:rsidR="000822EF" w:rsidRPr="00CC24E2" w:rsidRDefault="000822EF" w:rsidP="00B27234">
            <w:pPr>
              <w:spacing w:beforeLines="240" w:before="576" w:after="0" w:line="360" w:lineRule="auto"/>
              <w:jc w:val="both"/>
              <w:rPr>
                <w:rStyle w:val="Hyperlink"/>
                <w:rFonts w:cs="Times New Roman"/>
                <w:szCs w:val="24"/>
                <w:lang w:val="en-GB"/>
              </w:rPr>
            </w:pPr>
            <w:r w:rsidRPr="00CC24E2">
              <w:rPr>
                <w:rStyle w:val="Hyperlink"/>
                <w:rFonts w:cs="Times New Roman"/>
                <w:color w:val="000000" w:themeColor="text1"/>
                <w:szCs w:val="24"/>
                <w:lang w:val="en-GB"/>
              </w:rPr>
              <w:t xml:space="preserve">Across developing countries, building projects face numerous challenges, i.e. building abandonment, time delay, increased budget, lack of quality, etc. These factors impact the feasibility of the completion of sustainable construction projects. With a limited amount of investments, implementing </w:t>
            </w:r>
            <w:r w:rsidRPr="00CC24E2">
              <w:rPr>
                <w:rStyle w:val="Hyperlink"/>
                <w:rFonts w:cs="Times New Roman"/>
                <w:color w:val="000000" w:themeColor="text1"/>
                <w:szCs w:val="24"/>
                <w:lang w:val="en-GB"/>
              </w:rPr>
              <w:lastRenderedPageBreak/>
              <w:t>sustainable initiatives becomes more complex, and meeting stakeholders' expectations, i.e. regulatory authorities, clients, communities, etc., becomes more challenging. The research mentions quality construction processes to execute in order to restructure industry dynamics. Utilizing building information modelling (BIM) is predicted to be an essential technique through which architects and project engineers efficiently design, plan, and implement 3D model-based functioning to construct sustainable infrastructure. The findings of the study outline resourceful implications of BIM that have significance in transforming existing operational techniques. With the technological innovation model, construction-related challenges are addressed with end results, i.e., increased productivity, decrease in cost factors, effective time management, etc.</w:t>
            </w:r>
          </w:p>
        </w:tc>
      </w:tr>
      <w:tr w:rsidR="000822EF" w:rsidRPr="00CC24E2" w14:paraId="7B7CEF59" w14:textId="77777777" w:rsidTr="000822EF">
        <w:tc>
          <w:tcPr>
            <w:tcW w:w="2430" w:type="dxa"/>
            <w:tcBorders>
              <w:top w:val="single" w:sz="4" w:space="0" w:color="auto"/>
              <w:left w:val="single" w:sz="4" w:space="0" w:color="auto"/>
              <w:bottom w:val="single" w:sz="4" w:space="0" w:color="auto"/>
              <w:right w:val="single" w:sz="4" w:space="0" w:color="auto"/>
            </w:tcBorders>
            <w:hideMark/>
          </w:tcPr>
          <w:p w14:paraId="3A210594" w14:textId="77777777" w:rsidR="000822EF" w:rsidRPr="00CC24E2" w:rsidRDefault="000822EF" w:rsidP="00B27234">
            <w:pPr>
              <w:spacing w:beforeLines="240" w:before="576" w:after="0" w:line="360" w:lineRule="auto"/>
              <w:jc w:val="both"/>
              <w:rPr>
                <w:rStyle w:val="Hyperlink"/>
                <w:rFonts w:cs="Times New Roman"/>
                <w:szCs w:val="24"/>
                <w:lang w:val="en-GB"/>
              </w:rPr>
            </w:pPr>
            <w:r w:rsidRPr="00CC24E2">
              <w:rPr>
                <w:rFonts w:cs="Times New Roman"/>
                <w:color w:val="222222"/>
                <w:szCs w:val="24"/>
                <w:shd w:val="clear" w:color="auto" w:fill="FFFFFF"/>
                <w:lang w:val="en-GB"/>
              </w:rPr>
              <w:lastRenderedPageBreak/>
              <w:t xml:space="preserve">Attia et al.,(2023). </w:t>
            </w:r>
          </w:p>
        </w:tc>
        <w:tc>
          <w:tcPr>
            <w:tcW w:w="2340" w:type="dxa"/>
            <w:tcBorders>
              <w:top w:val="single" w:sz="4" w:space="0" w:color="auto"/>
              <w:left w:val="single" w:sz="4" w:space="0" w:color="auto"/>
              <w:bottom w:val="single" w:sz="4" w:space="0" w:color="auto"/>
              <w:right w:val="single" w:sz="4" w:space="0" w:color="auto"/>
            </w:tcBorders>
            <w:hideMark/>
          </w:tcPr>
          <w:p w14:paraId="1FDFCF2A" w14:textId="77777777" w:rsidR="000822EF" w:rsidRPr="00CC24E2" w:rsidRDefault="000822EF" w:rsidP="00B27234">
            <w:pPr>
              <w:spacing w:beforeLines="240" w:before="576" w:after="0" w:line="360" w:lineRule="auto"/>
              <w:jc w:val="both"/>
              <w:rPr>
                <w:rStyle w:val="Hyperlink"/>
                <w:rFonts w:cs="Times New Roman"/>
                <w:szCs w:val="24"/>
                <w:u w:val="none"/>
                <w:lang w:val="en-GB"/>
              </w:rPr>
            </w:pPr>
            <w:r w:rsidRPr="00CC24E2">
              <w:rPr>
                <w:rStyle w:val="Hyperlink"/>
                <w:rFonts w:cs="Times New Roman"/>
                <w:color w:val="000000" w:themeColor="text1"/>
                <w:szCs w:val="24"/>
                <w:lang w:val="en-GB"/>
              </w:rPr>
              <w:t xml:space="preserve">Sustainable construction supply chain drivers </w:t>
            </w:r>
          </w:p>
        </w:tc>
        <w:tc>
          <w:tcPr>
            <w:tcW w:w="4675" w:type="dxa"/>
            <w:tcBorders>
              <w:top w:val="single" w:sz="4" w:space="0" w:color="auto"/>
              <w:left w:val="single" w:sz="4" w:space="0" w:color="auto"/>
              <w:bottom w:val="single" w:sz="4" w:space="0" w:color="auto"/>
              <w:right w:val="single" w:sz="4" w:space="0" w:color="auto"/>
            </w:tcBorders>
            <w:hideMark/>
          </w:tcPr>
          <w:p w14:paraId="681B5446" w14:textId="77777777" w:rsidR="000822EF" w:rsidRPr="00CC24E2" w:rsidRDefault="000822EF" w:rsidP="00B27234">
            <w:pPr>
              <w:spacing w:beforeLines="240" w:before="576" w:after="0" w:line="360" w:lineRule="auto"/>
              <w:jc w:val="both"/>
              <w:rPr>
                <w:rStyle w:val="Hyperlink"/>
                <w:rFonts w:cs="Times New Roman"/>
                <w:szCs w:val="24"/>
                <w:lang w:val="en-GB"/>
              </w:rPr>
            </w:pPr>
            <w:r w:rsidRPr="00CC24E2">
              <w:rPr>
                <w:rStyle w:val="Hyperlink"/>
                <w:rFonts w:cs="Times New Roman"/>
                <w:color w:val="000000" w:themeColor="text1"/>
                <w:szCs w:val="24"/>
                <w:lang w:val="en-GB"/>
              </w:rPr>
              <w:t xml:space="preserve">In developing countries, the building sector encounters numerous complications, including, i.e. accomplishment of projects, increased delays while meeting projected schedules, limited budgets, higher project risks, decrease in quality, etc. Economic disparities point to major complexities, i.e. lower wages for labourers, increased </w:t>
            </w:r>
            <w:r w:rsidRPr="00CC24E2">
              <w:rPr>
                <w:rStyle w:val="Hyperlink"/>
                <w:rFonts w:cs="Times New Roman"/>
                <w:color w:val="000000" w:themeColor="text1"/>
                <w:szCs w:val="24"/>
                <w:lang w:val="en-GB"/>
              </w:rPr>
              <w:lastRenderedPageBreak/>
              <w:t xml:space="preserve">unemployment, lack of safety measures at construction sites, etc., making the construction industry more vulnerable. The study devised an efficient role performed by sustainable construction supply chains, which can be used in creating value while achieving an end-consumer-centric approach. A study mentioned that lack of knowledge and minimal resources are primary factors that have raised complications for project managers in the sustainable implementation of supply chain sustainability models. Investigation outlines that sustainable supply chain management functioning incorporates a sustainable management approach within construction practices, including, i.e. product designing, manufacturing phase, sourcing sustainable raw materials, system processing, packaging, warehouse management, shipment of raw materials, inventory sourcing, Products, i.e. raw materials etc. used within construction phase are enhanced through systematic procedures carried out within sustainable supply chain management. </w:t>
            </w:r>
          </w:p>
        </w:tc>
      </w:tr>
      <w:tr w:rsidR="000822EF" w:rsidRPr="00CC24E2" w14:paraId="7D8A76B4" w14:textId="77777777" w:rsidTr="000822EF">
        <w:tc>
          <w:tcPr>
            <w:tcW w:w="2430" w:type="dxa"/>
            <w:tcBorders>
              <w:top w:val="single" w:sz="4" w:space="0" w:color="auto"/>
              <w:left w:val="single" w:sz="4" w:space="0" w:color="auto"/>
              <w:bottom w:val="single" w:sz="4" w:space="0" w:color="auto"/>
              <w:right w:val="single" w:sz="4" w:space="0" w:color="auto"/>
            </w:tcBorders>
            <w:hideMark/>
          </w:tcPr>
          <w:p w14:paraId="02F71515" w14:textId="77777777" w:rsidR="000822EF" w:rsidRPr="00CC24E2" w:rsidRDefault="000822EF" w:rsidP="00B27234">
            <w:pPr>
              <w:spacing w:beforeLines="240" w:before="576" w:after="0" w:line="360" w:lineRule="auto"/>
              <w:jc w:val="both"/>
              <w:rPr>
                <w:rStyle w:val="Hyperlink"/>
                <w:rFonts w:cs="Times New Roman"/>
                <w:szCs w:val="24"/>
                <w:lang w:val="en-GB"/>
              </w:rPr>
            </w:pPr>
            <w:r w:rsidRPr="00CC24E2">
              <w:rPr>
                <w:rFonts w:cs="Times New Roman"/>
                <w:color w:val="222222"/>
                <w:szCs w:val="24"/>
                <w:shd w:val="clear" w:color="auto" w:fill="FFFFFF"/>
                <w:lang w:val="en-GB"/>
              </w:rPr>
              <w:lastRenderedPageBreak/>
              <w:t>Olanrewaju et al.,(2022).</w:t>
            </w:r>
          </w:p>
        </w:tc>
        <w:tc>
          <w:tcPr>
            <w:tcW w:w="2340" w:type="dxa"/>
            <w:tcBorders>
              <w:top w:val="single" w:sz="4" w:space="0" w:color="auto"/>
              <w:left w:val="single" w:sz="4" w:space="0" w:color="auto"/>
              <w:bottom w:val="single" w:sz="4" w:space="0" w:color="auto"/>
              <w:right w:val="single" w:sz="4" w:space="0" w:color="auto"/>
            </w:tcBorders>
            <w:hideMark/>
          </w:tcPr>
          <w:p w14:paraId="5BF081E5" w14:textId="77777777" w:rsidR="000822EF" w:rsidRPr="00CC24E2" w:rsidRDefault="000822EF" w:rsidP="00B27234">
            <w:pPr>
              <w:spacing w:beforeLines="240" w:before="576" w:after="0" w:line="360" w:lineRule="auto"/>
              <w:jc w:val="both"/>
              <w:rPr>
                <w:rStyle w:val="Hyperlink"/>
                <w:rFonts w:cs="Times New Roman"/>
                <w:szCs w:val="24"/>
                <w:u w:val="none"/>
                <w:lang w:val="en-GB"/>
              </w:rPr>
            </w:pPr>
            <w:r w:rsidRPr="00CC24E2">
              <w:rPr>
                <w:rStyle w:val="Hyperlink"/>
                <w:rFonts w:cs="Times New Roman"/>
                <w:color w:val="000000" w:themeColor="text1"/>
                <w:szCs w:val="24"/>
                <w:lang w:val="en-GB"/>
              </w:rPr>
              <w:t xml:space="preserve">Building information modelling </w:t>
            </w:r>
          </w:p>
        </w:tc>
        <w:tc>
          <w:tcPr>
            <w:tcW w:w="4675" w:type="dxa"/>
            <w:tcBorders>
              <w:top w:val="single" w:sz="4" w:space="0" w:color="auto"/>
              <w:left w:val="single" w:sz="4" w:space="0" w:color="auto"/>
              <w:bottom w:val="single" w:sz="4" w:space="0" w:color="auto"/>
              <w:right w:val="single" w:sz="4" w:space="0" w:color="auto"/>
            </w:tcBorders>
            <w:hideMark/>
          </w:tcPr>
          <w:p w14:paraId="34B42209" w14:textId="77777777" w:rsidR="000822EF" w:rsidRPr="00CC24E2" w:rsidRDefault="000822EF" w:rsidP="00B27234">
            <w:pPr>
              <w:spacing w:beforeLines="240" w:before="576" w:after="0" w:line="360" w:lineRule="auto"/>
              <w:jc w:val="both"/>
              <w:rPr>
                <w:rStyle w:val="Hyperlink"/>
                <w:rFonts w:cs="Times New Roman"/>
                <w:color w:val="000000" w:themeColor="text1"/>
                <w:szCs w:val="24"/>
                <w:lang w:val="en-GB"/>
              </w:rPr>
            </w:pPr>
            <w:r w:rsidRPr="00CC24E2">
              <w:rPr>
                <w:rStyle w:val="Hyperlink"/>
                <w:rFonts w:cs="Times New Roman"/>
                <w:color w:val="000000" w:themeColor="text1"/>
                <w:szCs w:val="24"/>
                <w:lang w:val="en-GB"/>
              </w:rPr>
              <w:t xml:space="preserve">With increased energy consumption and emission margins for architecture, engineering, construction and operations industries, developing countries have been looking for ways to reduce operational waste. </w:t>
            </w:r>
            <w:r w:rsidRPr="00CC24E2">
              <w:rPr>
                <w:rStyle w:val="Hyperlink"/>
                <w:rFonts w:cs="Times New Roman"/>
                <w:color w:val="000000" w:themeColor="text1"/>
                <w:szCs w:val="24"/>
                <w:lang w:val="en-GB"/>
              </w:rPr>
              <w:lastRenderedPageBreak/>
              <w:t>However, fully implementing emerging technologies is a broader challenge within the construction sector. The study provides knowledge on the implementation of BIM techniques within construction projects as it provides sustainable solutions among project handlers to plan, design, construct, and implement sustainable infrastructural dimensions efficiently. BIM is predicted to have a positive influence on constructing a sustainable project lifecycle. Considerable drivers identified with BIM adoption include improved decisions at the operational phase, controlled measures to reduce project costs, enhanced quality within project processes, etc. To elevate existing practices within construction projects, the study devises awareness among construction researchers to shed light on BIM drivers to create knowledge related to BIM among project managers to execute sustainable patterns within construction projects.</w:t>
            </w:r>
          </w:p>
        </w:tc>
      </w:tr>
      <w:tr w:rsidR="000822EF" w:rsidRPr="00CC24E2" w14:paraId="5F22A51E" w14:textId="77777777" w:rsidTr="000822EF">
        <w:tc>
          <w:tcPr>
            <w:tcW w:w="2430" w:type="dxa"/>
            <w:tcBorders>
              <w:top w:val="single" w:sz="4" w:space="0" w:color="auto"/>
              <w:left w:val="single" w:sz="4" w:space="0" w:color="auto"/>
              <w:bottom w:val="single" w:sz="4" w:space="0" w:color="auto"/>
              <w:right w:val="single" w:sz="4" w:space="0" w:color="auto"/>
            </w:tcBorders>
            <w:hideMark/>
          </w:tcPr>
          <w:p w14:paraId="43F8C383" w14:textId="77777777" w:rsidR="000822EF" w:rsidRPr="00CC24E2" w:rsidRDefault="000822EF" w:rsidP="00B27234">
            <w:pPr>
              <w:spacing w:beforeLines="240" w:before="576" w:after="0" w:line="360" w:lineRule="auto"/>
              <w:jc w:val="both"/>
              <w:rPr>
                <w:rStyle w:val="Hyperlink"/>
                <w:rFonts w:cs="Times New Roman"/>
                <w:szCs w:val="24"/>
                <w:lang w:val="en-GB"/>
              </w:rPr>
            </w:pPr>
            <w:r w:rsidRPr="00CC24E2">
              <w:rPr>
                <w:rFonts w:cs="Times New Roman"/>
                <w:color w:val="222222"/>
                <w:szCs w:val="24"/>
                <w:shd w:val="clear" w:color="auto" w:fill="FFFFFF"/>
                <w:lang w:val="en-GB"/>
              </w:rPr>
              <w:lastRenderedPageBreak/>
              <w:t>Wu et al.,2023).</w:t>
            </w:r>
          </w:p>
        </w:tc>
        <w:tc>
          <w:tcPr>
            <w:tcW w:w="2340" w:type="dxa"/>
            <w:tcBorders>
              <w:top w:val="single" w:sz="4" w:space="0" w:color="auto"/>
              <w:left w:val="single" w:sz="4" w:space="0" w:color="auto"/>
              <w:bottom w:val="single" w:sz="4" w:space="0" w:color="auto"/>
              <w:right w:val="single" w:sz="4" w:space="0" w:color="auto"/>
            </w:tcBorders>
            <w:hideMark/>
          </w:tcPr>
          <w:p w14:paraId="397156A0" w14:textId="77777777" w:rsidR="000822EF" w:rsidRPr="00CC24E2" w:rsidRDefault="000822EF" w:rsidP="00B27234">
            <w:pPr>
              <w:spacing w:beforeLines="240" w:before="576" w:after="0" w:line="360" w:lineRule="auto"/>
              <w:jc w:val="both"/>
              <w:rPr>
                <w:rStyle w:val="Hyperlink"/>
                <w:rFonts w:cs="Times New Roman"/>
                <w:szCs w:val="24"/>
                <w:u w:val="none"/>
                <w:lang w:val="en-GB"/>
              </w:rPr>
            </w:pPr>
            <w:r w:rsidRPr="00CC24E2">
              <w:rPr>
                <w:rStyle w:val="Hyperlink"/>
                <w:rFonts w:cs="Times New Roman"/>
                <w:color w:val="000000" w:themeColor="text1"/>
                <w:szCs w:val="24"/>
                <w:lang w:val="en-GB"/>
              </w:rPr>
              <w:t xml:space="preserve">Sustainable project management  </w:t>
            </w:r>
          </w:p>
        </w:tc>
        <w:tc>
          <w:tcPr>
            <w:tcW w:w="4675" w:type="dxa"/>
            <w:tcBorders>
              <w:top w:val="single" w:sz="4" w:space="0" w:color="auto"/>
              <w:left w:val="single" w:sz="4" w:space="0" w:color="auto"/>
              <w:bottom w:val="single" w:sz="4" w:space="0" w:color="auto"/>
              <w:right w:val="single" w:sz="4" w:space="0" w:color="auto"/>
            </w:tcBorders>
            <w:hideMark/>
          </w:tcPr>
          <w:p w14:paraId="4C151064" w14:textId="77777777" w:rsidR="000822EF" w:rsidRPr="00CC24E2" w:rsidRDefault="000822EF" w:rsidP="00B27234">
            <w:pPr>
              <w:spacing w:beforeLines="240" w:before="576" w:after="0" w:line="360" w:lineRule="auto"/>
              <w:jc w:val="both"/>
              <w:rPr>
                <w:rStyle w:val="Hyperlink"/>
                <w:rFonts w:cs="Times New Roman"/>
                <w:szCs w:val="24"/>
                <w:lang w:val="en-GB"/>
              </w:rPr>
            </w:pPr>
            <w:r w:rsidRPr="00CC24E2">
              <w:rPr>
                <w:rStyle w:val="Hyperlink"/>
                <w:rFonts w:cs="Times New Roman"/>
                <w:color w:val="000000" w:themeColor="text1"/>
                <w:szCs w:val="24"/>
                <w:lang w:val="en-GB"/>
              </w:rPr>
              <w:t xml:space="preserve">With increased globalization and urbanization, the construction sector is recognized as essential in contributing to global economic development. However, within sustainable project management principles, i.e. higher emissions, increased energy consumption, environmental </w:t>
            </w:r>
            <w:r w:rsidRPr="00CC24E2">
              <w:rPr>
                <w:rStyle w:val="Hyperlink"/>
                <w:rFonts w:cs="Times New Roman"/>
                <w:color w:val="000000" w:themeColor="text1"/>
                <w:szCs w:val="24"/>
                <w:lang w:val="en-GB"/>
              </w:rPr>
              <w:lastRenderedPageBreak/>
              <w:t xml:space="preserve">challenges, etc., have been observed. For sizeable projects, managing operations with sustainable project management methods is determined as a resource-intensive technique. To include aspects of stakeholders is adequate within the implementation phase of sustainable project management methods. The findings of the study outline that incorporating sustainable project management techniques while prioritizing stakeholder engagement would bring sustainable project success. Results mentioned that construction companies are needed to maintain stakeholder engagement to improve sustainable project success. Project handlers are required to emphasize stakeholder engagement to achieve stakeholder satisfaction that would bring project success. The study elaborates that project managers are required to acquire stakeholder management skills to accommodate effective communication with stakeholders during the project phase. </w:t>
            </w:r>
          </w:p>
        </w:tc>
      </w:tr>
      <w:tr w:rsidR="000822EF" w:rsidRPr="00CC24E2" w14:paraId="428D7DA3" w14:textId="77777777" w:rsidTr="000822EF">
        <w:tc>
          <w:tcPr>
            <w:tcW w:w="2430" w:type="dxa"/>
            <w:tcBorders>
              <w:top w:val="single" w:sz="4" w:space="0" w:color="auto"/>
              <w:left w:val="single" w:sz="4" w:space="0" w:color="auto"/>
              <w:bottom w:val="single" w:sz="4" w:space="0" w:color="auto"/>
              <w:right w:val="single" w:sz="4" w:space="0" w:color="auto"/>
            </w:tcBorders>
            <w:hideMark/>
          </w:tcPr>
          <w:p w14:paraId="4F25531A" w14:textId="77777777" w:rsidR="000822EF" w:rsidRPr="00CC24E2" w:rsidRDefault="000822EF" w:rsidP="00B27234">
            <w:pPr>
              <w:spacing w:beforeLines="240" w:before="576" w:after="0" w:line="360" w:lineRule="auto"/>
              <w:jc w:val="both"/>
              <w:rPr>
                <w:rStyle w:val="Hyperlink"/>
                <w:rFonts w:cs="Times New Roman"/>
                <w:szCs w:val="24"/>
                <w:lang w:val="en-GB"/>
              </w:rPr>
            </w:pPr>
            <w:r w:rsidRPr="00CC24E2">
              <w:rPr>
                <w:rFonts w:cs="Times New Roman"/>
                <w:color w:val="222222"/>
                <w:szCs w:val="24"/>
                <w:shd w:val="clear" w:color="auto" w:fill="FFFFFF"/>
                <w:lang w:val="en-GB"/>
              </w:rPr>
              <w:lastRenderedPageBreak/>
              <w:t xml:space="preserve">Attiq et al.,2021). </w:t>
            </w:r>
          </w:p>
        </w:tc>
        <w:tc>
          <w:tcPr>
            <w:tcW w:w="2340" w:type="dxa"/>
            <w:tcBorders>
              <w:top w:val="single" w:sz="4" w:space="0" w:color="auto"/>
              <w:left w:val="single" w:sz="4" w:space="0" w:color="auto"/>
              <w:bottom w:val="single" w:sz="4" w:space="0" w:color="auto"/>
              <w:right w:val="single" w:sz="4" w:space="0" w:color="auto"/>
            </w:tcBorders>
            <w:hideMark/>
          </w:tcPr>
          <w:p w14:paraId="65F1F92A" w14:textId="77777777" w:rsidR="000822EF" w:rsidRPr="00CC24E2" w:rsidRDefault="000822EF" w:rsidP="00B27234">
            <w:pPr>
              <w:spacing w:beforeLines="240" w:before="576" w:after="0" w:line="360" w:lineRule="auto"/>
              <w:jc w:val="both"/>
              <w:rPr>
                <w:rStyle w:val="Hyperlink"/>
                <w:rFonts w:cs="Times New Roman"/>
                <w:szCs w:val="24"/>
                <w:u w:val="none"/>
                <w:lang w:val="en-GB"/>
              </w:rPr>
            </w:pPr>
            <w:r w:rsidRPr="00CC24E2">
              <w:rPr>
                <w:rStyle w:val="Hyperlink"/>
                <w:rFonts w:cs="Times New Roman"/>
                <w:color w:val="000000" w:themeColor="text1"/>
                <w:szCs w:val="24"/>
                <w:lang w:val="en-GB"/>
              </w:rPr>
              <w:t xml:space="preserve">Green construction practices </w:t>
            </w:r>
          </w:p>
        </w:tc>
        <w:tc>
          <w:tcPr>
            <w:tcW w:w="4675" w:type="dxa"/>
            <w:tcBorders>
              <w:top w:val="single" w:sz="4" w:space="0" w:color="auto"/>
              <w:left w:val="single" w:sz="4" w:space="0" w:color="auto"/>
              <w:bottom w:val="single" w:sz="4" w:space="0" w:color="auto"/>
              <w:right w:val="single" w:sz="4" w:space="0" w:color="auto"/>
            </w:tcBorders>
            <w:hideMark/>
          </w:tcPr>
          <w:p w14:paraId="0EF0AF9B" w14:textId="77777777" w:rsidR="000822EF" w:rsidRPr="00CC24E2" w:rsidRDefault="000822EF" w:rsidP="00B27234">
            <w:pPr>
              <w:spacing w:beforeLines="240" w:before="576" w:after="0" w:line="360" w:lineRule="auto"/>
              <w:jc w:val="both"/>
              <w:rPr>
                <w:rStyle w:val="Hyperlink"/>
                <w:rFonts w:cs="Times New Roman"/>
                <w:szCs w:val="24"/>
                <w:lang w:val="en-GB"/>
              </w:rPr>
            </w:pPr>
            <w:r w:rsidRPr="00CC24E2">
              <w:rPr>
                <w:rStyle w:val="Hyperlink"/>
                <w:rFonts w:cs="Times New Roman"/>
                <w:color w:val="000000" w:themeColor="text1"/>
                <w:szCs w:val="24"/>
                <w:lang w:val="en-GB"/>
              </w:rPr>
              <w:t xml:space="preserve">The study elaborates that with an increased proportion of construction projects, a rise in environmental challenges has been determined. Few construction companies have been investing heavily to address environmental concerns by adopting measures to minimize pollution margins. To meet end </w:t>
            </w:r>
            <w:r w:rsidRPr="00CC24E2">
              <w:rPr>
                <w:rStyle w:val="Hyperlink"/>
                <w:rFonts w:cs="Times New Roman"/>
                <w:color w:val="000000" w:themeColor="text1"/>
                <w:szCs w:val="24"/>
                <w:lang w:val="en-GB"/>
              </w:rPr>
              <w:lastRenderedPageBreak/>
              <w:t xml:space="preserve">users' priorities, i.e. stakeholders, etc., total quality management principles have been pointed out as important for construction companies to use to execute green construction processes. Project success is associated with client satisfaction as by implementing agreed standards, customer-centred production dimensions are integrated within construction projects. Positive word of mouth is a considerable factor in the success of construction projects. With responsible procedures within the project planning phase, i.e. resource management, funding, labour placement, sustainable management, etc., operational errors are minimized, assisting project managers in accomplishing objectives to construct sustainable projects. The findings of the study elaborate that project success is associated with client satisfaction. With increased awareness among consumers, project handlers have been executing sustainable measures to tackle environmental challenges. </w:t>
            </w:r>
          </w:p>
        </w:tc>
      </w:tr>
      <w:tr w:rsidR="000822EF" w:rsidRPr="00CC24E2" w14:paraId="23E7FC73" w14:textId="77777777" w:rsidTr="000822EF">
        <w:tc>
          <w:tcPr>
            <w:tcW w:w="2430" w:type="dxa"/>
            <w:tcBorders>
              <w:top w:val="single" w:sz="4" w:space="0" w:color="auto"/>
              <w:left w:val="single" w:sz="4" w:space="0" w:color="auto"/>
              <w:bottom w:val="single" w:sz="4" w:space="0" w:color="auto"/>
              <w:right w:val="single" w:sz="4" w:space="0" w:color="auto"/>
            </w:tcBorders>
            <w:hideMark/>
          </w:tcPr>
          <w:p w14:paraId="4919B61F" w14:textId="77777777" w:rsidR="000822EF" w:rsidRPr="00CC24E2" w:rsidRDefault="000822EF" w:rsidP="00B27234">
            <w:pPr>
              <w:spacing w:beforeLines="240" w:before="576" w:after="0" w:line="360" w:lineRule="auto"/>
              <w:jc w:val="both"/>
              <w:rPr>
                <w:rStyle w:val="Hyperlink"/>
                <w:rFonts w:cs="Times New Roman"/>
                <w:szCs w:val="24"/>
                <w:lang w:val="en-GB"/>
              </w:rPr>
            </w:pPr>
            <w:r w:rsidRPr="00CC24E2">
              <w:rPr>
                <w:rFonts w:cs="Times New Roman"/>
                <w:color w:val="222222"/>
                <w:szCs w:val="24"/>
                <w:shd w:val="clear" w:color="auto" w:fill="FFFFFF"/>
                <w:lang w:val="en-GB"/>
              </w:rPr>
              <w:lastRenderedPageBreak/>
              <w:t xml:space="preserve">Abdel-Tawab et al.,(2023). </w:t>
            </w:r>
          </w:p>
        </w:tc>
        <w:tc>
          <w:tcPr>
            <w:tcW w:w="2340" w:type="dxa"/>
            <w:tcBorders>
              <w:top w:val="single" w:sz="4" w:space="0" w:color="auto"/>
              <w:left w:val="single" w:sz="4" w:space="0" w:color="auto"/>
              <w:bottom w:val="single" w:sz="4" w:space="0" w:color="auto"/>
              <w:right w:val="single" w:sz="4" w:space="0" w:color="auto"/>
            </w:tcBorders>
            <w:hideMark/>
          </w:tcPr>
          <w:p w14:paraId="7A6CB047" w14:textId="77777777" w:rsidR="000822EF" w:rsidRPr="00CC24E2" w:rsidRDefault="000822EF" w:rsidP="00B27234">
            <w:pPr>
              <w:spacing w:beforeLines="240" w:before="576" w:after="0" w:line="360" w:lineRule="auto"/>
              <w:jc w:val="both"/>
              <w:rPr>
                <w:rStyle w:val="Hyperlink"/>
                <w:rFonts w:cs="Times New Roman"/>
                <w:szCs w:val="24"/>
                <w:u w:val="none"/>
                <w:lang w:val="en-GB"/>
              </w:rPr>
            </w:pPr>
            <w:r w:rsidRPr="00CC24E2">
              <w:rPr>
                <w:rStyle w:val="Hyperlink"/>
                <w:rFonts w:cs="Times New Roman"/>
                <w:color w:val="000000" w:themeColor="text1"/>
                <w:szCs w:val="24"/>
                <w:lang w:val="en-GB"/>
              </w:rPr>
              <w:t xml:space="preserve">Building information modelling </w:t>
            </w:r>
          </w:p>
        </w:tc>
        <w:tc>
          <w:tcPr>
            <w:tcW w:w="4675" w:type="dxa"/>
            <w:tcBorders>
              <w:top w:val="single" w:sz="4" w:space="0" w:color="auto"/>
              <w:left w:val="single" w:sz="4" w:space="0" w:color="auto"/>
              <w:bottom w:val="single" w:sz="4" w:space="0" w:color="auto"/>
              <w:right w:val="single" w:sz="4" w:space="0" w:color="auto"/>
            </w:tcBorders>
            <w:hideMark/>
          </w:tcPr>
          <w:p w14:paraId="36B39F03" w14:textId="77777777" w:rsidR="000822EF" w:rsidRPr="00CC24E2" w:rsidRDefault="000822EF" w:rsidP="00B27234">
            <w:pPr>
              <w:spacing w:beforeLines="240" w:before="576" w:after="0" w:line="360" w:lineRule="auto"/>
              <w:jc w:val="both"/>
              <w:rPr>
                <w:rStyle w:val="Hyperlink"/>
                <w:rFonts w:cs="Times New Roman"/>
                <w:color w:val="000000" w:themeColor="text1"/>
                <w:szCs w:val="24"/>
                <w:lang w:val="en-GB"/>
              </w:rPr>
            </w:pPr>
            <w:r w:rsidRPr="00CC24E2">
              <w:rPr>
                <w:rStyle w:val="Hyperlink"/>
                <w:rFonts w:cs="Times New Roman"/>
                <w:color w:val="000000" w:themeColor="text1"/>
                <w:szCs w:val="24"/>
                <w:lang w:val="en-GB"/>
              </w:rPr>
              <w:t xml:space="preserve">Residential housing construction projects have become a necessity with the aim of delivering quality of life to communities. However, energy consumption margin, i.e., house gas, etc., has been reported to be higher when emitted through construction projects. </w:t>
            </w:r>
            <w:r w:rsidRPr="00CC24E2">
              <w:rPr>
                <w:rStyle w:val="Hyperlink"/>
                <w:rFonts w:cs="Times New Roman"/>
                <w:color w:val="000000" w:themeColor="text1"/>
                <w:szCs w:val="24"/>
                <w:lang w:val="en-GB"/>
              </w:rPr>
              <w:lastRenderedPageBreak/>
              <w:t>Regulatory authorities within developing countries have been focusing on implementing sustainable construction projects by implementing transformed dimensions to execute sustainable construction programs. The implication of BIM technology, i.e., a 3D-based model, etc., empowers engineers, architects, and project engineers to integrate sustainable project plans while designing and constructing customer-centred infrastructures. The results of the study elaborate that implementing building information modelling evidently addresses construction-related challenges. To formulate project quality planning, BIM is determined to be a considerable project management approach that construction engineers need to implement within complex phase projects.</w:t>
            </w:r>
          </w:p>
        </w:tc>
      </w:tr>
      <w:tr w:rsidR="000822EF" w:rsidRPr="00CC24E2" w14:paraId="58975610" w14:textId="77777777" w:rsidTr="000822EF">
        <w:tc>
          <w:tcPr>
            <w:tcW w:w="2430" w:type="dxa"/>
            <w:tcBorders>
              <w:top w:val="single" w:sz="4" w:space="0" w:color="auto"/>
              <w:left w:val="single" w:sz="4" w:space="0" w:color="auto"/>
              <w:bottom w:val="single" w:sz="4" w:space="0" w:color="auto"/>
              <w:right w:val="single" w:sz="4" w:space="0" w:color="auto"/>
            </w:tcBorders>
            <w:hideMark/>
          </w:tcPr>
          <w:p w14:paraId="15CC90C3" w14:textId="77777777" w:rsidR="000822EF" w:rsidRPr="00CC24E2" w:rsidRDefault="000822EF" w:rsidP="00B27234">
            <w:pPr>
              <w:spacing w:beforeLines="240" w:before="576" w:after="0" w:line="360" w:lineRule="auto"/>
              <w:jc w:val="both"/>
              <w:rPr>
                <w:rStyle w:val="Hyperlink"/>
                <w:rFonts w:cs="Times New Roman"/>
                <w:szCs w:val="24"/>
                <w:lang w:val="en-GB"/>
              </w:rPr>
            </w:pPr>
            <w:r w:rsidRPr="00CC24E2">
              <w:rPr>
                <w:rFonts w:cs="Times New Roman"/>
                <w:color w:val="222222"/>
                <w:szCs w:val="24"/>
                <w:shd w:val="clear" w:color="auto" w:fill="FFFFFF"/>
                <w:lang w:val="en-GB"/>
              </w:rPr>
              <w:lastRenderedPageBreak/>
              <w:t>Asim et al.,(2021).</w:t>
            </w:r>
          </w:p>
        </w:tc>
        <w:tc>
          <w:tcPr>
            <w:tcW w:w="2340" w:type="dxa"/>
            <w:tcBorders>
              <w:top w:val="single" w:sz="4" w:space="0" w:color="auto"/>
              <w:left w:val="single" w:sz="4" w:space="0" w:color="auto"/>
              <w:bottom w:val="single" w:sz="4" w:space="0" w:color="auto"/>
              <w:right w:val="single" w:sz="4" w:space="0" w:color="auto"/>
            </w:tcBorders>
            <w:hideMark/>
          </w:tcPr>
          <w:p w14:paraId="63DA392B" w14:textId="77777777" w:rsidR="000822EF" w:rsidRPr="00CC24E2" w:rsidRDefault="000822EF" w:rsidP="00B27234">
            <w:pPr>
              <w:spacing w:beforeLines="240" w:before="576" w:after="0" w:line="360" w:lineRule="auto"/>
              <w:jc w:val="both"/>
              <w:rPr>
                <w:rStyle w:val="Hyperlink"/>
                <w:rFonts w:cs="Times New Roman"/>
                <w:szCs w:val="24"/>
                <w:u w:val="none"/>
                <w:lang w:val="en-GB"/>
              </w:rPr>
            </w:pPr>
            <w:r w:rsidRPr="00CC24E2">
              <w:rPr>
                <w:rStyle w:val="Hyperlink"/>
                <w:rFonts w:cs="Times New Roman"/>
                <w:color w:val="000000" w:themeColor="text1"/>
                <w:szCs w:val="24"/>
                <w:lang w:val="en-GB"/>
              </w:rPr>
              <w:t xml:space="preserve">Building information modelling  </w:t>
            </w:r>
          </w:p>
        </w:tc>
        <w:tc>
          <w:tcPr>
            <w:tcW w:w="4675" w:type="dxa"/>
            <w:tcBorders>
              <w:top w:val="single" w:sz="4" w:space="0" w:color="auto"/>
              <w:left w:val="single" w:sz="4" w:space="0" w:color="auto"/>
              <w:bottom w:val="single" w:sz="4" w:space="0" w:color="auto"/>
              <w:right w:val="single" w:sz="4" w:space="0" w:color="auto"/>
            </w:tcBorders>
            <w:hideMark/>
          </w:tcPr>
          <w:p w14:paraId="45D00687" w14:textId="77777777" w:rsidR="000822EF" w:rsidRPr="00CC24E2" w:rsidRDefault="000822EF" w:rsidP="00B27234">
            <w:pPr>
              <w:spacing w:beforeLines="240" w:before="576" w:after="0" w:line="360" w:lineRule="auto"/>
              <w:jc w:val="both"/>
              <w:rPr>
                <w:rStyle w:val="Hyperlink"/>
                <w:rFonts w:cs="Times New Roman"/>
                <w:szCs w:val="24"/>
                <w:lang w:val="en-GB"/>
              </w:rPr>
            </w:pPr>
            <w:r w:rsidRPr="00CC24E2">
              <w:rPr>
                <w:rStyle w:val="Hyperlink"/>
                <w:rFonts w:cs="Times New Roman"/>
                <w:color w:val="000000" w:themeColor="text1"/>
                <w:szCs w:val="24"/>
                <w:lang w:val="en-GB"/>
              </w:rPr>
              <w:t xml:space="preserve">The objectives of the studies demonstrate the effectiveness of building information modelling to improve workflow, reduce project costs, evaluate environmental influence, etc. Within construction building designs, unpredictable challenges increase while executing operations that raise complexities for project managers, including increased time and cost, decrease in project quality, etc. The study elaborates that </w:t>
            </w:r>
            <w:r w:rsidRPr="00CC24E2">
              <w:rPr>
                <w:rStyle w:val="Hyperlink"/>
                <w:rFonts w:cs="Times New Roman"/>
                <w:color w:val="000000" w:themeColor="text1"/>
                <w:szCs w:val="24"/>
                <w:lang w:val="en-GB"/>
              </w:rPr>
              <w:lastRenderedPageBreak/>
              <w:t>construction project design can be improved through the implementation of an advanced construction approach by increasing the usage of building information modelling. BIM is referred to as a design automation mechanism that provides sustainable support to construction designers, supply chain teams, etc., to adopt noticeable risk management methods to address project challenges. While designing internal infrastructural dimensions within a construction building, design visualization assists project managers in managing design information complexities. With 3D visualization models, project engineers are able to recognize the entire outlook of the building through which sustainable design dimensions are integrated.</w:t>
            </w:r>
          </w:p>
        </w:tc>
      </w:tr>
      <w:tr w:rsidR="000822EF" w:rsidRPr="00CC24E2" w14:paraId="3461C048" w14:textId="77777777" w:rsidTr="000822EF">
        <w:tc>
          <w:tcPr>
            <w:tcW w:w="2430" w:type="dxa"/>
            <w:tcBorders>
              <w:top w:val="single" w:sz="4" w:space="0" w:color="auto"/>
              <w:left w:val="single" w:sz="4" w:space="0" w:color="auto"/>
              <w:bottom w:val="single" w:sz="4" w:space="0" w:color="auto"/>
              <w:right w:val="single" w:sz="4" w:space="0" w:color="auto"/>
            </w:tcBorders>
          </w:tcPr>
          <w:p w14:paraId="40CD88AB" w14:textId="77777777" w:rsidR="000822EF" w:rsidRPr="00CC24E2" w:rsidRDefault="000822EF" w:rsidP="00B27234">
            <w:pPr>
              <w:spacing w:after="0" w:line="360" w:lineRule="auto"/>
              <w:rPr>
                <w:rFonts w:cs="Times New Roman"/>
                <w:szCs w:val="24"/>
                <w:lang w:val="en-GB"/>
              </w:rPr>
            </w:pPr>
            <w:r w:rsidRPr="00CC24E2">
              <w:rPr>
                <w:rFonts w:cs="Times New Roman"/>
                <w:color w:val="222222"/>
                <w:szCs w:val="24"/>
                <w:shd w:val="clear" w:color="auto" w:fill="FFFFFF"/>
                <w:lang w:val="en-GB"/>
              </w:rPr>
              <w:lastRenderedPageBreak/>
              <w:t xml:space="preserve">Pham &amp; Pham.,(2021). </w:t>
            </w:r>
          </w:p>
          <w:p w14:paraId="2800CE55" w14:textId="77777777" w:rsidR="000822EF" w:rsidRPr="00CC24E2" w:rsidRDefault="000822EF" w:rsidP="00B27234">
            <w:pPr>
              <w:spacing w:beforeLines="240" w:before="576" w:after="0" w:line="360" w:lineRule="auto"/>
              <w:jc w:val="both"/>
              <w:rPr>
                <w:rStyle w:val="Hyperlink"/>
                <w:rFonts w:cs="Times New Roman"/>
                <w:szCs w:val="24"/>
                <w:lang w:val="en-GB"/>
              </w:rPr>
            </w:pPr>
          </w:p>
        </w:tc>
        <w:tc>
          <w:tcPr>
            <w:tcW w:w="2340" w:type="dxa"/>
            <w:tcBorders>
              <w:top w:val="single" w:sz="4" w:space="0" w:color="auto"/>
              <w:left w:val="single" w:sz="4" w:space="0" w:color="auto"/>
              <w:bottom w:val="single" w:sz="4" w:space="0" w:color="auto"/>
              <w:right w:val="single" w:sz="4" w:space="0" w:color="auto"/>
            </w:tcBorders>
            <w:hideMark/>
          </w:tcPr>
          <w:p w14:paraId="41F84DEC" w14:textId="77777777" w:rsidR="000822EF" w:rsidRPr="00CC24E2" w:rsidRDefault="000822EF" w:rsidP="00B27234">
            <w:pPr>
              <w:spacing w:beforeLines="240" w:before="576" w:after="0" w:line="360" w:lineRule="auto"/>
              <w:jc w:val="both"/>
              <w:rPr>
                <w:rStyle w:val="Hyperlink"/>
                <w:rFonts w:cs="Times New Roman"/>
                <w:szCs w:val="24"/>
                <w:u w:val="none"/>
                <w:lang w:val="en-GB"/>
              </w:rPr>
            </w:pPr>
            <w:r w:rsidRPr="00CC24E2">
              <w:rPr>
                <w:rStyle w:val="Hyperlink"/>
                <w:rFonts w:cs="Times New Roman"/>
                <w:color w:val="000000" w:themeColor="text1"/>
                <w:szCs w:val="24"/>
                <w:lang w:val="en-GB"/>
              </w:rPr>
              <w:t xml:space="preserve">Green performance of construction projects  </w:t>
            </w:r>
          </w:p>
        </w:tc>
        <w:tc>
          <w:tcPr>
            <w:tcW w:w="4675" w:type="dxa"/>
            <w:tcBorders>
              <w:top w:val="single" w:sz="4" w:space="0" w:color="auto"/>
              <w:left w:val="single" w:sz="4" w:space="0" w:color="auto"/>
              <w:bottom w:val="single" w:sz="4" w:space="0" w:color="auto"/>
              <w:right w:val="single" w:sz="4" w:space="0" w:color="auto"/>
            </w:tcBorders>
            <w:hideMark/>
          </w:tcPr>
          <w:p w14:paraId="6DD235AB" w14:textId="77777777" w:rsidR="000822EF" w:rsidRPr="00CC24E2" w:rsidRDefault="000822EF" w:rsidP="00B27234">
            <w:pPr>
              <w:spacing w:beforeLines="240" w:before="576" w:after="0" w:line="360" w:lineRule="auto"/>
              <w:jc w:val="both"/>
              <w:rPr>
                <w:rStyle w:val="Hyperlink"/>
                <w:rFonts w:cs="Times New Roman"/>
                <w:szCs w:val="24"/>
                <w:lang w:val="en-GB"/>
              </w:rPr>
            </w:pPr>
            <w:r w:rsidRPr="00CC24E2">
              <w:rPr>
                <w:rStyle w:val="Hyperlink"/>
                <w:rFonts w:cs="Times New Roman"/>
                <w:color w:val="000000" w:themeColor="text1"/>
                <w:szCs w:val="24"/>
                <w:lang w:val="en-GB"/>
              </w:rPr>
              <w:t xml:space="preserve">The study elaborates insights about the implication of green supply chain integration within construction projects as a sustainable strategy to address environmental challenges. The study outlines the role of green integration in achieving green project goals. The findings of the study provide valuable recommendations to project stakeholders to understand the implication of green integration within construction projects to attain sustainable outcomes. With the integration of a green procurement approach, </w:t>
            </w:r>
            <w:r w:rsidRPr="00CC24E2">
              <w:rPr>
                <w:rStyle w:val="Hyperlink"/>
                <w:rFonts w:cs="Times New Roman"/>
                <w:color w:val="000000" w:themeColor="text1"/>
                <w:szCs w:val="24"/>
                <w:lang w:val="en-GB"/>
              </w:rPr>
              <w:lastRenderedPageBreak/>
              <w:t xml:space="preserve">construction projects can be transformed into sustainably driven principles. The findings of the research propose that collaboration between supply chain management would assist in executing green supply chain management practices through which project handlers would address environmental obligations and manage financial performance within construction projects. Results of the study outline that with the implementation of internal environmental strategies, internal construction resources would be efficiently managed, i.e., capabilities among manpower, raw materials management, etc., which would enable project managers to achieve sustainable project goals within the expected time scale.   </w:t>
            </w:r>
          </w:p>
        </w:tc>
      </w:tr>
      <w:tr w:rsidR="000822EF" w:rsidRPr="00CC24E2" w14:paraId="7D4B4736" w14:textId="77777777" w:rsidTr="000822EF">
        <w:tc>
          <w:tcPr>
            <w:tcW w:w="2430" w:type="dxa"/>
            <w:tcBorders>
              <w:top w:val="single" w:sz="4" w:space="0" w:color="auto"/>
              <w:left w:val="single" w:sz="4" w:space="0" w:color="auto"/>
              <w:bottom w:val="single" w:sz="4" w:space="0" w:color="auto"/>
              <w:right w:val="single" w:sz="4" w:space="0" w:color="auto"/>
            </w:tcBorders>
            <w:hideMark/>
          </w:tcPr>
          <w:p w14:paraId="251A5802" w14:textId="77777777" w:rsidR="000822EF" w:rsidRPr="00CC24E2" w:rsidRDefault="000822EF" w:rsidP="00B27234">
            <w:pPr>
              <w:spacing w:beforeLines="240" w:before="576" w:after="0" w:line="360" w:lineRule="auto"/>
              <w:jc w:val="both"/>
              <w:rPr>
                <w:rStyle w:val="Hyperlink"/>
                <w:rFonts w:cs="Times New Roman"/>
                <w:szCs w:val="24"/>
                <w:lang w:val="en-GB"/>
              </w:rPr>
            </w:pPr>
            <w:r w:rsidRPr="00CC24E2">
              <w:rPr>
                <w:rFonts w:cs="Times New Roman"/>
                <w:color w:val="222222"/>
                <w:szCs w:val="24"/>
                <w:shd w:val="clear" w:color="auto" w:fill="FFFFFF"/>
                <w:lang w:val="en-GB"/>
              </w:rPr>
              <w:lastRenderedPageBreak/>
              <w:t>Reid,(2023)</w:t>
            </w:r>
          </w:p>
        </w:tc>
        <w:tc>
          <w:tcPr>
            <w:tcW w:w="2340" w:type="dxa"/>
            <w:tcBorders>
              <w:top w:val="single" w:sz="4" w:space="0" w:color="auto"/>
              <w:left w:val="single" w:sz="4" w:space="0" w:color="auto"/>
              <w:bottom w:val="single" w:sz="4" w:space="0" w:color="auto"/>
              <w:right w:val="single" w:sz="4" w:space="0" w:color="auto"/>
            </w:tcBorders>
            <w:hideMark/>
          </w:tcPr>
          <w:p w14:paraId="7EAF13FF" w14:textId="77777777" w:rsidR="000822EF" w:rsidRPr="00CC24E2" w:rsidRDefault="000822EF" w:rsidP="00B27234">
            <w:pPr>
              <w:spacing w:beforeLines="240" w:before="576" w:after="0" w:line="360" w:lineRule="auto"/>
              <w:jc w:val="both"/>
              <w:rPr>
                <w:rStyle w:val="Hyperlink"/>
                <w:rFonts w:cs="Times New Roman"/>
                <w:color w:val="000000" w:themeColor="text1"/>
                <w:szCs w:val="24"/>
                <w:u w:val="none"/>
                <w:lang w:val="en-GB"/>
              </w:rPr>
            </w:pPr>
            <w:r w:rsidRPr="00CC24E2">
              <w:rPr>
                <w:rStyle w:val="Hyperlink"/>
                <w:rFonts w:cs="Times New Roman"/>
                <w:color w:val="000000" w:themeColor="text1"/>
                <w:szCs w:val="24"/>
                <w:lang w:val="en-GB"/>
              </w:rPr>
              <w:t xml:space="preserve">Construction of sustainable design </w:t>
            </w:r>
          </w:p>
        </w:tc>
        <w:tc>
          <w:tcPr>
            <w:tcW w:w="4675" w:type="dxa"/>
            <w:tcBorders>
              <w:top w:val="single" w:sz="4" w:space="0" w:color="auto"/>
              <w:left w:val="single" w:sz="4" w:space="0" w:color="auto"/>
              <w:bottom w:val="single" w:sz="4" w:space="0" w:color="auto"/>
              <w:right w:val="single" w:sz="4" w:space="0" w:color="auto"/>
            </w:tcBorders>
            <w:hideMark/>
          </w:tcPr>
          <w:p w14:paraId="1D9F2496" w14:textId="77777777" w:rsidR="000822EF" w:rsidRPr="00CC24E2" w:rsidRDefault="000822EF" w:rsidP="00B27234">
            <w:pPr>
              <w:spacing w:beforeLines="240" w:before="576" w:after="0" w:line="360" w:lineRule="auto"/>
              <w:jc w:val="both"/>
              <w:rPr>
                <w:rStyle w:val="Hyperlink"/>
                <w:rFonts w:cs="Times New Roman"/>
                <w:szCs w:val="24"/>
                <w:lang w:val="en-GB"/>
              </w:rPr>
            </w:pPr>
            <w:r w:rsidRPr="00CC24E2">
              <w:rPr>
                <w:rStyle w:val="Hyperlink"/>
                <w:rFonts w:cs="Times New Roman"/>
                <w:color w:val="000000" w:themeColor="text1"/>
                <w:szCs w:val="24"/>
                <w:lang w:val="en-GB"/>
              </w:rPr>
              <w:t xml:space="preserve">This study delves into ways to trigger innovative construction of affordable houses by providing stakeholders with the knowledge to devise sustainable practices to tackle barriers while implementing sustainable initiatives. To tackle existing construction challenges, improved sequencing within the workflow process by integrating modern construction techniques would enable project managers to construct sustainable projects. Making use of recycled building materials to decrease the rate of operational waste would </w:t>
            </w:r>
            <w:r w:rsidRPr="00CC24E2">
              <w:rPr>
                <w:rStyle w:val="Hyperlink"/>
                <w:rFonts w:cs="Times New Roman"/>
                <w:color w:val="000000" w:themeColor="text1"/>
                <w:szCs w:val="24"/>
                <w:lang w:val="en-GB"/>
              </w:rPr>
              <w:lastRenderedPageBreak/>
              <w:t xml:space="preserve">be a productive initiative to accomplish green building technologies. The findings of the study outline sustainable procedures to be implemented to tackle inefficiencies within the affordable housing phase. Subsequent participation by service users in the sustainable construction process would assist project managers in implementing optimized designs within operational procedures through which corporate social responsibilities and environmental obligations would be fulfilled. With socially inclusive transformed strategies, resource efficiencies can be improved, and ecological dimensions can be accommodated by overcoming barriers within sustainable construction projects.   </w:t>
            </w:r>
          </w:p>
        </w:tc>
      </w:tr>
      <w:tr w:rsidR="000822EF" w:rsidRPr="00CC24E2" w14:paraId="3B0632DE" w14:textId="77777777" w:rsidTr="000822EF">
        <w:tc>
          <w:tcPr>
            <w:tcW w:w="2430" w:type="dxa"/>
            <w:tcBorders>
              <w:top w:val="single" w:sz="4" w:space="0" w:color="auto"/>
              <w:left w:val="single" w:sz="4" w:space="0" w:color="auto"/>
              <w:bottom w:val="single" w:sz="4" w:space="0" w:color="auto"/>
              <w:right w:val="single" w:sz="4" w:space="0" w:color="auto"/>
            </w:tcBorders>
          </w:tcPr>
          <w:p w14:paraId="4BF7CFB6" w14:textId="77777777" w:rsidR="000822EF" w:rsidRPr="00CC24E2" w:rsidRDefault="000822EF" w:rsidP="00B27234">
            <w:pPr>
              <w:spacing w:after="0" w:line="360" w:lineRule="auto"/>
              <w:rPr>
                <w:rFonts w:cs="Times New Roman"/>
                <w:color w:val="222222"/>
                <w:szCs w:val="24"/>
                <w:shd w:val="clear" w:color="auto" w:fill="FFFFFF"/>
                <w:lang w:val="en-GB"/>
              </w:rPr>
            </w:pPr>
            <w:r w:rsidRPr="00CC24E2">
              <w:rPr>
                <w:rFonts w:cs="Times New Roman"/>
                <w:color w:val="222222"/>
                <w:szCs w:val="24"/>
                <w:shd w:val="clear" w:color="auto" w:fill="FFFFFF"/>
                <w:lang w:val="en-GB"/>
              </w:rPr>
              <w:lastRenderedPageBreak/>
              <w:t>Malatji., (2021)</w:t>
            </w:r>
          </w:p>
          <w:p w14:paraId="7CE864F0" w14:textId="77777777" w:rsidR="000822EF" w:rsidRPr="00CC24E2" w:rsidRDefault="000822EF" w:rsidP="00B27234">
            <w:pPr>
              <w:spacing w:beforeLines="240" w:before="576" w:after="0" w:line="360" w:lineRule="auto"/>
              <w:jc w:val="both"/>
              <w:rPr>
                <w:rStyle w:val="Hyperlink"/>
                <w:rFonts w:cs="Times New Roman"/>
                <w:szCs w:val="24"/>
                <w:lang w:val="en-GB"/>
              </w:rPr>
            </w:pPr>
          </w:p>
        </w:tc>
        <w:tc>
          <w:tcPr>
            <w:tcW w:w="2340" w:type="dxa"/>
            <w:tcBorders>
              <w:top w:val="single" w:sz="4" w:space="0" w:color="auto"/>
              <w:left w:val="single" w:sz="4" w:space="0" w:color="auto"/>
              <w:bottom w:val="single" w:sz="4" w:space="0" w:color="auto"/>
              <w:right w:val="single" w:sz="4" w:space="0" w:color="auto"/>
            </w:tcBorders>
            <w:hideMark/>
          </w:tcPr>
          <w:p w14:paraId="7A7533A2" w14:textId="77777777" w:rsidR="000822EF" w:rsidRPr="00CC24E2" w:rsidRDefault="000822EF" w:rsidP="00B27234">
            <w:pPr>
              <w:spacing w:beforeLines="240" w:before="576" w:after="0" w:line="360" w:lineRule="auto"/>
              <w:jc w:val="both"/>
              <w:rPr>
                <w:rStyle w:val="Hyperlink"/>
                <w:rFonts w:cs="Times New Roman"/>
                <w:color w:val="000000" w:themeColor="text1"/>
                <w:szCs w:val="24"/>
                <w:u w:val="none"/>
                <w:lang w:val="en-GB"/>
              </w:rPr>
            </w:pPr>
            <w:r w:rsidRPr="00CC24E2">
              <w:rPr>
                <w:rStyle w:val="Hyperlink"/>
                <w:rFonts w:cs="Times New Roman"/>
                <w:color w:val="000000" w:themeColor="text1"/>
                <w:szCs w:val="24"/>
                <w:lang w:val="en-GB"/>
              </w:rPr>
              <w:t xml:space="preserve">Green procurement </w:t>
            </w:r>
          </w:p>
        </w:tc>
        <w:tc>
          <w:tcPr>
            <w:tcW w:w="4675" w:type="dxa"/>
            <w:tcBorders>
              <w:top w:val="single" w:sz="4" w:space="0" w:color="auto"/>
              <w:left w:val="single" w:sz="4" w:space="0" w:color="auto"/>
              <w:bottom w:val="single" w:sz="4" w:space="0" w:color="auto"/>
              <w:right w:val="single" w:sz="4" w:space="0" w:color="auto"/>
            </w:tcBorders>
            <w:hideMark/>
          </w:tcPr>
          <w:p w14:paraId="7D4AD625" w14:textId="77777777" w:rsidR="000822EF" w:rsidRPr="00CC24E2" w:rsidRDefault="000822EF" w:rsidP="00B27234">
            <w:pPr>
              <w:spacing w:beforeLines="240" w:before="576" w:after="0" w:line="360" w:lineRule="auto"/>
              <w:jc w:val="both"/>
              <w:rPr>
                <w:rStyle w:val="Hyperlink"/>
                <w:rFonts w:cs="Times New Roman"/>
                <w:color w:val="000000" w:themeColor="text1"/>
                <w:szCs w:val="24"/>
                <w:lang w:val="en-GB"/>
              </w:rPr>
            </w:pPr>
            <w:r w:rsidRPr="00CC24E2">
              <w:rPr>
                <w:rStyle w:val="Hyperlink"/>
                <w:rFonts w:cs="Times New Roman"/>
                <w:color w:val="000000" w:themeColor="text1"/>
                <w:szCs w:val="24"/>
                <w:lang w:val="en-GB"/>
              </w:rPr>
              <w:t xml:space="preserve">The construction sector has been widely emphasizing the adoption of green procurement practices as project managers are interested in procuring products that have minimal impact on the ecosystem. The construction industry is reported to be a major contributor to creating environmental challenges with the vast consumption of resources by discharging greenhouse gases into the environment. However, with sustainable initiatives carried out within supply chain processes, waste generation would be mitigated. The majority of </w:t>
            </w:r>
            <w:r w:rsidRPr="00CC24E2">
              <w:rPr>
                <w:rStyle w:val="Hyperlink"/>
                <w:rFonts w:cs="Times New Roman"/>
                <w:color w:val="000000" w:themeColor="text1"/>
                <w:szCs w:val="24"/>
                <w:lang w:val="en-GB"/>
              </w:rPr>
              <w:lastRenderedPageBreak/>
              <w:t xml:space="preserve">construction businesses within developing countries have been consuming non-renewable resources, i.e. manufacturing of raw materials, transformation to warehouses, etc., which is associated with a higher amount of energy. However, with the consumption of environmentally friendly products, resource-efficient means, etc., sustainable construction of smart buildings can be achieved. The study outlines the benefits of green procurement strategies within the construction industry through time, and costs can be secured. Project managers with feasible designs would address project-related challenges.  </w:t>
            </w:r>
          </w:p>
        </w:tc>
      </w:tr>
      <w:tr w:rsidR="000822EF" w:rsidRPr="00CC24E2" w14:paraId="7B8A212C" w14:textId="77777777" w:rsidTr="000822EF">
        <w:tc>
          <w:tcPr>
            <w:tcW w:w="2430" w:type="dxa"/>
            <w:tcBorders>
              <w:top w:val="single" w:sz="4" w:space="0" w:color="auto"/>
              <w:left w:val="single" w:sz="4" w:space="0" w:color="auto"/>
              <w:bottom w:val="single" w:sz="4" w:space="0" w:color="auto"/>
              <w:right w:val="single" w:sz="4" w:space="0" w:color="auto"/>
            </w:tcBorders>
            <w:hideMark/>
          </w:tcPr>
          <w:p w14:paraId="77DA3800" w14:textId="77777777" w:rsidR="000822EF" w:rsidRPr="00CC24E2" w:rsidRDefault="000822EF" w:rsidP="00B27234">
            <w:pPr>
              <w:spacing w:beforeLines="240" w:before="576" w:after="0" w:line="360" w:lineRule="auto"/>
              <w:jc w:val="both"/>
              <w:rPr>
                <w:rStyle w:val="Hyperlink"/>
                <w:rFonts w:cs="Times New Roman"/>
                <w:szCs w:val="24"/>
                <w:lang w:val="en-GB"/>
              </w:rPr>
            </w:pPr>
            <w:r w:rsidRPr="00CC24E2">
              <w:rPr>
                <w:rFonts w:cs="Times New Roman"/>
                <w:color w:val="222222"/>
                <w:szCs w:val="24"/>
                <w:shd w:val="clear" w:color="auto" w:fill="FFFFFF"/>
                <w:lang w:val="en-GB"/>
              </w:rPr>
              <w:lastRenderedPageBreak/>
              <w:t>El-Sayegh et al.,(2021)</w:t>
            </w:r>
          </w:p>
        </w:tc>
        <w:tc>
          <w:tcPr>
            <w:tcW w:w="2340" w:type="dxa"/>
            <w:tcBorders>
              <w:top w:val="single" w:sz="4" w:space="0" w:color="auto"/>
              <w:left w:val="single" w:sz="4" w:space="0" w:color="auto"/>
              <w:bottom w:val="single" w:sz="4" w:space="0" w:color="auto"/>
              <w:right w:val="single" w:sz="4" w:space="0" w:color="auto"/>
            </w:tcBorders>
            <w:hideMark/>
          </w:tcPr>
          <w:p w14:paraId="09A3518A" w14:textId="77777777" w:rsidR="000822EF" w:rsidRPr="00CC24E2" w:rsidRDefault="000822EF" w:rsidP="00B27234">
            <w:pPr>
              <w:spacing w:beforeLines="240" w:before="576" w:after="0" w:line="360" w:lineRule="auto"/>
              <w:jc w:val="both"/>
              <w:rPr>
                <w:rStyle w:val="Hyperlink"/>
                <w:rFonts w:cs="Times New Roman"/>
                <w:szCs w:val="24"/>
                <w:u w:val="none"/>
                <w:lang w:val="en-GB"/>
              </w:rPr>
            </w:pPr>
            <w:r w:rsidRPr="00CC24E2">
              <w:rPr>
                <w:rStyle w:val="Hyperlink"/>
                <w:rFonts w:cs="Times New Roman"/>
                <w:color w:val="000000" w:themeColor="text1"/>
                <w:szCs w:val="24"/>
                <w:lang w:val="en-GB"/>
              </w:rPr>
              <w:t>Sustainable construction projects</w:t>
            </w:r>
          </w:p>
        </w:tc>
        <w:tc>
          <w:tcPr>
            <w:tcW w:w="4675" w:type="dxa"/>
            <w:tcBorders>
              <w:top w:val="single" w:sz="4" w:space="0" w:color="auto"/>
              <w:left w:val="single" w:sz="4" w:space="0" w:color="auto"/>
              <w:bottom w:val="single" w:sz="4" w:space="0" w:color="auto"/>
              <w:right w:val="single" w:sz="4" w:space="0" w:color="auto"/>
            </w:tcBorders>
            <w:hideMark/>
          </w:tcPr>
          <w:p w14:paraId="597BC039" w14:textId="77777777" w:rsidR="000822EF" w:rsidRPr="00CC24E2" w:rsidRDefault="000822EF" w:rsidP="00B27234">
            <w:pPr>
              <w:spacing w:beforeLines="240" w:before="576" w:after="0" w:line="360" w:lineRule="auto"/>
              <w:jc w:val="both"/>
              <w:rPr>
                <w:rStyle w:val="Hyperlink"/>
                <w:rFonts w:cs="Times New Roman"/>
                <w:szCs w:val="24"/>
                <w:lang w:val="en-GB"/>
              </w:rPr>
            </w:pPr>
            <w:r w:rsidRPr="00CC24E2">
              <w:rPr>
                <w:rStyle w:val="Hyperlink"/>
                <w:rFonts w:cs="Times New Roman"/>
                <w:color w:val="000000" w:themeColor="text1"/>
                <w:szCs w:val="24"/>
                <w:lang w:val="en-GB"/>
              </w:rPr>
              <w:t xml:space="preserve">Risk management is defined as a systematic process to identify, evaluate and address complexities associated with project management. Unpredictable weather conditions, inaccurate designing knowledge, etc., are determined to be considerable risks within construction projects. Project scheduling, increased price margin for raw materials, obtaining expected project funding, etc., are essential project risks. Within the UAE, the Abu Dhabi Urban Planning Council has paved the way for the implementation of sustainable procedures to construct urban societies by addressing environmental challenges. Municipalities in Dubai are </w:t>
            </w:r>
            <w:r w:rsidRPr="00CC24E2">
              <w:rPr>
                <w:rStyle w:val="Hyperlink"/>
                <w:rFonts w:cs="Times New Roman"/>
                <w:color w:val="000000" w:themeColor="text1"/>
                <w:szCs w:val="24"/>
                <w:lang w:val="en-GB"/>
              </w:rPr>
              <w:lastRenderedPageBreak/>
              <w:t>focusing on executing green building initiatives by adopting sustainable strategies to construct green buildings. The study projected green risk assessment techniques as favourable to meeting humans' priorities. However, to fully address sustainability-related challenges would consume more time while devising feasible methods within construction projects. With project planning and feasible methods, a more organized setting would be incorporated within construction projects.</w:t>
            </w:r>
          </w:p>
        </w:tc>
      </w:tr>
      <w:tr w:rsidR="000822EF" w:rsidRPr="00CC24E2" w14:paraId="4C53E73A" w14:textId="77777777" w:rsidTr="000822EF">
        <w:tc>
          <w:tcPr>
            <w:tcW w:w="2430" w:type="dxa"/>
            <w:tcBorders>
              <w:top w:val="single" w:sz="4" w:space="0" w:color="auto"/>
              <w:left w:val="single" w:sz="4" w:space="0" w:color="auto"/>
              <w:bottom w:val="single" w:sz="4" w:space="0" w:color="auto"/>
              <w:right w:val="single" w:sz="4" w:space="0" w:color="auto"/>
            </w:tcBorders>
            <w:hideMark/>
          </w:tcPr>
          <w:p w14:paraId="7D278659" w14:textId="77777777" w:rsidR="000822EF" w:rsidRPr="00CC24E2" w:rsidRDefault="000822EF" w:rsidP="00B27234">
            <w:pPr>
              <w:spacing w:beforeLines="240" w:before="576" w:after="0" w:line="360" w:lineRule="auto"/>
              <w:jc w:val="both"/>
              <w:rPr>
                <w:rStyle w:val="Hyperlink"/>
                <w:rFonts w:cs="Times New Roman"/>
                <w:szCs w:val="24"/>
                <w:lang w:val="en-GB"/>
              </w:rPr>
            </w:pPr>
            <w:r w:rsidRPr="00CC24E2">
              <w:rPr>
                <w:rFonts w:cs="Times New Roman"/>
                <w:color w:val="222222"/>
                <w:szCs w:val="24"/>
                <w:shd w:val="clear" w:color="auto" w:fill="FFFFFF"/>
                <w:lang w:val="en-GB"/>
              </w:rPr>
              <w:lastRenderedPageBreak/>
              <w:t>Al-Hosani &amp; Rashid., (2021)</w:t>
            </w:r>
          </w:p>
        </w:tc>
        <w:tc>
          <w:tcPr>
            <w:tcW w:w="2340" w:type="dxa"/>
            <w:tcBorders>
              <w:top w:val="single" w:sz="4" w:space="0" w:color="auto"/>
              <w:left w:val="single" w:sz="4" w:space="0" w:color="auto"/>
              <w:bottom w:val="single" w:sz="4" w:space="0" w:color="auto"/>
              <w:right w:val="single" w:sz="4" w:space="0" w:color="auto"/>
            </w:tcBorders>
            <w:hideMark/>
          </w:tcPr>
          <w:p w14:paraId="7059FDCA" w14:textId="77777777" w:rsidR="000822EF" w:rsidRPr="00CC24E2" w:rsidRDefault="000822EF" w:rsidP="00B27234">
            <w:pPr>
              <w:spacing w:beforeLines="240" w:before="576" w:after="0" w:line="360" w:lineRule="auto"/>
              <w:jc w:val="both"/>
              <w:rPr>
                <w:rStyle w:val="Hyperlink"/>
                <w:rFonts w:cs="Times New Roman"/>
                <w:szCs w:val="24"/>
                <w:u w:val="none"/>
                <w:lang w:val="en-GB"/>
              </w:rPr>
            </w:pPr>
            <w:r w:rsidRPr="00CC24E2">
              <w:rPr>
                <w:rStyle w:val="Hyperlink"/>
                <w:rFonts w:cs="Times New Roman"/>
                <w:color w:val="000000" w:themeColor="text1"/>
                <w:szCs w:val="24"/>
                <w:lang w:val="en-GB"/>
              </w:rPr>
              <w:t xml:space="preserve">Green building </w:t>
            </w:r>
          </w:p>
        </w:tc>
        <w:tc>
          <w:tcPr>
            <w:tcW w:w="4675" w:type="dxa"/>
            <w:tcBorders>
              <w:top w:val="single" w:sz="4" w:space="0" w:color="auto"/>
              <w:left w:val="single" w:sz="4" w:space="0" w:color="auto"/>
              <w:bottom w:val="single" w:sz="4" w:space="0" w:color="auto"/>
              <w:right w:val="single" w:sz="4" w:space="0" w:color="auto"/>
            </w:tcBorders>
            <w:hideMark/>
          </w:tcPr>
          <w:p w14:paraId="476A1928" w14:textId="77777777" w:rsidR="000822EF" w:rsidRPr="00CC24E2" w:rsidRDefault="000822EF" w:rsidP="00B27234">
            <w:pPr>
              <w:spacing w:beforeLines="240" w:before="576" w:after="0" w:line="360" w:lineRule="auto"/>
              <w:jc w:val="both"/>
              <w:rPr>
                <w:rStyle w:val="Hyperlink"/>
                <w:rFonts w:cs="Times New Roman"/>
                <w:szCs w:val="24"/>
                <w:lang w:val="en-GB"/>
              </w:rPr>
            </w:pPr>
            <w:r w:rsidRPr="00CC24E2">
              <w:rPr>
                <w:rStyle w:val="Hyperlink"/>
                <w:rFonts w:cs="Times New Roman"/>
                <w:color w:val="000000" w:themeColor="text1"/>
                <w:szCs w:val="24"/>
                <w:lang w:val="en-GB"/>
              </w:rPr>
              <w:t xml:space="preserve">The construction sector in UAE has attained growth through the effective implementation of project management methods while applying project requirements. Delays and increased costs are the most common project constraints encountered by project handlers while devising sustainable project management practices within developing countries. Green building construction projects associate a wider variety of operational risks through their design phase, including. Procurement, contracting, resource allocation, operations and maintenance management, etc. Within UAE, local construction companies have been reported to have poor performance due to a variety of challenges encountered by project managers, </w:t>
            </w:r>
            <w:r w:rsidRPr="00CC24E2">
              <w:rPr>
                <w:rStyle w:val="Hyperlink"/>
                <w:rFonts w:cs="Times New Roman"/>
                <w:color w:val="000000" w:themeColor="text1"/>
                <w:szCs w:val="24"/>
                <w:lang w:val="en-GB"/>
              </w:rPr>
              <w:lastRenderedPageBreak/>
              <w:t xml:space="preserve">including, i.e. lack of availability of sufficient materials, lack of communication among stakeholders, minimal monitoring, inadequate leadership approach carried out by project managers, etc. The study outlines sustainable way-outs within the green project management phase, i.e. selecting relevant project teams, acknowledging their priorities, forecasting project performance, etc. </w:t>
            </w:r>
          </w:p>
        </w:tc>
      </w:tr>
      <w:tr w:rsidR="000822EF" w:rsidRPr="00CC24E2" w14:paraId="593555FF" w14:textId="77777777" w:rsidTr="000822EF">
        <w:tc>
          <w:tcPr>
            <w:tcW w:w="2430" w:type="dxa"/>
            <w:tcBorders>
              <w:top w:val="single" w:sz="4" w:space="0" w:color="auto"/>
              <w:left w:val="single" w:sz="4" w:space="0" w:color="auto"/>
              <w:bottom w:val="single" w:sz="4" w:space="0" w:color="auto"/>
              <w:right w:val="single" w:sz="4" w:space="0" w:color="auto"/>
            </w:tcBorders>
            <w:hideMark/>
          </w:tcPr>
          <w:p w14:paraId="49DA71CA" w14:textId="77777777" w:rsidR="000822EF" w:rsidRPr="00CC24E2" w:rsidRDefault="000822EF" w:rsidP="00B27234">
            <w:pPr>
              <w:spacing w:after="0" w:line="360" w:lineRule="auto"/>
              <w:rPr>
                <w:rStyle w:val="Hyperlink"/>
                <w:rFonts w:cs="Times New Roman"/>
                <w:szCs w:val="24"/>
                <w:lang w:val="en-GB"/>
              </w:rPr>
            </w:pPr>
            <w:r w:rsidRPr="00CC24E2">
              <w:rPr>
                <w:rFonts w:cs="Times New Roman"/>
                <w:color w:val="222222"/>
                <w:szCs w:val="24"/>
                <w:shd w:val="clear" w:color="auto" w:fill="FFFFFF"/>
                <w:lang w:val="en-GB"/>
              </w:rPr>
              <w:lastRenderedPageBreak/>
              <w:t>Abdulmaksoud &amp; Beheiry.,(2023).</w:t>
            </w:r>
          </w:p>
        </w:tc>
        <w:tc>
          <w:tcPr>
            <w:tcW w:w="2340" w:type="dxa"/>
            <w:tcBorders>
              <w:top w:val="single" w:sz="4" w:space="0" w:color="auto"/>
              <w:left w:val="single" w:sz="4" w:space="0" w:color="auto"/>
              <w:bottom w:val="single" w:sz="4" w:space="0" w:color="auto"/>
              <w:right w:val="single" w:sz="4" w:space="0" w:color="auto"/>
            </w:tcBorders>
            <w:hideMark/>
          </w:tcPr>
          <w:p w14:paraId="5C4C246E" w14:textId="77777777" w:rsidR="000822EF" w:rsidRPr="00CC24E2" w:rsidRDefault="000822EF" w:rsidP="00B27234">
            <w:pPr>
              <w:spacing w:beforeLines="240" w:before="576" w:after="0" w:line="360" w:lineRule="auto"/>
              <w:jc w:val="both"/>
              <w:rPr>
                <w:rStyle w:val="Hyperlink"/>
                <w:rFonts w:cs="Times New Roman"/>
                <w:szCs w:val="24"/>
                <w:u w:val="none"/>
                <w:lang w:val="en-GB"/>
              </w:rPr>
            </w:pPr>
            <w:r w:rsidRPr="00CC24E2">
              <w:rPr>
                <w:rStyle w:val="Hyperlink"/>
                <w:rFonts w:cs="Times New Roman"/>
                <w:color w:val="000000" w:themeColor="text1"/>
                <w:szCs w:val="24"/>
                <w:lang w:val="en-GB"/>
              </w:rPr>
              <w:t xml:space="preserve">Governing sustainability  </w:t>
            </w:r>
          </w:p>
        </w:tc>
        <w:tc>
          <w:tcPr>
            <w:tcW w:w="4675" w:type="dxa"/>
            <w:tcBorders>
              <w:top w:val="single" w:sz="4" w:space="0" w:color="auto"/>
              <w:left w:val="single" w:sz="4" w:space="0" w:color="auto"/>
              <w:bottom w:val="single" w:sz="4" w:space="0" w:color="auto"/>
              <w:right w:val="single" w:sz="4" w:space="0" w:color="auto"/>
            </w:tcBorders>
            <w:hideMark/>
          </w:tcPr>
          <w:p w14:paraId="701E65D3" w14:textId="77777777" w:rsidR="000822EF" w:rsidRPr="00CC24E2" w:rsidRDefault="000822EF" w:rsidP="00B27234">
            <w:pPr>
              <w:spacing w:beforeLines="240" w:before="576" w:after="0" w:line="360" w:lineRule="auto"/>
              <w:jc w:val="both"/>
              <w:rPr>
                <w:rStyle w:val="Hyperlink"/>
                <w:rFonts w:cs="Times New Roman"/>
                <w:color w:val="000000" w:themeColor="text1"/>
                <w:szCs w:val="24"/>
                <w:lang w:val="en-GB"/>
              </w:rPr>
            </w:pPr>
            <w:r w:rsidRPr="00CC24E2">
              <w:rPr>
                <w:rStyle w:val="Hyperlink"/>
                <w:rFonts w:cs="Times New Roman"/>
                <w:color w:val="000000" w:themeColor="text1"/>
                <w:szCs w:val="24"/>
                <w:lang w:val="en-GB"/>
              </w:rPr>
              <w:t xml:space="preserve">Within construction projects, implementing green building mechanisms, i.e., designing the building, integrating the project delivering phase, etc., would enable project managers to tackle project risks. With the implementation of automation and robotics technology, sustainable practices can be managed within construction projects. Designing zero-carbon building schematics, i.e. smart homes, etc., would enable reduced waste. However, a lack of awareness and knowledge of implementing sustainable procedures raises complications for project managers in the sustainable execution of sustainable practices. The study proposes ways to improve awareness with stakeholders' cooperation based on their current level of knowledge in monitoring and managing sustainability within construction projects. Project managers need to consider broader contexts, i.e. economic, social, </w:t>
            </w:r>
            <w:r w:rsidRPr="00CC24E2">
              <w:rPr>
                <w:rStyle w:val="Hyperlink"/>
                <w:rFonts w:cs="Times New Roman"/>
                <w:color w:val="000000" w:themeColor="text1"/>
                <w:szCs w:val="24"/>
                <w:lang w:val="en-GB"/>
              </w:rPr>
              <w:lastRenderedPageBreak/>
              <w:t xml:space="preserve">environmental, etc., within the whole project lifecycle by devising techniques to make use of affordable and accessible resources to preserve the environment, i.e. reducing pollution, etc. </w:t>
            </w:r>
          </w:p>
        </w:tc>
      </w:tr>
      <w:tr w:rsidR="000822EF" w:rsidRPr="00CC24E2" w14:paraId="7BACE9F3" w14:textId="77777777" w:rsidTr="000822EF">
        <w:tc>
          <w:tcPr>
            <w:tcW w:w="2430" w:type="dxa"/>
            <w:tcBorders>
              <w:top w:val="single" w:sz="4" w:space="0" w:color="auto"/>
              <w:left w:val="single" w:sz="4" w:space="0" w:color="auto"/>
              <w:bottom w:val="single" w:sz="4" w:space="0" w:color="auto"/>
              <w:right w:val="single" w:sz="4" w:space="0" w:color="auto"/>
            </w:tcBorders>
            <w:hideMark/>
          </w:tcPr>
          <w:p w14:paraId="6E310BB3" w14:textId="77777777" w:rsidR="000822EF" w:rsidRPr="00CC24E2" w:rsidRDefault="000822EF" w:rsidP="00B27234">
            <w:pPr>
              <w:spacing w:beforeLines="240" w:before="576" w:after="0" w:line="360" w:lineRule="auto"/>
              <w:jc w:val="both"/>
              <w:rPr>
                <w:rStyle w:val="Hyperlink"/>
                <w:rFonts w:cs="Times New Roman"/>
                <w:szCs w:val="24"/>
                <w:lang w:val="en-GB"/>
              </w:rPr>
            </w:pPr>
            <w:r w:rsidRPr="00CC24E2">
              <w:rPr>
                <w:rFonts w:cs="Times New Roman"/>
                <w:color w:val="222222"/>
                <w:szCs w:val="24"/>
                <w:shd w:val="clear" w:color="auto" w:fill="FFFFFF"/>
                <w:lang w:val="en-GB"/>
              </w:rPr>
              <w:lastRenderedPageBreak/>
              <w:t>Al-Hawarneh &amp; Bashir.,(2022)</w:t>
            </w:r>
          </w:p>
        </w:tc>
        <w:tc>
          <w:tcPr>
            <w:tcW w:w="2340" w:type="dxa"/>
            <w:tcBorders>
              <w:top w:val="single" w:sz="4" w:space="0" w:color="auto"/>
              <w:left w:val="single" w:sz="4" w:space="0" w:color="auto"/>
              <w:bottom w:val="single" w:sz="4" w:space="0" w:color="auto"/>
              <w:right w:val="single" w:sz="4" w:space="0" w:color="auto"/>
            </w:tcBorders>
            <w:hideMark/>
          </w:tcPr>
          <w:p w14:paraId="6A9AB9BA" w14:textId="77777777" w:rsidR="000822EF" w:rsidRPr="00CC24E2" w:rsidRDefault="000822EF" w:rsidP="00B27234">
            <w:pPr>
              <w:spacing w:beforeLines="240" w:before="576" w:after="0" w:line="360" w:lineRule="auto"/>
              <w:jc w:val="both"/>
              <w:rPr>
                <w:rStyle w:val="Hyperlink"/>
                <w:rFonts w:cs="Times New Roman"/>
                <w:color w:val="000000" w:themeColor="text1"/>
                <w:szCs w:val="24"/>
                <w:u w:val="none"/>
                <w:lang w:val="en-GB"/>
              </w:rPr>
            </w:pPr>
            <w:r w:rsidRPr="00CC24E2">
              <w:rPr>
                <w:rStyle w:val="Hyperlink"/>
                <w:rFonts w:cs="Times New Roman"/>
                <w:color w:val="000000" w:themeColor="text1"/>
                <w:szCs w:val="24"/>
                <w:lang w:val="en-GB"/>
              </w:rPr>
              <w:t xml:space="preserve">Environmental sustainable practices   </w:t>
            </w:r>
          </w:p>
        </w:tc>
        <w:tc>
          <w:tcPr>
            <w:tcW w:w="4675" w:type="dxa"/>
            <w:tcBorders>
              <w:top w:val="single" w:sz="4" w:space="0" w:color="auto"/>
              <w:left w:val="single" w:sz="4" w:space="0" w:color="auto"/>
              <w:bottom w:val="single" w:sz="4" w:space="0" w:color="auto"/>
              <w:right w:val="single" w:sz="4" w:space="0" w:color="auto"/>
            </w:tcBorders>
            <w:hideMark/>
          </w:tcPr>
          <w:p w14:paraId="4CD3FD65" w14:textId="77777777" w:rsidR="000822EF" w:rsidRPr="00CC24E2" w:rsidRDefault="000822EF" w:rsidP="00B27234">
            <w:pPr>
              <w:spacing w:beforeLines="240" w:before="576" w:after="0" w:line="360" w:lineRule="auto"/>
              <w:jc w:val="both"/>
              <w:rPr>
                <w:rStyle w:val="Hyperlink"/>
                <w:rFonts w:cs="Times New Roman"/>
                <w:szCs w:val="24"/>
                <w:lang w:val="en-GB"/>
              </w:rPr>
            </w:pPr>
            <w:r w:rsidRPr="00CC24E2">
              <w:rPr>
                <w:rStyle w:val="Hyperlink"/>
                <w:rFonts w:cs="Times New Roman"/>
                <w:color w:val="000000" w:themeColor="text1"/>
                <w:szCs w:val="24"/>
                <w:lang w:val="en-GB"/>
              </w:rPr>
              <w:t xml:space="preserve">The construction industry globally has reported contributing to raising environmental challenges. With increased environmental degradation policy, makers and regulatory authorities have pointed to the adoption of sustainable strategies to preserve ecological dimensions. With recycled and reusable materials, reduction within the energy consumption phase would enable sustainable construction of projects. The study outlines that for sustainable implementation, construction companies globally have devised environmental management standards to control adverse emissions of waste and greenhouse gases. Abu Dhabi has responded actively towards environmental concerns by constructing sustainable policies within construction projects to address project risks. The findings of the study elaborate on barriers within the sustainable project management phase, including lack of skills among labourers, minimal commitment from employees, lack of technological awareness, consumption of non-renewable resources, etc. </w:t>
            </w:r>
            <w:r w:rsidRPr="00CC24E2">
              <w:rPr>
                <w:rStyle w:val="Hyperlink"/>
                <w:rFonts w:cs="Times New Roman"/>
                <w:color w:val="000000" w:themeColor="text1"/>
                <w:szCs w:val="24"/>
                <w:lang w:val="en-GB"/>
              </w:rPr>
              <w:lastRenderedPageBreak/>
              <w:t xml:space="preserve">By addressing these barriers, societal commitments and environmental obligations would be fulfilled within construction projects. </w:t>
            </w:r>
          </w:p>
        </w:tc>
      </w:tr>
      <w:tr w:rsidR="000822EF" w:rsidRPr="00CC24E2" w14:paraId="532D7764" w14:textId="77777777" w:rsidTr="000822EF">
        <w:trPr>
          <w:trHeight w:val="1133"/>
        </w:trPr>
        <w:tc>
          <w:tcPr>
            <w:tcW w:w="2430" w:type="dxa"/>
            <w:tcBorders>
              <w:top w:val="single" w:sz="4" w:space="0" w:color="auto"/>
              <w:left w:val="single" w:sz="4" w:space="0" w:color="auto"/>
              <w:bottom w:val="single" w:sz="4" w:space="0" w:color="auto"/>
              <w:right w:val="single" w:sz="4" w:space="0" w:color="auto"/>
            </w:tcBorders>
            <w:hideMark/>
          </w:tcPr>
          <w:p w14:paraId="3397FC73" w14:textId="77777777" w:rsidR="000822EF" w:rsidRPr="00CC24E2" w:rsidRDefault="000822EF" w:rsidP="00B27234">
            <w:pPr>
              <w:spacing w:after="0" w:line="360" w:lineRule="auto"/>
              <w:rPr>
                <w:rStyle w:val="Hyperlink"/>
                <w:rFonts w:cs="Times New Roman"/>
                <w:szCs w:val="24"/>
                <w:lang w:val="en-GB"/>
              </w:rPr>
            </w:pPr>
            <w:r w:rsidRPr="00CC24E2">
              <w:rPr>
                <w:rFonts w:cs="Times New Roman"/>
                <w:color w:val="222222"/>
                <w:szCs w:val="24"/>
                <w:shd w:val="clear" w:color="auto" w:fill="FFFFFF"/>
                <w:lang w:val="en-GB"/>
              </w:rPr>
              <w:lastRenderedPageBreak/>
              <w:t>Alnahhal et al.,(2021)</w:t>
            </w:r>
          </w:p>
        </w:tc>
        <w:tc>
          <w:tcPr>
            <w:tcW w:w="2340" w:type="dxa"/>
            <w:tcBorders>
              <w:top w:val="single" w:sz="4" w:space="0" w:color="auto"/>
              <w:left w:val="single" w:sz="4" w:space="0" w:color="auto"/>
              <w:bottom w:val="single" w:sz="4" w:space="0" w:color="auto"/>
              <w:right w:val="single" w:sz="4" w:space="0" w:color="auto"/>
            </w:tcBorders>
            <w:hideMark/>
          </w:tcPr>
          <w:p w14:paraId="68BC9447" w14:textId="77777777" w:rsidR="000822EF" w:rsidRPr="00CC24E2" w:rsidRDefault="000822EF" w:rsidP="00B27234">
            <w:pPr>
              <w:spacing w:beforeLines="240" w:before="576" w:after="0" w:line="360" w:lineRule="auto"/>
              <w:jc w:val="both"/>
              <w:rPr>
                <w:rStyle w:val="Hyperlink"/>
                <w:rFonts w:cs="Times New Roman"/>
                <w:szCs w:val="24"/>
                <w:u w:val="none"/>
                <w:lang w:val="en-GB"/>
              </w:rPr>
            </w:pPr>
            <w:r w:rsidRPr="00CC24E2">
              <w:rPr>
                <w:rStyle w:val="Hyperlink"/>
                <w:rFonts w:cs="Times New Roman"/>
                <w:color w:val="000000" w:themeColor="text1"/>
                <w:szCs w:val="24"/>
                <w:lang w:val="en-GB"/>
              </w:rPr>
              <w:t xml:space="preserve">Green supply chain management </w:t>
            </w:r>
          </w:p>
        </w:tc>
        <w:tc>
          <w:tcPr>
            <w:tcW w:w="4675" w:type="dxa"/>
            <w:tcBorders>
              <w:top w:val="single" w:sz="4" w:space="0" w:color="auto"/>
              <w:left w:val="single" w:sz="4" w:space="0" w:color="auto"/>
              <w:bottom w:val="single" w:sz="4" w:space="0" w:color="auto"/>
              <w:right w:val="single" w:sz="4" w:space="0" w:color="auto"/>
            </w:tcBorders>
            <w:hideMark/>
          </w:tcPr>
          <w:p w14:paraId="25915318" w14:textId="77777777" w:rsidR="000822EF" w:rsidRPr="00CC24E2" w:rsidRDefault="000822EF" w:rsidP="00B27234">
            <w:pPr>
              <w:spacing w:beforeLines="240" w:before="576" w:after="0" w:line="360" w:lineRule="auto"/>
              <w:jc w:val="both"/>
              <w:rPr>
                <w:rStyle w:val="Hyperlink"/>
                <w:rFonts w:cs="Times New Roman"/>
                <w:szCs w:val="24"/>
                <w:lang w:val="en-GB"/>
              </w:rPr>
            </w:pPr>
            <w:r w:rsidRPr="00CC24E2">
              <w:rPr>
                <w:rStyle w:val="Hyperlink"/>
                <w:rFonts w:cs="Times New Roman"/>
                <w:color w:val="000000" w:themeColor="text1"/>
                <w:szCs w:val="24"/>
                <w:lang w:val="en-GB"/>
              </w:rPr>
              <w:t xml:space="preserve">The study’s primary objective is to construct green supply chain practices within the UAE’s construction sector. By devising green design, green initiatives, green material management, etc., construction risks would be reduced. The findings of the research outline that with reverse logistics mechanism green construction, dimensions would be integrated through which environmental obligations would be efficiently addressed. The investigator mentions the effectiveness of green material management as a considerable initiative to substitute hazardous materials within the project management phase. Project managers need to make use of sustainable resources to overcome environmental wastes, i.e., carbon emissions. The findings of the research mention the implementation of sustainable dimensions within the supply chain process to preserve the environment while maximizing productivity margins. With the efficient implementation of green supply chain management practices, energy-efficient resources would be consumed to improve quality dimensions within the construction </w:t>
            </w:r>
            <w:r w:rsidRPr="00CC24E2">
              <w:rPr>
                <w:rStyle w:val="Hyperlink"/>
                <w:rFonts w:cs="Times New Roman"/>
                <w:color w:val="000000" w:themeColor="text1"/>
                <w:szCs w:val="24"/>
                <w:lang w:val="en-GB"/>
              </w:rPr>
              <w:lastRenderedPageBreak/>
              <w:t xml:space="preserve">management phase.  </w:t>
            </w:r>
          </w:p>
        </w:tc>
      </w:tr>
    </w:tbl>
    <w:p w14:paraId="49098276" w14:textId="0CDED032" w:rsidR="00E1238C" w:rsidRPr="00CC24E2" w:rsidRDefault="00E1238C" w:rsidP="00E1238C">
      <w:pPr>
        <w:pStyle w:val="Heading1"/>
        <w:numPr>
          <w:ilvl w:val="0"/>
          <w:numId w:val="0"/>
        </w:numPr>
        <w:rPr>
          <w:rStyle w:val="Hyperlink"/>
          <w:color w:val="000000" w:themeColor="text1"/>
          <w:u w:val="none"/>
        </w:rPr>
      </w:pPr>
      <w:bookmarkStart w:id="127" w:name="_Toc158936358"/>
    </w:p>
    <w:p w14:paraId="5AE5D425" w14:textId="3E08824F" w:rsidR="00E1238C" w:rsidRPr="00CC24E2" w:rsidRDefault="00E1238C" w:rsidP="00E1238C"/>
    <w:p w14:paraId="677BD5A2" w14:textId="14BF85E4" w:rsidR="00E1238C" w:rsidRPr="00CC24E2" w:rsidRDefault="00E1238C" w:rsidP="00E1238C"/>
    <w:p w14:paraId="12802DBC" w14:textId="5A6737B9" w:rsidR="00E1238C" w:rsidRPr="00CC24E2" w:rsidRDefault="00E1238C" w:rsidP="00E1238C"/>
    <w:p w14:paraId="44D1976A" w14:textId="37AA83DE" w:rsidR="00E1238C" w:rsidRPr="00CC24E2" w:rsidRDefault="00E1238C" w:rsidP="00E1238C"/>
    <w:p w14:paraId="2391A4A1" w14:textId="25658B2F" w:rsidR="00E1238C" w:rsidRPr="00CC24E2" w:rsidRDefault="00E1238C" w:rsidP="00E1238C"/>
    <w:p w14:paraId="4399439F" w14:textId="69C3F16B" w:rsidR="00E1238C" w:rsidRPr="00CC24E2" w:rsidRDefault="00E1238C" w:rsidP="00E1238C"/>
    <w:p w14:paraId="1D117ABA" w14:textId="429DF7C7" w:rsidR="00E1238C" w:rsidRPr="00CC24E2" w:rsidRDefault="00E1238C" w:rsidP="00E1238C"/>
    <w:p w14:paraId="41376EB3" w14:textId="069EA7F7" w:rsidR="00E1238C" w:rsidRPr="00CC24E2" w:rsidRDefault="00E1238C" w:rsidP="00E1238C"/>
    <w:p w14:paraId="0F9E6788" w14:textId="4AF673BE" w:rsidR="00E1238C" w:rsidRPr="00CC24E2" w:rsidRDefault="00E1238C" w:rsidP="00E1238C"/>
    <w:p w14:paraId="6BC327B9" w14:textId="38D7CD08" w:rsidR="00E1238C" w:rsidRPr="00CC24E2" w:rsidRDefault="00E1238C" w:rsidP="00E1238C"/>
    <w:p w14:paraId="49E18A3E" w14:textId="6C813A4C" w:rsidR="00E1238C" w:rsidRPr="00CC24E2" w:rsidRDefault="00E1238C" w:rsidP="00E1238C"/>
    <w:p w14:paraId="34A66448" w14:textId="6E61DC92" w:rsidR="00E1238C" w:rsidRPr="00CC24E2" w:rsidRDefault="00E1238C" w:rsidP="00E1238C"/>
    <w:p w14:paraId="3B57B2A4" w14:textId="77777777" w:rsidR="00E1238C" w:rsidRPr="00CC24E2" w:rsidRDefault="00E1238C" w:rsidP="00E1238C"/>
    <w:p w14:paraId="3E451302" w14:textId="5CB36EA0" w:rsidR="000822EF" w:rsidRPr="00CC24E2" w:rsidRDefault="000822EF" w:rsidP="00E1238C">
      <w:pPr>
        <w:pStyle w:val="Heading1"/>
        <w:rPr>
          <w:rStyle w:val="Hyperlink"/>
          <w:color w:val="000000" w:themeColor="text1"/>
          <w:u w:val="none"/>
        </w:rPr>
      </w:pPr>
      <w:bookmarkStart w:id="128" w:name="_Toc162106105"/>
      <w:r w:rsidRPr="00CC24E2">
        <w:rPr>
          <w:rStyle w:val="Hyperlink"/>
          <w:color w:val="000000" w:themeColor="text1"/>
          <w:u w:val="none"/>
        </w:rPr>
        <w:t>Appendix 02</w:t>
      </w:r>
      <w:bookmarkEnd w:id="127"/>
      <w:bookmarkEnd w:id="128"/>
      <w:r w:rsidR="00AE05C7" w:rsidRPr="00CC24E2">
        <w:rPr>
          <w:rStyle w:val="Hyperlink"/>
          <w:color w:val="000000" w:themeColor="text1"/>
          <w:u w:val="none"/>
        </w:rPr>
        <w:t xml:space="preserve"> </w:t>
      </w:r>
    </w:p>
    <w:p w14:paraId="7AF716EE" w14:textId="77777777" w:rsidR="000822EF" w:rsidRPr="00CC24E2" w:rsidRDefault="000822EF" w:rsidP="00B27234">
      <w:pPr>
        <w:spacing w:line="360" w:lineRule="auto"/>
        <w:jc w:val="both"/>
        <w:rPr>
          <w:rFonts w:cs="Times New Roman"/>
          <w:szCs w:val="24"/>
          <w:lang w:val="en-GB"/>
        </w:rPr>
      </w:pPr>
      <w:r w:rsidRPr="00CC24E2">
        <w:rPr>
          <w:rFonts w:cs="Times New Roman"/>
          <w:szCs w:val="24"/>
          <w:lang w:val="en-GB"/>
        </w:rPr>
        <w:t>Based on a conceptual framework developed in the study, respective questionnaires have been generated by involving project managers, industry professionals, and stakeholders working across the UAE construction industry. A sample size of 50 participants has been selected for the study. With a 5-point Likert scale measurement method, a closed-ended questionnaire was generated for each variable of the study.</w:t>
      </w:r>
    </w:p>
    <w:p w14:paraId="7437952E" w14:textId="77777777" w:rsidR="000822EF" w:rsidRPr="00CC24E2" w:rsidRDefault="000822EF" w:rsidP="00B27234">
      <w:pPr>
        <w:spacing w:line="360" w:lineRule="auto"/>
        <w:jc w:val="both"/>
        <w:rPr>
          <w:rFonts w:cs="Times New Roman"/>
          <w:szCs w:val="24"/>
          <w:lang w:val="en-GB"/>
        </w:rPr>
      </w:pPr>
      <w:r w:rsidRPr="00CC24E2">
        <w:rPr>
          <w:rFonts w:cs="Times New Roman"/>
          <w:b/>
          <w:szCs w:val="24"/>
          <w:lang w:val="en-GB"/>
        </w:rPr>
        <w:t>Likert scale:</w:t>
      </w:r>
      <w:r w:rsidRPr="00CC24E2">
        <w:rPr>
          <w:rFonts w:cs="Times New Roman"/>
          <w:szCs w:val="24"/>
          <w:lang w:val="en-GB"/>
        </w:rPr>
        <w:t xml:space="preserve"> (1= Strongly agree, 2= Agree, 3= Neutral, 4= Disagree, 5= Strongly disagree).</w:t>
      </w:r>
    </w:p>
    <w:p w14:paraId="1362F522" w14:textId="77777777" w:rsidR="000822EF" w:rsidRPr="00CC24E2" w:rsidRDefault="000822EF" w:rsidP="00B27234">
      <w:pPr>
        <w:pStyle w:val="Heading2"/>
        <w:spacing w:line="360" w:lineRule="auto"/>
        <w:jc w:val="both"/>
        <w:rPr>
          <w:rFonts w:cs="Times New Roman"/>
          <w:szCs w:val="24"/>
          <w:lang w:val="en-GB"/>
        </w:rPr>
      </w:pPr>
      <w:bookmarkStart w:id="129" w:name="_Toc162106106"/>
      <w:r w:rsidRPr="00CC24E2">
        <w:rPr>
          <w:rFonts w:cs="Times New Roman"/>
          <w:szCs w:val="24"/>
          <w:lang w:val="en-GB"/>
        </w:rPr>
        <w:t>Independent variables</w:t>
      </w:r>
      <w:bookmarkEnd w:id="129"/>
      <w:r w:rsidRPr="00CC24E2">
        <w:rPr>
          <w:rFonts w:cs="Times New Roman"/>
          <w:szCs w:val="24"/>
          <w:lang w:val="en-GB"/>
        </w:rPr>
        <w:t xml:space="preserve">  </w:t>
      </w:r>
    </w:p>
    <w:p w14:paraId="1511E96B" w14:textId="77777777" w:rsidR="00885E68" w:rsidRPr="00CC24E2" w:rsidRDefault="000822EF" w:rsidP="00F7242B">
      <w:pPr>
        <w:pStyle w:val="ListParagraph"/>
        <w:numPr>
          <w:ilvl w:val="0"/>
          <w:numId w:val="10"/>
        </w:numPr>
        <w:spacing w:line="360" w:lineRule="auto"/>
        <w:rPr>
          <w:rFonts w:cs="Times New Roman"/>
          <w:i/>
          <w:szCs w:val="24"/>
          <w:lang w:val="en-GB"/>
        </w:rPr>
      </w:pPr>
      <w:r w:rsidRPr="00CC24E2">
        <w:rPr>
          <w:rFonts w:cs="Times New Roman"/>
          <w:i/>
          <w:szCs w:val="24"/>
          <w:lang w:val="en-GB"/>
        </w:rPr>
        <w:t xml:space="preserve">UAE Building Costs </w:t>
      </w:r>
    </w:p>
    <w:p w14:paraId="27EE2BF7" w14:textId="558EFBBF" w:rsidR="000822EF" w:rsidRPr="00CC24E2" w:rsidRDefault="000822EF" w:rsidP="00F7242B">
      <w:pPr>
        <w:pStyle w:val="ListParagraph"/>
        <w:numPr>
          <w:ilvl w:val="0"/>
          <w:numId w:val="11"/>
        </w:numPr>
        <w:spacing w:line="360" w:lineRule="auto"/>
        <w:rPr>
          <w:rFonts w:cs="Times New Roman"/>
          <w:i/>
          <w:szCs w:val="24"/>
          <w:lang w:val="en-GB"/>
        </w:rPr>
      </w:pPr>
      <w:r w:rsidRPr="00CC24E2">
        <w:rPr>
          <w:rFonts w:cs="Times New Roman"/>
          <w:szCs w:val="24"/>
          <w:lang w:val="en-GB"/>
        </w:rPr>
        <w:t>Are higher production costs a significant challenge for sustainability in UAE construction projects?</w:t>
      </w:r>
    </w:p>
    <w:p w14:paraId="771965A3" w14:textId="77777777" w:rsidR="000822EF" w:rsidRPr="00CC24E2" w:rsidRDefault="000822EF" w:rsidP="00F7242B">
      <w:pPr>
        <w:pStyle w:val="ListParagraph"/>
        <w:numPr>
          <w:ilvl w:val="0"/>
          <w:numId w:val="2"/>
        </w:numPr>
        <w:spacing w:line="360" w:lineRule="auto"/>
        <w:jc w:val="both"/>
        <w:rPr>
          <w:rFonts w:cs="Times New Roman"/>
          <w:szCs w:val="24"/>
          <w:lang w:val="en-GB"/>
        </w:rPr>
      </w:pPr>
      <w:r w:rsidRPr="00CC24E2">
        <w:rPr>
          <w:rFonts w:cs="Times New Roman"/>
          <w:szCs w:val="24"/>
          <w:lang w:val="en-GB"/>
        </w:rPr>
        <w:lastRenderedPageBreak/>
        <w:t>Strongly agree</w:t>
      </w:r>
    </w:p>
    <w:p w14:paraId="245D2649" w14:textId="77777777" w:rsidR="000822EF" w:rsidRPr="00CC24E2" w:rsidRDefault="000822EF" w:rsidP="00F7242B">
      <w:pPr>
        <w:pStyle w:val="ListParagraph"/>
        <w:numPr>
          <w:ilvl w:val="0"/>
          <w:numId w:val="2"/>
        </w:numPr>
        <w:spacing w:line="360" w:lineRule="auto"/>
        <w:jc w:val="both"/>
        <w:rPr>
          <w:rFonts w:cs="Times New Roman"/>
          <w:szCs w:val="24"/>
          <w:lang w:val="en-GB"/>
        </w:rPr>
      </w:pPr>
      <w:r w:rsidRPr="00CC24E2">
        <w:rPr>
          <w:rFonts w:cs="Times New Roman"/>
          <w:szCs w:val="24"/>
          <w:lang w:val="en-GB"/>
        </w:rPr>
        <w:t>Agree</w:t>
      </w:r>
    </w:p>
    <w:p w14:paraId="249292F7" w14:textId="77777777" w:rsidR="000822EF" w:rsidRPr="00CC24E2" w:rsidRDefault="000822EF" w:rsidP="00F7242B">
      <w:pPr>
        <w:pStyle w:val="ListParagraph"/>
        <w:numPr>
          <w:ilvl w:val="0"/>
          <w:numId w:val="2"/>
        </w:numPr>
        <w:spacing w:line="360" w:lineRule="auto"/>
        <w:jc w:val="both"/>
        <w:rPr>
          <w:rFonts w:cs="Times New Roman"/>
          <w:szCs w:val="24"/>
          <w:lang w:val="en-GB"/>
        </w:rPr>
      </w:pPr>
      <w:r w:rsidRPr="00CC24E2">
        <w:rPr>
          <w:rFonts w:cs="Times New Roman"/>
          <w:szCs w:val="24"/>
          <w:lang w:val="en-GB"/>
        </w:rPr>
        <w:t>Neutral</w:t>
      </w:r>
    </w:p>
    <w:p w14:paraId="261CDC68" w14:textId="77777777" w:rsidR="000822EF" w:rsidRPr="00CC24E2" w:rsidRDefault="000822EF" w:rsidP="00F7242B">
      <w:pPr>
        <w:pStyle w:val="ListParagraph"/>
        <w:numPr>
          <w:ilvl w:val="0"/>
          <w:numId w:val="2"/>
        </w:numPr>
        <w:spacing w:line="360" w:lineRule="auto"/>
        <w:jc w:val="both"/>
        <w:rPr>
          <w:rFonts w:cs="Times New Roman"/>
          <w:szCs w:val="24"/>
          <w:lang w:val="en-GB"/>
        </w:rPr>
      </w:pPr>
      <w:r w:rsidRPr="00CC24E2">
        <w:rPr>
          <w:rFonts w:cs="Times New Roman"/>
          <w:szCs w:val="24"/>
          <w:lang w:val="en-GB"/>
        </w:rPr>
        <w:t>Disagree</w:t>
      </w:r>
    </w:p>
    <w:p w14:paraId="3C4050FB" w14:textId="77777777" w:rsidR="000822EF" w:rsidRPr="00CC24E2" w:rsidRDefault="000822EF" w:rsidP="00F7242B">
      <w:pPr>
        <w:pStyle w:val="ListParagraph"/>
        <w:numPr>
          <w:ilvl w:val="0"/>
          <w:numId w:val="2"/>
        </w:numPr>
        <w:spacing w:line="360" w:lineRule="auto"/>
        <w:jc w:val="both"/>
        <w:rPr>
          <w:rFonts w:cs="Times New Roman"/>
          <w:szCs w:val="24"/>
          <w:lang w:val="en-GB"/>
        </w:rPr>
      </w:pPr>
      <w:r w:rsidRPr="00CC24E2">
        <w:rPr>
          <w:rFonts w:cs="Times New Roman"/>
          <w:szCs w:val="24"/>
          <w:lang w:val="en-GB"/>
        </w:rPr>
        <w:t>Strongly disagree</w:t>
      </w:r>
    </w:p>
    <w:p w14:paraId="7393233D" w14:textId="1C82C4D8" w:rsidR="000822EF" w:rsidRPr="00CC24E2" w:rsidRDefault="000822EF" w:rsidP="00F7242B">
      <w:pPr>
        <w:pStyle w:val="ListParagraph"/>
        <w:numPr>
          <w:ilvl w:val="0"/>
          <w:numId w:val="11"/>
        </w:numPr>
        <w:spacing w:line="360" w:lineRule="auto"/>
        <w:jc w:val="both"/>
        <w:rPr>
          <w:rFonts w:cs="Times New Roman"/>
          <w:szCs w:val="24"/>
          <w:lang w:val="en-GB"/>
        </w:rPr>
      </w:pPr>
      <w:r w:rsidRPr="00CC24E2">
        <w:rPr>
          <w:rFonts w:cs="Times New Roman"/>
          <w:szCs w:val="24"/>
          <w:lang w:val="en-GB"/>
        </w:rPr>
        <w:t>Do cost-effective strategies help minimize building costs for construction projects in the UAE?</w:t>
      </w:r>
    </w:p>
    <w:p w14:paraId="6EBBC0E9"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agree</w:t>
      </w:r>
    </w:p>
    <w:p w14:paraId="33E49E43"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Agree</w:t>
      </w:r>
    </w:p>
    <w:p w14:paraId="64982E4E"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Neutral</w:t>
      </w:r>
    </w:p>
    <w:p w14:paraId="3D35487E"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Disagree</w:t>
      </w:r>
    </w:p>
    <w:p w14:paraId="48201312" w14:textId="1A0930D4" w:rsidR="000822EF" w:rsidRPr="00CC24E2" w:rsidRDefault="000822EF" w:rsidP="00F7242B">
      <w:pPr>
        <w:pStyle w:val="ListParagraph"/>
        <w:numPr>
          <w:ilvl w:val="0"/>
          <w:numId w:val="3"/>
        </w:numPr>
        <w:spacing w:after="240" w:line="360" w:lineRule="auto"/>
        <w:jc w:val="both"/>
        <w:rPr>
          <w:rFonts w:cs="Times New Roman"/>
          <w:szCs w:val="24"/>
          <w:lang w:val="en-GB"/>
        </w:rPr>
      </w:pPr>
      <w:r w:rsidRPr="00CC24E2">
        <w:rPr>
          <w:rFonts w:cs="Times New Roman"/>
          <w:szCs w:val="24"/>
          <w:lang w:val="en-GB"/>
        </w:rPr>
        <w:t>Strongly disagree</w:t>
      </w:r>
    </w:p>
    <w:p w14:paraId="11886AFD" w14:textId="77777777" w:rsidR="000822EF" w:rsidRPr="00CC24E2" w:rsidRDefault="000822EF" w:rsidP="00F7242B">
      <w:pPr>
        <w:pStyle w:val="ListParagraph"/>
        <w:numPr>
          <w:ilvl w:val="0"/>
          <w:numId w:val="11"/>
        </w:numPr>
        <w:spacing w:after="240" w:line="360" w:lineRule="auto"/>
        <w:jc w:val="both"/>
        <w:rPr>
          <w:rFonts w:cs="Times New Roman"/>
          <w:szCs w:val="24"/>
          <w:lang w:val="en-GB"/>
        </w:rPr>
      </w:pPr>
      <w:r w:rsidRPr="00CC24E2">
        <w:rPr>
          <w:rFonts w:cs="Times New Roman"/>
          <w:szCs w:val="24"/>
          <w:lang w:val="en-GB"/>
        </w:rPr>
        <w:t>Do you believe purchasing sustainable resources for green construction projects increases building expenses in the UAE?</w:t>
      </w:r>
    </w:p>
    <w:p w14:paraId="397D3065"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agree</w:t>
      </w:r>
    </w:p>
    <w:p w14:paraId="12B66D48"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Agree</w:t>
      </w:r>
    </w:p>
    <w:p w14:paraId="7B8B2DC8"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 xml:space="preserve">Neutral    </w:t>
      </w:r>
    </w:p>
    <w:p w14:paraId="25684E90"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Disagree</w:t>
      </w:r>
    </w:p>
    <w:p w14:paraId="2438EB4B" w14:textId="286F5D32" w:rsidR="000822EF" w:rsidRPr="00CC24E2" w:rsidRDefault="000822EF" w:rsidP="00F7242B">
      <w:pPr>
        <w:pStyle w:val="ListParagraph"/>
        <w:numPr>
          <w:ilvl w:val="0"/>
          <w:numId w:val="3"/>
        </w:numPr>
        <w:spacing w:after="240" w:line="360" w:lineRule="auto"/>
        <w:jc w:val="both"/>
        <w:rPr>
          <w:rFonts w:cs="Times New Roman"/>
          <w:szCs w:val="24"/>
          <w:lang w:val="en-GB"/>
        </w:rPr>
      </w:pPr>
      <w:r w:rsidRPr="00CC24E2">
        <w:rPr>
          <w:rFonts w:cs="Times New Roman"/>
          <w:szCs w:val="24"/>
          <w:lang w:val="en-GB"/>
        </w:rPr>
        <w:t>Strongly disagree</w:t>
      </w:r>
    </w:p>
    <w:p w14:paraId="36A755DE" w14:textId="77777777" w:rsidR="000822EF" w:rsidRPr="00CC24E2" w:rsidRDefault="000822EF" w:rsidP="00F7242B">
      <w:pPr>
        <w:pStyle w:val="ListParagraph"/>
        <w:numPr>
          <w:ilvl w:val="0"/>
          <w:numId w:val="11"/>
        </w:numPr>
        <w:spacing w:after="240" w:line="360" w:lineRule="auto"/>
        <w:jc w:val="both"/>
        <w:rPr>
          <w:rFonts w:cs="Times New Roman"/>
          <w:szCs w:val="24"/>
          <w:lang w:val="en-GB"/>
        </w:rPr>
      </w:pPr>
      <w:r w:rsidRPr="00CC24E2">
        <w:rPr>
          <w:rFonts w:cs="Times New Roman"/>
          <w:szCs w:val="24"/>
          <w:lang w:val="en-GB"/>
        </w:rPr>
        <w:t>Rather, do you consider existing inventory pricing dimensions adopted by the UAE's construction industry adequate?</w:t>
      </w:r>
    </w:p>
    <w:p w14:paraId="4C95F346"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agree</w:t>
      </w:r>
    </w:p>
    <w:p w14:paraId="2FA2A52A"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Agree</w:t>
      </w:r>
    </w:p>
    <w:p w14:paraId="0DA702D8"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Neutral</w:t>
      </w:r>
    </w:p>
    <w:p w14:paraId="5B24CFFD"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Disagree</w:t>
      </w:r>
    </w:p>
    <w:p w14:paraId="36B2ADFA" w14:textId="07FBDB2E" w:rsidR="000822EF" w:rsidRPr="00CC24E2" w:rsidRDefault="000822EF" w:rsidP="00F7242B">
      <w:pPr>
        <w:pStyle w:val="ListParagraph"/>
        <w:numPr>
          <w:ilvl w:val="0"/>
          <w:numId w:val="3"/>
        </w:numPr>
        <w:spacing w:after="240" w:line="360" w:lineRule="auto"/>
        <w:ind w:left="714" w:hanging="357"/>
        <w:jc w:val="both"/>
        <w:rPr>
          <w:rFonts w:cs="Times New Roman"/>
          <w:szCs w:val="24"/>
          <w:lang w:val="en-GB"/>
        </w:rPr>
      </w:pPr>
      <w:r w:rsidRPr="00CC24E2">
        <w:rPr>
          <w:rFonts w:cs="Times New Roman"/>
          <w:szCs w:val="24"/>
          <w:lang w:val="en-GB"/>
        </w:rPr>
        <w:t>Strongly disagree</w:t>
      </w:r>
    </w:p>
    <w:p w14:paraId="7FC93246" w14:textId="77777777" w:rsidR="000822EF" w:rsidRPr="00CC24E2" w:rsidRDefault="000822EF" w:rsidP="00F7242B">
      <w:pPr>
        <w:pStyle w:val="ListParagraph"/>
        <w:numPr>
          <w:ilvl w:val="0"/>
          <w:numId w:val="11"/>
        </w:numPr>
        <w:spacing w:after="240" w:line="360" w:lineRule="auto"/>
        <w:ind w:left="714" w:hanging="357"/>
        <w:jc w:val="both"/>
        <w:rPr>
          <w:rFonts w:cs="Times New Roman"/>
          <w:szCs w:val="24"/>
          <w:lang w:val="en-GB"/>
        </w:rPr>
      </w:pPr>
      <w:r w:rsidRPr="00CC24E2">
        <w:rPr>
          <w:rFonts w:cs="Times New Roman"/>
          <w:szCs w:val="24"/>
          <w:lang w:val="en-GB"/>
        </w:rPr>
        <w:t>Rather, workers demand higher wages who work within the construction sector of UAE?</w:t>
      </w:r>
    </w:p>
    <w:p w14:paraId="649A9B31"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agree</w:t>
      </w:r>
    </w:p>
    <w:p w14:paraId="1A409912"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Agree</w:t>
      </w:r>
    </w:p>
    <w:p w14:paraId="3B3CFB17"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Neutral</w:t>
      </w:r>
    </w:p>
    <w:p w14:paraId="2D7979FF"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lastRenderedPageBreak/>
        <w:t>Disagree</w:t>
      </w:r>
    </w:p>
    <w:p w14:paraId="3A1192E2" w14:textId="441068C0"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disagree</w:t>
      </w:r>
    </w:p>
    <w:p w14:paraId="4F3CB055" w14:textId="77777777" w:rsidR="000822EF" w:rsidRPr="00CC24E2" w:rsidRDefault="000822EF" w:rsidP="00F7242B">
      <w:pPr>
        <w:pStyle w:val="ListParagraph"/>
        <w:numPr>
          <w:ilvl w:val="0"/>
          <w:numId w:val="11"/>
        </w:numPr>
        <w:spacing w:after="160" w:line="360" w:lineRule="auto"/>
        <w:jc w:val="both"/>
        <w:rPr>
          <w:rFonts w:cs="Times New Roman"/>
          <w:szCs w:val="24"/>
          <w:lang w:val="en-GB"/>
        </w:rPr>
      </w:pPr>
      <w:r w:rsidRPr="00CC24E2">
        <w:rPr>
          <w:rFonts w:cs="Times New Roman"/>
          <w:szCs w:val="24"/>
          <w:lang w:val="en-GB"/>
        </w:rPr>
        <w:t>Is hiring a cheap labour force within complex phase construction projects in the UAE a sustainable approach?</w:t>
      </w:r>
    </w:p>
    <w:p w14:paraId="66458A9D"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agree</w:t>
      </w:r>
    </w:p>
    <w:p w14:paraId="14E38BCB"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Agree</w:t>
      </w:r>
    </w:p>
    <w:p w14:paraId="7876ADA7"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Neutral</w:t>
      </w:r>
    </w:p>
    <w:p w14:paraId="7BF0E7BC"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Disagree</w:t>
      </w:r>
    </w:p>
    <w:p w14:paraId="187E6490" w14:textId="4885E446"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disagree</w:t>
      </w:r>
    </w:p>
    <w:p w14:paraId="43E4981E" w14:textId="77777777" w:rsidR="000822EF" w:rsidRPr="00CC24E2" w:rsidRDefault="000822EF" w:rsidP="00F7242B">
      <w:pPr>
        <w:pStyle w:val="ListParagraph"/>
        <w:numPr>
          <w:ilvl w:val="0"/>
          <w:numId w:val="11"/>
        </w:numPr>
        <w:spacing w:after="160" w:line="360" w:lineRule="auto"/>
        <w:jc w:val="both"/>
        <w:rPr>
          <w:rFonts w:cs="Times New Roman"/>
          <w:szCs w:val="24"/>
          <w:lang w:val="en-GB"/>
        </w:rPr>
      </w:pPr>
      <w:r w:rsidRPr="00CC24E2">
        <w:rPr>
          <w:rFonts w:cs="Times New Roman"/>
          <w:szCs w:val="24"/>
          <w:lang w:val="en-GB"/>
        </w:rPr>
        <w:t>Rather higher operational costs are required while adopting sustainable principles within construction projects in the UAE?</w:t>
      </w:r>
    </w:p>
    <w:p w14:paraId="33AC8C65"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agree</w:t>
      </w:r>
    </w:p>
    <w:p w14:paraId="7D92BBD4"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Agree</w:t>
      </w:r>
    </w:p>
    <w:p w14:paraId="013CBC9D"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Neutral</w:t>
      </w:r>
    </w:p>
    <w:p w14:paraId="121C8B9C"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Disagree</w:t>
      </w:r>
    </w:p>
    <w:p w14:paraId="52FA0CCC" w14:textId="1953948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disagree</w:t>
      </w:r>
    </w:p>
    <w:p w14:paraId="5DC9BE35" w14:textId="77777777" w:rsidR="000822EF" w:rsidRPr="00CC24E2" w:rsidRDefault="000822EF" w:rsidP="00F7242B">
      <w:pPr>
        <w:pStyle w:val="ListParagraph"/>
        <w:numPr>
          <w:ilvl w:val="0"/>
          <w:numId w:val="11"/>
        </w:numPr>
        <w:spacing w:after="160" w:line="360" w:lineRule="auto"/>
        <w:jc w:val="both"/>
        <w:rPr>
          <w:rFonts w:cs="Times New Roman"/>
          <w:szCs w:val="24"/>
          <w:lang w:val="en-GB"/>
        </w:rPr>
      </w:pPr>
      <w:r w:rsidRPr="00CC24E2">
        <w:rPr>
          <w:rFonts w:cs="Times New Roman"/>
          <w:szCs w:val="24"/>
          <w:lang w:val="en-GB"/>
        </w:rPr>
        <w:t>Rather, would a shortage of skilled labour cost higher expenses for construction managers in the UAE?</w:t>
      </w:r>
    </w:p>
    <w:p w14:paraId="1F92D7C4"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agree</w:t>
      </w:r>
    </w:p>
    <w:p w14:paraId="5F6C2BE1"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Agree</w:t>
      </w:r>
    </w:p>
    <w:p w14:paraId="53DC40FC"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Neutral</w:t>
      </w:r>
    </w:p>
    <w:p w14:paraId="43B5F31D"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Disagree</w:t>
      </w:r>
    </w:p>
    <w:p w14:paraId="4BB26AE5" w14:textId="05CB1FE9"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disagree</w:t>
      </w:r>
    </w:p>
    <w:p w14:paraId="16BBC157" w14:textId="77777777" w:rsidR="000822EF" w:rsidRPr="00CC24E2" w:rsidRDefault="000822EF" w:rsidP="00F7242B">
      <w:pPr>
        <w:pStyle w:val="ListParagraph"/>
        <w:numPr>
          <w:ilvl w:val="0"/>
          <w:numId w:val="11"/>
        </w:numPr>
        <w:spacing w:after="160" w:line="360" w:lineRule="auto"/>
        <w:jc w:val="both"/>
        <w:rPr>
          <w:rFonts w:cs="Times New Roman"/>
          <w:szCs w:val="24"/>
          <w:lang w:val="en-GB"/>
        </w:rPr>
      </w:pPr>
      <w:r w:rsidRPr="00CC24E2">
        <w:rPr>
          <w:rFonts w:cs="Times New Roman"/>
          <w:szCs w:val="24"/>
          <w:lang w:val="en-GB"/>
        </w:rPr>
        <w:t>Would investment in the training of the labour force be an expensive strategy implemented by project managers within the UAE's construction sector?</w:t>
      </w:r>
    </w:p>
    <w:p w14:paraId="3BF4DA88"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agree</w:t>
      </w:r>
    </w:p>
    <w:p w14:paraId="3B706887"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Agree</w:t>
      </w:r>
    </w:p>
    <w:p w14:paraId="6266C3B4"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Neutral</w:t>
      </w:r>
    </w:p>
    <w:p w14:paraId="1B6EC73B"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Disagree</w:t>
      </w:r>
    </w:p>
    <w:p w14:paraId="70DCD7E2" w14:textId="73DF6681"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disagree</w:t>
      </w:r>
    </w:p>
    <w:p w14:paraId="6352E539" w14:textId="77777777" w:rsidR="000822EF" w:rsidRPr="00CC24E2" w:rsidRDefault="000822EF" w:rsidP="00F7242B">
      <w:pPr>
        <w:pStyle w:val="ListParagraph"/>
        <w:numPr>
          <w:ilvl w:val="0"/>
          <w:numId w:val="11"/>
        </w:numPr>
        <w:spacing w:after="160" w:line="360" w:lineRule="auto"/>
        <w:jc w:val="both"/>
        <w:rPr>
          <w:rFonts w:cs="Times New Roman"/>
          <w:szCs w:val="24"/>
          <w:lang w:val="en-GB"/>
        </w:rPr>
      </w:pPr>
      <w:r w:rsidRPr="00CC24E2">
        <w:rPr>
          <w:rFonts w:cs="Times New Roman"/>
          <w:szCs w:val="24"/>
          <w:lang w:val="en-GB"/>
        </w:rPr>
        <w:lastRenderedPageBreak/>
        <w:t xml:space="preserve">Do automation and augmented reality techniques support project managers in constructing sustainable building models within the UAE's construction sector? </w:t>
      </w:r>
    </w:p>
    <w:p w14:paraId="7E3099BD"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agree</w:t>
      </w:r>
    </w:p>
    <w:p w14:paraId="2986E64A"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Agree</w:t>
      </w:r>
    </w:p>
    <w:p w14:paraId="373D7DD3"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Neutral</w:t>
      </w:r>
    </w:p>
    <w:p w14:paraId="4D10D26E"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Disagree</w:t>
      </w:r>
    </w:p>
    <w:p w14:paraId="03A4EA5B" w14:textId="5C6A84DF" w:rsidR="003E3403" w:rsidRPr="00CC24E2" w:rsidRDefault="000822EF" w:rsidP="00F7242B">
      <w:pPr>
        <w:pStyle w:val="ListParagraph"/>
        <w:numPr>
          <w:ilvl w:val="0"/>
          <w:numId w:val="3"/>
        </w:numPr>
        <w:spacing w:before="240" w:after="240" w:line="360" w:lineRule="auto"/>
        <w:ind w:left="714" w:hanging="357"/>
        <w:jc w:val="both"/>
        <w:rPr>
          <w:rFonts w:cs="Times New Roman"/>
          <w:szCs w:val="24"/>
          <w:lang w:val="en-GB"/>
        </w:rPr>
      </w:pPr>
      <w:r w:rsidRPr="00CC24E2">
        <w:rPr>
          <w:rFonts w:cs="Times New Roman"/>
          <w:szCs w:val="24"/>
          <w:lang w:val="en-GB"/>
        </w:rPr>
        <w:t>Strongly disagree</w:t>
      </w:r>
    </w:p>
    <w:p w14:paraId="339B1A4E" w14:textId="5D48E153" w:rsidR="000822EF" w:rsidRPr="00CC24E2" w:rsidRDefault="000822EF" w:rsidP="00F7242B">
      <w:pPr>
        <w:pStyle w:val="ListParagraph"/>
        <w:numPr>
          <w:ilvl w:val="0"/>
          <w:numId w:val="10"/>
        </w:numPr>
        <w:spacing w:before="240" w:after="240" w:line="360" w:lineRule="auto"/>
        <w:ind w:left="714" w:hanging="357"/>
        <w:jc w:val="both"/>
        <w:rPr>
          <w:rFonts w:cs="Times New Roman"/>
          <w:szCs w:val="24"/>
          <w:lang w:val="en-GB"/>
        </w:rPr>
      </w:pPr>
      <w:r w:rsidRPr="00CC24E2">
        <w:rPr>
          <w:rFonts w:cs="Times New Roman"/>
          <w:i/>
          <w:szCs w:val="24"/>
          <w:lang w:val="en-GB"/>
        </w:rPr>
        <w:t xml:space="preserve">UAE Building policies </w:t>
      </w:r>
    </w:p>
    <w:p w14:paraId="604CFF78" w14:textId="77777777" w:rsidR="000822EF" w:rsidRPr="00CC24E2" w:rsidRDefault="000822EF" w:rsidP="00F7242B">
      <w:pPr>
        <w:pStyle w:val="ListParagraph"/>
        <w:numPr>
          <w:ilvl w:val="0"/>
          <w:numId w:val="4"/>
        </w:numPr>
        <w:spacing w:line="360" w:lineRule="auto"/>
        <w:jc w:val="both"/>
        <w:rPr>
          <w:rFonts w:cs="Times New Roman"/>
          <w:szCs w:val="24"/>
          <w:lang w:val="en-GB"/>
        </w:rPr>
      </w:pPr>
      <w:r w:rsidRPr="00CC24E2">
        <w:rPr>
          <w:rFonts w:cs="Times New Roman"/>
          <w:szCs w:val="24"/>
          <w:lang w:val="en-GB"/>
        </w:rPr>
        <w:t>Do you think green policies contribute to innovation in the UAE construction industry?</w:t>
      </w:r>
    </w:p>
    <w:p w14:paraId="04F19655"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agree</w:t>
      </w:r>
    </w:p>
    <w:p w14:paraId="4320F865"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Agree</w:t>
      </w:r>
    </w:p>
    <w:p w14:paraId="62E61966"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Neutral</w:t>
      </w:r>
    </w:p>
    <w:p w14:paraId="30694EAC"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Disagree</w:t>
      </w:r>
    </w:p>
    <w:p w14:paraId="272E3F70" w14:textId="565FEEF2"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disagree</w:t>
      </w:r>
    </w:p>
    <w:p w14:paraId="344478B7" w14:textId="77777777" w:rsidR="000822EF" w:rsidRPr="00CC24E2" w:rsidRDefault="000822EF" w:rsidP="00F7242B">
      <w:pPr>
        <w:pStyle w:val="ListParagraph"/>
        <w:numPr>
          <w:ilvl w:val="0"/>
          <w:numId w:val="5"/>
        </w:numPr>
        <w:spacing w:line="360" w:lineRule="auto"/>
        <w:jc w:val="both"/>
        <w:rPr>
          <w:rFonts w:cs="Times New Roman"/>
          <w:szCs w:val="24"/>
          <w:lang w:val="en-GB"/>
        </w:rPr>
      </w:pPr>
      <w:r w:rsidRPr="00CC24E2">
        <w:rPr>
          <w:rFonts w:cs="Times New Roman"/>
          <w:szCs w:val="24"/>
          <w:lang w:val="en-GB"/>
        </w:rPr>
        <w:t>Do cost-effective dimensions support sustainable policies within UAE construction projects?</w:t>
      </w:r>
    </w:p>
    <w:p w14:paraId="41D7D3D4"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agree</w:t>
      </w:r>
    </w:p>
    <w:p w14:paraId="0FE65392"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Agree</w:t>
      </w:r>
    </w:p>
    <w:p w14:paraId="1220BC91"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Neutral</w:t>
      </w:r>
    </w:p>
    <w:p w14:paraId="0CEEC6D1"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Disagree</w:t>
      </w:r>
    </w:p>
    <w:p w14:paraId="2F486805" w14:textId="3E04871F"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disagree</w:t>
      </w:r>
    </w:p>
    <w:p w14:paraId="07CB48A2" w14:textId="77777777" w:rsidR="000822EF" w:rsidRPr="00CC24E2" w:rsidRDefault="000822EF" w:rsidP="00F7242B">
      <w:pPr>
        <w:pStyle w:val="ListParagraph"/>
        <w:numPr>
          <w:ilvl w:val="0"/>
          <w:numId w:val="5"/>
        </w:numPr>
        <w:spacing w:line="360" w:lineRule="auto"/>
        <w:jc w:val="both"/>
        <w:rPr>
          <w:rFonts w:cs="Times New Roman"/>
          <w:szCs w:val="24"/>
          <w:lang w:val="en-GB"/>
        </w:rPr>
      </w:pPr>
      <w:r w:rsidRPr="00CC24E2">
        <w:rPr>
          <w:rFonts w:cs="Times New Roman"/>
          <w:szCs w:val="24"/>
          <w:lang w:val="en-GB"/>
        </w:rPr>
        <w:t>Do digital technological initiatives assist construction managers in achieving sustainable construction objectives in the UAE?</w:t>
      </w:r>
    </w:p>
    <w:p w14:paraId="1CAE26E7"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agree</w:t>
      </w:r>
    </w:p>
    <w:p w14:paraId="60171A4C"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Agree</w:t>
      </w:r>
    </w:p>
    <w:p w14:paraId="7158C028"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Neutral</w:t>
      </w:r>
    </w:p>
    <w:p w14:paraId="74D0A39B"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Disagree</w:t>
      </w:r>
    </w:p>
    <w:p w14:paraId="35403E02" w14:textId="510C48B1"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disagree</w:t>
      </w:r>
    </w:p>
    <w:p w14:paraId="7C97B5A2" w14:textId="77777777" w:rsidR="000822EF" w:rsidRPr="00CC24E2" w:rsidRDefault="000822EF" w:rsidP="00F7242B">
      <w:pPr>
        <w:pStyle w:val="ListParagraph"/>
        <w:numPr>
          <w:ilvl w:val="0"/>
          <w:numId w:val="5"/>
        </w:numPr>
        <w:spacing w:after="160" w:line="360" w:lineRule="auto"/>
        <w:jc w:val="both"/>
        <w:rPr>
          <w:rFonts w:cs="Times New Roman"/>
          <w:szCs w:val="24"/>
          <w:lang w:val="en-GB"/>
        </w:rPr>
      </w:pPr>
      <w:r w:rsidRPr="00CC24E2">
        <w:rPr>
          <w:rFonts w:cs="Times New Roman"/>
          <w:szCs w:val="24"/>
          <w:lang w:val="en-GB"/>
        </w:rPr>
        <w:t>Do digital technological initiatives help achieve sustainable construction objectives in the UAE?</w:t>
      </w:r>
    </w:p>
    <w:p w14:paraId="631FEFB3"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lastRenderedPageBreak/>
        <w:t>Strongly agree</w:t>
      </w:r>
    </w:p>
    <w:p w14:paraId="5B3B9CF0"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Agree</w:t>
      </w:r>
    </w:p>
    <w:p w14:paraId="19008725"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Neutral</w:t>
      </w:r>
    </w:p>
    <w:p w14:paraId="444D55C2"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Disagree</w:t>
      </w:r>
    </w:p>
    <w:p w14:paraId="65DFB99C"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disagree</w:t>
      </w:r>
    </w:p>
    <w:p w14:paraId="52E0701C" w14:textId="77777777" w:rsidR="000822EF" w:rsidRPr="00CC24E2" w:rsidRDefault="000822EF" w:rsidP="00B27234">
      <w:pPr>
        <w:pStyle w:val="ListParagraph"/>
        <w:spacing w:line="360" w:lineRule="auto"/>
        <w:jc w:val="both"/>
        <w:rPr>
          <w:rFonts w:cs="Times New Roman"/>
          <w:szCs w:val="24"/>
          <w:lang w:val="en-GB"/>
        </w:rPr>
      </w:pPr>
    </w:p>
    <w:p w14:paraId="0739C53B" w14:textId="77777777" w:rsidR="000822EF" w:rsidRPr="00CC24E2" w:rsidRDefault="000822EF" w:rsidP="00F7242B">
      <w:pPr>
        <w:pStyle w:val="ListParagraph"/>
        <w:numPr>
          <w:ilvl w:val="0"/>
          <w:numId w:val="5"/>
        </w:numPr>
        <w:spacing w:after="160" w:line="360" w:lineRule="auto"/>
        <w:jc w:val="both"/>
        <w:rPr>
          <w:rFonts w:cs="Times New Roman"/>
          <w:szCs w:val="24"/>
          <w:lang w:val="en-GB"/>
        </w:rPr>
      </w:pPr>
      <w:r w:rsidRPr="00CC24E2">
        <w:rPr>
          <w:rFonts w:cs="Times New Roman"/>
          <w:szCs w:val="24"/>
          <w:lang w:val="en-GB"/>
        </w:rPr>
        <w:t>Could project managers, with the implementation of sustainable policies, minimize construction costs in the UAE construction sector?</w:t>
      </w:r>
    </w:p>
    <w:p w14:paraId="4E5020DB"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agree</w:t>
      </w:r>
    </w:p>
    <w:p w14:paraId="730942C7"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Agree</w:t>
      </w:r>
    </w:p>
    <w:p w14:paraId="4553C899"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Neutral</w:t>
      </w:r>
    </w:p>
    <w:p w14:paraId="3A437C9C"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Disagree</w:t>
      </w:r>
    </w:p>
    <w:p w14:paraId="6C06916D" w14:textId="46784B9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disagree</w:t>
      </w:r>
    </w:p>
    <w:p w14:paraId="5305EC65" w14:textId="77777777" w:rsidR="000822EF" w:rsidRPr="00CC24E2" w:rsidRDefault="000822EF" w:rsidP="00F7242B">
      <w:pPr>
        <w:pStyle w:val="ListParagraph"/>
        <w:numPr>
          <w:ilvl w:val="0"/>
          <w:numId w:val="5"/>
        </w:numPr>
        <w:spacing w:after="160" w:line="360" w:lineRule="auto"/>
        <w:jc w:val="both"/>
        <w:rPr>
          <w:rFonts w:cs="Times New Roman"/>
          <w:szCs w:val="24"/>
          <w:lang w:val="en-GB"/>
        </w:rPr>
      </w:pPr>
      <w:r w:rsidRPr="00CC24E2">
        <w:rPr>
          <w:rFonts w:cs="Times New Roman"/>
          <w:szCs w:val="24"/>
          <w:lang w:val="en-GB"/>
        </w:rPr>
        <w:t>Rather training, related policies needed to be promoted within the construction sector of UAE to raise operational performance among workers?</w:t>
      </w:r>
    </w:p>
    <w:p w14:paraId="254ACAD1"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agree</w:t>
      </w:r>
    </w:p>
    <w:p w14:paraId="41536B86"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Agree</w:t>
      </w:r>
    </w:p>
    <w:p w14:paraId="3850C4FA"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Neutral</w:t>
      </w:r>
    </w:p>
    <w:p w14:paraId="0DA187BC"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Disagree</w:t>
      </w:r>
    </w:p>
    <w:p w14:paraId="38F47015" w14:textId="6FF7DB91"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disagree</w:t>
      </w:r>
    </w:p>
    <w:p w14:paraId="147CB338" w14:textId="77777777" w:rsidR="000822EF" w:rsidRPr="00CC24E2" w:rsidRDefault="000822EF" w:rsidP="00F7242B">
      <w:pPr>
        <w:pStyle w:val="ListParagraph"/>
        <w:numPr>
          <w:ilvl w:val="0"/>
          <w:numId w:val="5"/>
        </w:numPr>
        <w:spacing w:after="160" w:line="360" w:lineRule="auto"/>
        <w:jc w:val="both"/>
        <w:rPr>
          <w:rFonts w:cs="Times New Roman"/>
          <w:szCs w:val="24"/>
          <w:lang w:val="en-GB"/>
        </w:rPr>
      </w:pPr>
      <w:r w:rsidRPr="00CC24E2">
        <w:rPr>
          <w:rFonts w:cs="Times New Roman"/>
          <w:szCs w:val="24"/>
          <w:lang w:val="en-GB"/>
        </w:rPr>
        <w:t>Rather, are employee health and safety policies prerequisites to enhance workers' motivation within the construction industry of UAE?</w:t>
      </w:r>
    </w:p>
    <w:p w14:paraId="0EF419CD"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agree</w:t>
      </w:r>
    </w:p>
    <w:p w14:paraId="458E98A0"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Agree</w:t>
      </w:r>
    </w:p>
    <w:p w14:paraId="0A821316"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Neutral</w:t>
      </w:r>
    </w:p>
    <w:p w14:paraId="3B22E81E"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Disagree</w:t>
      </w:r>
    </w:p>
    <w:p w14:paraId="4DF732B0" w14:textId="622F2253"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disagree</w:t>
      </w:r>
    </w:p>
    <w:p w14:paraId="1F606068" w14:textId="77777777" w:rsidR="000822EF" w:rsidRPr="00CC24E2" w:rsidRDefault="000822EF" w:rsidP="00F7242B">
      <w:pPr>
        <w:pStyle w:val="ListParagraph"/>
        <w:numPr>
          <w:ilvl w:val="0"/>
          <w:numId w:val="5"/>
        </w:numPr>
        <w:spacing w:after="160" w:line="360" w:lineRule="auto"/>
        <w:jc w:val="both"/>
        <w:rPr>
          <w:rFonts w:cs="Times New Roman"/>
          <w:szCs w:val="24"/>
          <w:lang w:val="en-GB"/>
        </w:rPr>
      </w:pPr>
      <w:r w:rsidRPr="00CC24E2">
        <w:rPr>
          <w:rFonts w:cs="Times New Roman"/>
          <w:szCs w:val="24"/>
          <w:lang w:val="en-GB"/>
        </w:rPr>
        <w:t xml:space="preserve">Do with implementation of fair wage policies increased staff retention would be achieved within the construction sector of the UAE?     </w:t>
      </w:r>
    </w:p>
    <w:p w14:paraId="4F5F40C9"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agree</w:t>
      </w:r>
    </w:p>
    <w:p w14:paraId="1445320B"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lastRenderedPageBreak/>
        <w:t>Agree</w:t>
      </w:r>
    </w:p>
    <w:p w14:paraId="3D9D8D5D"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Neutral</w:t>
      </w:r>
    </w:p>
    <w:p w14:paraId="6044F98E"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Disagree</w:t>
      </w:r>
    </w:p>
    <w:p w14:paraId="5126B572"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disagree</w:t>
      </w:r>
    </w:p>
    <w:p w14:paraId="550BAFBA" w14:textId="77777777" w:rsidR="000822EF" w:rsidRPr="00CC24E2" w:rsidRDefault="000822EF" w:rsidP="00B27234">
      <w:pPr>
        <w:pStyle w:val="ListParagraph"/>
        <w:spacing w:line="360" w:lineRule="auto"/>
        <w:jc w:val="both"/>
        <w:rPr>
          <w:rFonts w:cs="Times New Roman"/>
          <w:szCs w:val="24"/>
          <w:lang w:val="en-GB"/>
        </w:rPr>
      </w:pPr>
    </w:p>
    <w:p w14:paraId="3C616031" w14:textId="77777777" w:rsidR="000822EF" w:rsidRPr="00CC24E2" w:rsidRDefault="000822EF" w:rsidP="00F7242B">
      <w:pPr>
        <w:pStyle w:val="ListParagraph"/>
        <w:numPr>
          <w:ilvl w:val="0"/>
          <w:numId w:val="5"/>
        </w:numPr>
        <w:spacing w:after="160" w:line="360" w:lineRule="auto"/>
        <w:jc w:val="both"/>
        <w:rPr>
          <w:rFonts w:cs="Times New Roman"/>
          <w:szCs w:val="24"/>
          <w:lang w:val="en-GB"/>
        </w:rPr>
      </w:pPr>
      <w:r w:rsidRPr="00CC24E2">
        <w:rPr>
          <w:rFonts w:cs="Times New Roman"/>
          <w:szCs w:val="24"/>
          <w:lang w:val="en-GB"/>
        </w:rPr>
        <w:t>Does the implementation of waste management dimensions adopted by construction managers support sustainable policies in the UAE's construction industry?</w:t>
      </w:r>
    </w:p>
    <w:p w14:paraId="7EB407AC"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agree</w:t>
      </w:r>
    </w:p>
    <w:p w14:paraId="5B974373"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Agree</w:t>
      </w:r>
    </w:p>
    <w:p w14:paraId="55037741"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Neutral</w:t>
      </w:r>
    </w:p>
    <w:p w14:paraId="0102E8B6"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Disagree</w:t>
      </w:r>
    </w:p>
    <w:p w14:paraId="6EA8477A" w14:textId="37315E8F"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disagree</w:t>
      </w:r>
    </w:p>
    <w:p w14:paraId="48CB0F8D" w14:textId="77777777" w:rsidR="000822EF" w:rsidRPr="00CC24E2" w:rsidRDefault="000822EF" w:rsidP="00F7242B">
      <w:pPr>
        <w:pStyle w:val="ListParagraph"/>
        <w:numPr>
          <w:ilvl w:val="0"/>
          <w:numId w:val="5"/>
        </w:numPr>
        <w:spacing w:after="160" w:line="360" w:lineRule="auto"/>
        <w:jc w:val="both"/>
        <w:rPr>
          <w:rFonts w:cs="Times New Roman"/>
          <w:szCs w:val="24"/>
          <w:lang w:val="en-GB"/>
        </w:rPr>
      </w:pPr>
      <w:r w:rsidRPr="00CC24E2">
        <w:rPr>
          <w:rFonts w:cs="Times New Roman"/>
          <w:szCs w:val="24"/>
          <w:lang w:val="en-GB"/>
        </w:rPr>
        <w:t xml:space="preserve"> Would green construction methods be practised within UAE construction companies with a decrease in inventory cost policies?</w:t>
      </w:r>
    </w:p>
    <w:p w14:paraId="3120745B"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agree</w:t>
      </w:r>
    </w:p>
    <w:p w14:paraId="451CA29F"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Agree</w:t>
      </w:r>
    </w:p>
    <w:p w14:paraId="76978640"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Neutral</w:t>
      </w:r>
    </w:p>
    <w:p w14:paraId="2E0632F2"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Disagree</w:t>
      </w:r>
    </w:p>
    <w:p w14:paraId="49A38DF5" w14:textId="3C9EFAC8"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disagree</w:t>
      </w:r>
    </w:p>
    <w:p w14:paraId="2289D4C9" w14:textId="77777777" w:rsidR="000822EF" w:rsidRPr="00CC24E2" w:rsidRDefault="000822EF" w:rsidP="00F7242B">
      <w:pPr>
        <w:pStyle w:val="ListParagraph"/>
        <w:numPr>
          <w:ilvl w:val="0"/>
          <w:numId w:val="10"/>
        </w:numPr>
        <w:spacing w:after="160" w:line="360" w:lineRule="auto"/>
        <w:jc w:val="both"/>
        <w:rPr>
          <w:rFonts w:cs="Times New Roman"/>
          <w:i/>
          <w:szCs w:val="24"/>
          <w:lang w:val="en-GB"/>
        </w:rPr>
      </w:pPr>
      <w:r w:rsidRPr="00CC24E2">
        <w:rPr>
          <w:rFonts w:cs="Times New Roman"/>
          <w:i/>
          <w:szCs w:val="24"/>
          <w:lang w:val="en-GB"/>
        </w:rPr>
        <w:t xml:space="preserve">Stakeholders view </w:t>
      </w:r>
    </w:p>
    <w:p w14:paraId="1CB4E243" w14:textId="77777777" w:rsidR="000822EF" w:rsidRPr="00CC24E2" w:rsidRDefault="000822EF" w:rsidP="00F7242B">
      <w:pPr>
        <w:pStyle w:val="ListParagraph"/>
        <w:numPr>
          <w:ilvl w:val="0"/>
          <w:numId w:val="6"/>
        </w:numPr>
        <w:spacing w:line="360" w:lineRule="auto"/>
        <w:jc w:val="both"/>
        <w:rPr>
          <w:rFonts w:cs="Times New Roman"/>
          <w:szCs w:val="24"/>
          <w:lang w:val="en-GB"/>
        </w:rPr>
      </w:pPr>
      <w:r w:rsidRPr="00CC24E2">
        <w:rPr>
          <w:rFonts w:cs="Times New Roman"/>
          <w:szCs w:val="24"/>
          <w:lang w:val="en-GB"/>
        </w:rPr>
        <w:t>Do sustainable initiatives undertaken by construction companies in the UAE align with stakeholders' interests?</w:t>
      </w:r>
    </w:p>
    <w:p w14:paraId="6258E381"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agree</w:t>
      </w:r>
    </w:p>
    <w:p w14:paraId="071CAA6D"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Agree</w:t>
      </w:r>
    </w:p>
    <w:p w14:paraId="71C2D3EA"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Neutral</w:t>
      </w:r>
    </w:p>
    <w:p w14:paraId="5A489A50"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Disagree</w:t>
      </w:r>
    </w:p>
    <w:p w14:paraId="077802E7" w14:textId="090AB1FD"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disagree</w:t>
      </w:r>
    </w:p>
    <w:p w14:paraId="221403C1" w14:textId="77777777" w:rsidR="000822EF" w:rsidRPr="00CC24E2" w:rsidRDefault="000822EF" w:rsidP="00F7242B">
      <w:pPr>
        <w:pStyle w:val="ListParagraph"/>
        <w:numPr>
          <w:ilvl w:val="0"/>
          <w:numId w:val="6"/>
        </w:numPr>
        <w:spacing w:line="360" w:lineRule="auto"/>
        <w:jc w:val="both"/>
        <w:rPr>
          <w:rFonts w:cs="Times New Roman"/>
          <w:szCs w:val="24"/>
          <w:lang w:val="en-GB"/>
        </w:rPr>
      </w:pPr>
      <w:r w:rsidRPr="00CC24E2">
        <w:rPr>
          <w:rFonts w:cs="Times New Roman"/>
          <w:szCs w:val="24"/>
          <w:lang w:val="en-GB"/>
        </w:rPr>
        <w:t>Do financial investors gain profitable returns with the implementation of sustainable policies in UAE construction companies?</w:t>
      </w:r>
    </w:p>
    <w:p w14:paraId="74E0C08D"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agree</w:t>
      </w:r>
    </w:p>
    <w:p w14:paraId="6D47DF53"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lastRenderedPageBreak/>
        <w:t>Agree</w:t>
      </w:r>
    </w:p>
    <w:p w14:paraId="794F67F6"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Neutral</w:t>
      </w:r>
    </w:p>
    <w:p w14:paraId="76544F76"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Disagree</w:t>
      </w:r>
    </w:p>
    <w:p w14:paraId="1B794EE4"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disagree</w:t>
      </w:r>
    </w:p>
    <w:p w14:paraId="17D43F65" w14:textId="77777777" w:rsidR="000822EF" w:rsidRPr="00CC24E2" w:rsidRDefault="000822EF" w:rsidP="00B27234">
      <w:pPr>
        <w:pStyle w:val="ListParagraph"/>
        <w:spacing w:line="360" w:lineRule="auto"/>
        <w:jc w:val="both"/>
        <w:rPr>
          <w:rFonts w:cs="Times New Roman"/>
          <w:szCs w:val="24"/>
          <w:lang w:val="en-GB"/>
        </w:rPr>
      </w:pPr>
    </w:p>
    <w:p w14:paraId="4490D2DE" w14:textId="77777777" w:rsidR="000822EF" w:rsidRPr="00CC24E2" w:rsidRDefault="000822EF" w:rsidP="00F7242B">
      <w:pPr>
        <w:pStyle w:val="ListParagraph"/>
        <w:numPr>
          <w:ilvl w:val="0"/>
          <w:numId w:val="6"/>
        </w:numPr>
        <w:spacing w:after="160" w:line="360" w:lineRule="auto"/>
        <w:jc w:val="both"/>
        <w:rPr>
          <w:rFonts w:cs="Times New Roman"/>
          <w:szCs w:val="24"/>
          <w:lang w:val="en-GB"/>
        </w:rPr>
      </w:pPr>
      <w:r w:rsidRPr="00CC24E2">
        <w:rPr>
          <w:rFonts w:cs="Times New Roman"/>
          <w:szCs w:val="24"/>
          <w:lang w:val="en-GB"/>
        </w:rPr>
        <w:t>Do you believe that corporate social responsibilities are achieved with green initiatives in the UAE construction industry, satisfying community stakeholders?</w:t>
      </w:r>
    </w:p>
    <w:p w14:paraId="02F66BF0"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agree</w:t>
      </w:r>
    </w:p>
    <w:p w14:paraId="42978F22"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Agree</w:t>
      </w:r>
    </w:p>
    <w:p w14:paraId="4B5AE6FE"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Neutral</w:t>
      </w:r>
    </w:p>
    <w:p w14:paraId="795C6E5E"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Disagree</w:t>
      </w:r>
    </w:p>
    <w:p w14:paraId="12FD7EDC" w14:textId="6FCED0B3"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disagree</w:t>
      </w:r>
    </w:p>
    <w:p w14:paraId="21F881CF" w14:textId="77777777" w:rsidR="000822EF" w:rsidRPr="00CC24E2" w:rsidRDefault="000822EF" w:rsidP="00F7242B">
      <w:pPr>
        <w:pStyle w:val="ListParagraph"/>
        <w:numPr>
          <w:ilvl w:val="0"/>
          <w:numId w:val="6"/>
        </w:numPr>
        <w:spacing w:line="360" w:lineRule="auto"/>
        <w:jc w:val="both"/>
        <w:rPr>
          <w:rFonts w:cs="Times New Roman"/>
          <w:szCs w:val="24"/>
          <w:lang w:val="en-GB"/>
        </w:rPr>
      </w:pPr>
      <w:r w:rsidRPr="00CC24E2">
        <w:rPr>
          <w:rFonts w:cs="Times New Roman"/>
          <w:szCs w:val="24"/>
          <w:lang w:val="en-GB"/>
        </w:rPr>
        <w:t>Do internal business stakeholders gain a higher level of satisfaction with the implementation of green practices across construction companies in the UAE?</w:t>
      </w:r>
    </w:p>
    <w:p w14:paraId="5598AB67"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agree</w:t>
      </w:r>
    </w:p>
    <w:p w14:paraId="5CF47A03"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Agree</w:t>
      </w:r>
    </w:p>
    <w:p w14:paraId="29F9BF00"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Neutral</w:t>
      </w:r>
    </w:p>
    <w:p w14:paraId="6D212AC7"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Disagree</w:t>
      </w:r>
    </w:p>
    <w:p w14:paraId="55F75D1B" w14:textId="358A4D52"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disagree</w:t>
      </w:r>
    </w:p>
    <w:p w14:paraId="0DBBC2CF" w14:textId="77777777" w:rsidR="000822EF" w:rsidRPr="00CC24E2" w:rsidRDefault="000822EF" w:rsidP="00F7242B">
      <w:pPr>
        <w:pStyle w:val="ListParagraph"/>
        <w:numPr>
          <w:ilvl w:val="0"/>
          <w:numId w:val="6"/>
        </w:numPr>
        <w:spacing w:line="360" w:lineRule="auto"/>
        <w:jc w:val="both"/>
        <w:rPr>
          <w:rFonts w:cs="Times New Roman"/>
          <w:szCs w:val="24"/>
          <w:lang w:val="en-GB"/>
        </w:rPr>
      </w:pPr>
      <w:r w:rsidRPr="00CC24E2">
        <w:rPr>
          <w:rFonts w:cs="Times New Roman"/>
          <w:szCs w:val="24"/>
          <w:lang w:val="en-GB"/>
        </w:rPr>
        <w:t>Rather, with sustainable technological practices, client satisfaction is maintained within the construction sector of the UAE?</w:t>
      </w:r>
    </w:p>
    <w:p w14:paraId="772D252F"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agree</w:t>
      </w:r>
    </w:p>
    <w:p w14:paraId="19F87FCD"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Agree</w:t>
      </w:r>
    </w:p>
    <w:p w14:paraId="6D4B9B89"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Neutral</w:t>
      </w:r>
    </w:p>
    <w:p w14:paraId="089ABC3A"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Disagree</w:t>
      </w:r>
    </w:p>
    <w:p w14:paraId="60B84027" w14:textId="051FFD75"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disagree</w:t>
      </w:r>
    </w:p>
    <w:p w14:paraId="1781F1DC" w14:textId="77777777" w:rsidR="000822EF" w:rsidRPr="00CC24E2" w:rsidRDefault="000822EF" w:rsidP="00F7242B">
      <w:pPr>
        <w:pStyle w:val="ListParagraph"/>
        <w:numPr>
          <w:ilvl w:val="0"/>
          <w:numId w:val="6"/>
        </w:numPr>
        <w:spacing w:line="360" w:lineRule="auto"/>
        <w:jc w:val="both"/>
        <w:rPr>
          <w:rFonts w:cs="Times New Roman"/>
          <w:szCs w:val="24"/>
          <w:lang w:val="en-GB"/>
        </w:rPr>
      </w:pPr>
      <w:r w:rsidRPr="00CC24E2">
        <w:rPr>
          <w:rFonts w:cs="Times New Roman"/>
          <w:szCs w:val="24"/>
          <w:lang w:val="en-GB"/>
        </w:rPr>
        <w:t>Would suppliers perform a pivotal role as external business stakeholders in supplying sustainable resources to construction projects in the UAE?</w:t>
      </w:r>
    </w:p>
    <w:p w14:paraId="6F2848A8"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agree</w:t>
      </w:r>
    </w:p>
    <w:p w14:paraId="777836A9"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Agree</w:t>
      </w:r>
    </w:p>
    <w:p w14:paraId="59D5E54F"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lastRenderedPageBreak/>
        <w:t>Neutral</w:t>
      </w:r>
    </w:p>
    <w:p w14:paraId="7DCAE189"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Disagree</w:t>
      </w:r>
    </w:p>
    <w:p w14:paraId="6B3B3CCD"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disagree</w:t>
      </w:r>
    </w:p>
    <w:p w14:paraId="5A988460" w14:textId="77777777" w:rsidR="000822EF" w:rsidRPr="00CC24E2" w:rsidRDefault="000822EF" w:rsidP="00B27234">
      <w:pPr>
        <w:pStyle w:val="ListParagraph"/>
        <w:spacing w:line="360" w:lineRule="auto"/>
        <w:jc w:val="both"/>
        <w:rPr>
          <w:rFonts w:cs="Times New Roman"/>
          <w:szCs w:val="24"/>
          <w:lang w:val="en-GB"/>
        </w:rPr>
      </w:pPr>
    </w:p>
    <w:p w14:paraId="281B331D" w14:textId="77777777" w:rsidR="000822EF" w:rsidRPr="00CC24E2" w:rsidRDefault="000822EF" w:rsidP="00F7242B">
      <w:pPr>
        <w:pStyle w:val="ListParagraph"/>
        <w:numPr>
          <w:ilvl w:val="0"/>
          <w:numId w:val="6"/>
        </w:numPr>
        <w:spacing w:after="160" w:line="360" w:lineRule="auto"/>
        <w:jc w:val="both"/>
        <w:rPr>
          <w:rFonts w:cs="Times New Roman"/>
          <w:szCs w:val="24"/>
          <w:lang w:val="en-GB"/>
        </w:rPr>
      </w:pPr>
      <w:r w:rsidRPr="00CC24E2">
        <w:rPr>
          <w:rFonts w:cs="Times New Roman"/>
          <w:szCs w:val="24"/>
          <w:lang w:val="en-GB"/>
        </w:rPr>
        <w:t xml:space="preserve">Do financial support from external stakeholders i.e. investors etc. supports construction projects in the UAE financially?   </w:t>
      </w:r>
    </w:p>
    <w:p w14:paraId="3684AA04"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agree</w:t>
      </w:r>
    </w:p>
    <w:p w14:paraId="1A7B2410"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Agree</w:t>
      </w:r>
    </w:p>
    <w:p w14:paraId="01232DAB"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Neutral</w:t>
      </w:r>
    </w:p>
    <w:p w14:paraId="3D9BA0E9"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Disagree</w:t>
      </w:r>
    </w:p>
    <w:p w14:paraId="33BA8A86" w14:textId="7811A0D4"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disagree</w:t>
      </w:r>
    </w:p>
    <w:p w14:paraId="16610F2C" w14:textId="77777777" w:rsidR="000822EF" w:rsidRPr="00CC24E2" w:rsidRDefault="000822EF" w:rsidP="00F7242B">
      <w:pPr>
        <w:pStyle w:val="ListParagraph"/>
        <w:numPr>
          <w:ilvl w:val="0"/>
          <w:numId w:val="6"/>
        </w:numPr>
        <w:spacing w:after="160" w:line="360" w:lineRule="auto"/>
        <w:jc w:val="both"/>
        <w:rPr>
          <w:rFonts w:cs="Times New Roman"/>
          <w:szCs w:val="24"/>
          <w:lang w:val="en-GB"/>
        </w:rPr>
      </w:pPr>
      <w:r w:rsidRPr="00CC24E2">
        <w:rPr>
          <w:rFonts w:cs="Times New Roman"/>
          <w:szCs w:val="24"/>
          <w:lang w:val="en-GB"/>
        </w:rPr>
        <w:t xml:space="preserve">Rather, regulatory authorities and policymakers perform as external stakeholders while contributing to construction projects by initiating green policies in the UAE? </w:t>
      </w:r>
    </w:p>
    <w:p w14:paraId="248FD251"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agree</w:t>
      </w:r>
    </w:p>
    <w:p w14:paraId="3C844445"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Agree</w:t>
      </w:r>
    </w:p>
    <w:p w14:paraId="393BD28C"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Neutral</w:t>
      </w:r>
    </w:p>
    <w:p w14:paraId="470929A3"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Disagree</w:t>
      </w:r>
    </w:p>
    <w:p w14:paraId="225D3275" w14:textId="79432A59"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disagree</w:t>
      </w:r>
    </w:p>
    <w:p w14:paraId="6C656AB3" w14:textId="77777777" w:rsidR="000822EF" w:rsidRPr="00CC24E2" w:rsidRDefault="000822EF" w:rsidP="00F7242B">
      <w:pPr>
        <w:pStyle w:val="ListParagraph"/>
        <w:numPr>
          <w:ilvl w:val="0"/>
          <w:numId w:val="6"/>
        </w:numPr>
        <w:spacing w:after="160" w:line="360" w:lineRule="auto"/>
        <w:jc w:val="both"/>
        <w:rPr>
          <w:rFonts w:cs="Times New Roman"/>
          <w:szCs w:val="24"/>
          <w:lang w:val="en-GB"/>
        </w:rPr>
      </w:pPr>
      <w:r w:rsidRPr="00CC24E2">
        <w:rPr>
          <w:rFonts w:cs="Times New Roman"/>
          <w:szCs w:val="24"/>
          <w:lang w:val="en-GB"/>
        </w:rPr>
        <w:t>Rather, with community consultation and engagement programs, sustainable opinions can be collected from community stakeholders within construction projects in the UAE?</w:t>
      </w:r>
    </w:p>
    <w:p w14:paraId="09BB37B6"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agree</w:t>
      </w:r>
    </w:p>
    <w:p w14:paraId="6E54FD22"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Agree</w:t>
      </w:r>
    </w:p>
    <w:p w14:paraId="4D7FEE26"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Neutral</w:t>
      </w:r>
    </w:p>
    <w:p w14:paraId="3FDFF7C1"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Disagree</w:t>
      </w:r>
    </w:p>
    <w:p w14:paraId="74B90EDB" w14:textId="75572454"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disagree</w:t>
      </w:r>
    </w:p>
    <w:p w14:paraId="7A7BD10E" w14:textId="77777777" w:rsidR="000822EF" w:rsidRPr="00CC24E2" w:rsidRDefault="000822EF" w:rsidP="00F7242B">
      <w:pPr>
        <w:pStyle w:val="ListParagraph"/>
        <w:numPr>
          <w:ilvl w:val="0"/>
          <w:numId w:val="6"/>
        </w:numPr>
        <w:spacing w:after="160" w:line="360" w:lineRule="auto"/>
        <w:jc w:val="both"/>
        <w:rPr>
          <w:rFonts w:cs="Times New Roman"/>
          <w:szCs w:val="24"/>
          <w:lang w:val="en-GB"/>
        </w:rPr>
      </w:pPr>
      <w:r w:rsidRPr="00CC24E2">
        <w:rPr>
          <w:rFonts w:cs="Times New Roman"/>
          <w:szCs w:val="24"/>
          <w:lang w:val="en-GB"/>
        </w:rPr>
        <w:t xml:space="preserve">Does transparent communication among community stakeholders with project managers support the sustainable implementation of green initiatives within construction projects in the UAE?    </w:t>
      </w:r>
    </w:p>
    <w:p w14:paraId="7B0FFCB2"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Strongly agree</w:t>
      </w:r>
    </w:p>
    <w:p w14:paraId="2F5E272F"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Agree</w:t>
      </w:r>
    </w:p>
    <w:p w14:paraId="4A120CEA"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lastRenderedPageBreak/>
        <w:t>Neutral</w:t>
      </w:r>
    </w:p>
    <w:p w14:paraId="31865ADB"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Disagree</w:t>
      </w:r>
    </w:p>
    <w:p w14:paraId="0A5841FA" w14:textId="77777777" w:rsidR="000822EF" w:rsidRPr="00CC24E2" w:rsidRDefault="000822EF" w:rsidP="00F7242B">
      <w:pPr>
        <w:pStyle w:val="ListParagraph"/>
        <w:numPr>
          <w:ilvl w:val="0"/>
          <w:numId w:val="3"/>
        </w:numPr>
        <w:spacing w:line="360" w:lineRule="auto"/>
        <w:jc w:val="both"/>
        <w:rPr>
          <w:rFonts w:cs="Times New Roman"/>
          <w:szCs w:val="24"/>
          <w:lang w:val="en-GB"/>
        </w:rPr>
      </w:pPr>
      <w:r w:rsidRPr="00CC24E2">
        <w:rPr>
          <w:rFonts w:cs="Times New Roman"/>
          <w:szCs w:val="24"/>
          <w:lang w:val="en-GB"/>
        </w:rPr>
        <w:t xml:space="preserve">Strongly disagree  </w:t>
      </w:r>
    </w:p>
    <w:p w14:paraId="76E7D30F" w14:textId="3DBE1B29" w:rsidR="000822EF" w:rsidRPr="00CC24E2" w:rsidRDefault="00291821" w:rsidP="00B27234">
      <w:pPr>
        <w:pStyle w:val="Heading2"/>
        <w:spacing w:line="360" w:lineRule="auto"/>
        <w:rPr>
          <w:rFonts w:cs="Times New Roman"/>
          <w:szCs w:val="24"/>
          <w:lang w:val="en-GB"/>
        </w:rPr>
      </w:pPr>
      <w:hyperlink w:anchor="Dependentvariables" w:history="1">
        <w:bookmarkStart w:id="130" w:name="_Toc162106107"/>
        <w:r w:rsidR="000822EF" w:rsidRPr="00CC24E2">
          <w:rPr>
            <w:rStyle w:val="Hyperlink"/>
            <w:rFonts w:cs="Times New Roman"/>
            <w:szCs w:val="24"/>
            <w:lang w:val="en-GB"/>
          </w:rPr>
          <w:t>Dependent variable</w:t>
        </w:r>
        <w:bookmarkEnd w:id="130"/>
      </w:hyperlink>
      <w:r w:rsidR="000822EF" w:rsidRPr="00CC24E2">
        <w:rPr>
          <w:rFonts w:cs="Times New Roman"/>
          <w:szCs w:val="24"/>
          <w:lang w:val="en-GB"/>
        </w:rPr>
        <w:t xml:space="preserve"> </w:t>
      </w:r>
    </w:p>
    <w:p w14:paraId="3698CBFA" w14:textId="77777777" w:rsidR="000822EF" w:rsidRPr="00CC24E2" w:rsidRDefault="000822EF" w:rsidP="00F7242B">
      <w:pPr>
        <w:pStyle w:val="ListParagraph"/>
        <w:numPr>
          <w:ilvl w:val="0"/>
          <w:numId w:val="10"/>
        </w:numPr>
        <w:spacing w:line="360" w:lineRule="auto"/>
        <w:jc w:val="both"/>
        <w:rPr>
          <w:rFonts w:cs="Times New Roman"/>
          <w:i/>
          <w:szCs w:val="24"/>
          <w:lang w:val="en-GB"/>
        </w:rPr>
      </w:pPr>
      <w:r w:rsidRPr="00CC24E2">
        <w:rPr>
          <w:rFonts w:cs="Times New Roman"/>
          <w:i/>
          <w:szCs w:val="24"/>
          <w:lang w:val="en-GB"/>
        </w:rPr>
        <w:t xml:space="preserve">Implementing sustainable project management </w:t>
      </w:r>
    </w:p>
    <w:p w14:paraId="1ED61475" w14:textId="664E5C4C" w:rsidR="000822EF" w:rsidRPr="00CC24E2" w:rsidRDefault="000822EF" w:rsidP="00F7242B">
      <w:pPr>
        <w:pStyle w:val="ListParagraph"/>
        <w:numPr>
          <w:ilvl w:val="0"/>
          <w:numId w:val="6"/>
        </w:numPr>
        <w:spacing w:line="360" w:lineRule="auto"/>
        <w:jc w:val="both"/>
        <w:rPr>
          <w:rFonts w:cs="Times New Roman"/>
          <w:szCs w:val="24"/>
          <w:lang w:val="en-GB"/>
        </w:rPr>
      </w:pPr>
      <w:r w:rsidRPr="00CC24E2">
        <w:rPr>
          <w:rFonts w:cs="Times New Roman"/>
          <w:szCs w:val="24"/>
          <w:lang w:val="en-GB"/>
        </w:rPr>
        <w:t xml:space="preserve"> Rather with implementation of sustainable project management practices potential obstacles can be eliminated within </w:t>
      </w:r>
      <w:r w:rsidR="00714C87" w:rsidRPr="00CC24E2">
        <w:rPr>
          <w:rFonts w:cs="Times New Roman"/>
          <w:szCs w:val="24"/>
          <w:lang w:val="en-GB"/>
        </w:rPr>
        <w:t>the construction</w:t>
      </w:r>
      <w:r w:rsidRPr="00CC24E2">
        <w:rPr>
          <w:rFonts w:cs="Times New Roman"/>
          <w:szCs w:val="24"/>
          <w:lang w:val="en-GB"/>
        </w:rPr>
        <w:t xml:space="preserve"> industry of UAE?</w:t>
      </w:r>
    </w:p>
    <w:p w14:paraId="15DB8FCB" w14:textId="77777777" w:rsidR="000822EF" w:rsidRPr="00CC24E2" w:rsidRDefault="000822EF" w:rsidP="00F7242B">
      <w:pPr>
        <w:pStyle w:val="ListParagraph"/>
        <w:numPr>
          <w:ilvl w:val="0"/>
          <w:numId w:val="7"/>
        </w:numPr>
        <w:spacing w:line="360" w:lineRule="auto"/>
        <w:jc w:val="both"/>
        <w:rPr>
          <w:rFonts w:cs="Times New Roman"/>
          <w:szCs w:val="24"/>
          <w:lang w:val="en-GB"/>
        </w:rPr>
      </w:pPr>
      <w:r w:rsidRPr="00CC24E2">
        <w:rPr>
          <w:rFonts w:cs="Times New Roman"/>
          <w:szCs w:val="24"/>
          <w:lang w:val="en-GB"/>
        </w:rPr>
        <w:t>Strongly agree</w:t>
      </w:r>
    </w:p>
    <w:p w14:paraId="23281692" w14:textId="77777777" w:rsidR="000822EF" w:rsidRPr="00CC24E2" w:rsidRDefault="000822EF" w:rsidP="00F7242B">
      <w:pPr>
        <w:pStyle w:val="ListParagraph"/>
        <w:numPr>
          <w:ilvl w:val="0"/>
          <w:numId w:val="7"/>
        </w:numPr>
        <w:spacing w:line="360" w:lineRule="auto"/>
        <w:jc w:val="both"/>
        <w:rPr>
          <w:rFonts w:cs="Times New Roman"/>
          <w:szCs w:val="24"/>
          <w:lang w:val="en-GB"/>
        </w:rPr>
      </w:pPr>
      <w:r w:rsidRPr="00CC24E2">
        <w:rPr>
          <w:rFonts w:cs="Times New Roman"/>
          <w:szCs w:val="24"/>
          <w:lang w:val="en-GB"/>
        </w:rPr>
        <w:t>Agree</w:t>
      </w:r>
    </w:p>
    <w:p w14:paraId="53F69EE1" w14:textId="77777777" w:rsidR="000822EF" w:rsidRPr="00CC24E2" w:rsidRDefault="000822EF" w:rsidP="00F7242B">
      <w:pPr>
        <w:pStyle w:val="ListParagraph"/>
        <w:numPr>
          <w:ilvl w:val="0"/>
          <w:numId w:val="7"/>
        </w:numPr>
        <w:spacing w:line="360" w:lineRule="auto"/>
        <w:jc w:val="both"/>
        <w:rPr>
          <w:rFonts w:cs="Times New Roman"/>
          <w:szCs w:val="24"/>
          <w:lang w:val="en-GB"/>
        </w:rPr>
      </w:pPr>
      <w:r w:rsidRPr="00CC24E2">
        <w:rPr>
          <w:rFonts w:cs="Times New Roman"/>
          <w:szCs w:val="24"/>
          <w:lang w:val="en-GB"/>
        </w:rPr>
        <w:t>Neutral</w:t>
      </w:r>
    </w:p>
    <w:p w14:paraId="3739EE49" w14:textId="77777777" w:rsidR="000822EF" w:rsidRPr="00CC24E2" w:rsidRDefault="000822EF" w:rsidP="00F7242B">
      <w:pPr>
        <w:pStyle w:val="ListParagraph"/>
        <w:numPr>
          <w:ilvl w:val="0"/>
          <w:numId w:val="7"/>
        </w:numPr>
        <w:spacing w:line="360" w:lineRule="auto"/>
        <w:jc w:val="both"/>
        <w:rPr>
          <w:rFonts w:cs="Times New Roman"/>
          <w:szCs w:val="24"/>
          <w:lang w:val="en-GB"/>
        </w:rPr>
      </w:pPr>
      <w:r w:rsidRPr="00CC24E2">
        <w:rPr>
          <w:rFonts w:cs="Times New Roman"/>
          <w:szCs w:val="24"/>
          <w:lang w:val="en-GB"/>
        </w:rPr>
        <w:t>Disagree</w:t>
      </w:r>
    </w:p>
    <w:p w14:paraId="2F70E9A3" w14:textId="45D2A22C" w:rsidR="000822EF" w:rsidRPr="00CC24E2" w:rsidRDefault="000822EF" w:rsidP="00F7242B">
      <w:pPr>
        <w:pStyle w:val="ListParagraph"/>
        <w:numPr>
          <w:ilvl w:val="0"/>
          <w:numId w:val="7"/>
        </w:numPr>
        <w:spacing w:line="360" w:lineRule="auto"/>
        <w:jc w:val="both"/>
        <w:rPr>
          <w:rFonts w:cs="Times New Roman"/>
          <w:szCs w:val="24"/>
          <w:lang w:val="en-GB"/>
        </w:rPr>
      </w:pPr>
      <w:r w:rsidRPr="00CC24E2">
        <w:rPr>
          <w:rFonts w:cs="Times New Roman"/>
          <w:szCs w:val="24"/>
          <w:lang w:val="en-GB"/>
        </w:rPr>
        <w:t>Strongly disagree</w:t>
      </w:r>
    </w:p>
    <w:p w14:paraId="19BFD85A" w14:textId="77777777" w:rsidR="000822EF" w:rsidRPr="00CC24E2" w:rsidRDefault="000822EF" w:rsidP="00F7242B">
      <w:pPr>
        <w:pStyle w:val="ListParagraph"/>
        <w:numPr>
          <w:ilvl w:val="0"/>
          <w:numId w:val="6"/>
        </w:numPr>
        <w:spacing w:line="360" w:lineRule="auto"/>
        <w:jc w:val="both"/>
        <w:rPr>
          <w:rFonts w:cs="Times New Roman"/>
          <w:szCs w:val="24"/>
          <w:lang w:val="en-GB"/>
        </w:rPr>
      </w:pPr>
      <w:r w:rsidRPr="00CC24E2">
        <w:rPr>
          <w:rFonts w:cs="Times New Roman"/>
          <w:szCs w:val="24"/>
          <w:lang w:val="en-GB"/>
        </w:rPr>
        <w:t>Rather with sustainable green procedures sustainable project management goals could be achieved within construction sector of UAE?</w:t>
      </w:r>
    </w:p>
    <w:p w14:paraId="6FDBA8C5" w14:textId="77777777" w:rsidR="000822EF" w:rsidRPr="00CC24E2" w:rsidRDefault="000822EF" w:rsidP="00F7242B">
      <w:pPr>
        <w:pStyle w:val="ListParagraph"/>
        <w:numPr>
          <w:ilvl w:val="0"/>
          <w:numId w:val="8"/>
        </w:numPr>
        <w:spacing w:line="360" w:lineRule="auto"/>
        <w:jc w:val="both"/>
        <w:rPr>
          <w:rFonts w:cs="Times New Roman"/>
          <w:szCs w:val="24"/>
          <w:lang w:val="en-GB"/>
        </w:rPr>
      </w:pPr>
      <w:r w:rsidRPr="00CC24E2">
        <w:rPr>
          <w:rFonts w:cs="Times New Roman"/>
          <w:szCs w:val="24"/>
          <w:lang w:val="en-GB"/>
        </w:rPr>
        <w:t>Strongly agree</w:t>
      </w:r>
    </w:p>
    <w:p w14:paraId="58E6709F" w14:textId="77777777" w:rsidR="000822EF" w:rsidRPr="00CC24E2" w:rsidRDefault="000822EF" w:rsidP="00F7242B">
      <w:pPr>
        <w:pStyle w:val="ListParagraph"/>
        <w:numPr>
          <w:ilvl w:val="0"/>
          <w:numId w:val="8"/>
        </w:numPr>
        <w:spacing w:line="360" w:lineRule="auto"/>
        <w:jc w:val="both"/>
        <w:rPr>
          <w:rFonts w:cs="Times New Roman"/>
          <w:szCs w:val="24"/>
          <w:lang w:val="en-GB"/>
        </w:rPr>
      </w:pPr>
      <w:r w:rsidRPr="00CC24E2">
        <w:rPr>
          <w:rFonts w:cs="Times New Roman"/>
          <w:szCs w:val="24"/>
          <w:lang w:val="en-GB"/>
        </w:rPr>
        <w:t>Agree</w:t>
      </w:r>
    </w:p>
    <w:p w14:paraId="1B7B62B3" w14:textId="77777777" w:rsidR="000822EF" w:rsidRPr="00CC24E2" w:rsidRDefault="000822EF" w:rsidP="00F7242B">
      <w:pPr>
        <w:pStyle w:val="ListParagraph"/>
        <w:numPr>
          <w:ilvl w:val="0"/>
          <w:numId w:val="8"/>
        </w:numPr>
        <w:spacing w:line="360" w:lineRule="auto"/>
        <w:jc w:val="both"/>
        <w:rPr>
          <w:rFonts w:cs="Times New Roman"/>
          <w:szCs w:val="24"/>
          <w:lang w:val="en-GB"/>
        </w:rPr>
      </w:pPr>
      <w:r w:rsidRPr="00CC24E2">
        <w:rPr>
          <w:rFonts w:cs="Times New Roman"/>
          <w:szCs w:val="24"/>
          <w:lang w:val="en-GB"/>
        </w:rPr>
        <w:t>Neutral</w:t>
      </w:r>
    </w:p>
    <w:p w14:paraId="678625D2" w14:textId="77777777" w:rsidR="000822EF" w:rsidRPr="00CC24E2" w:rsidRDefault="000822EF" w:rsidP="00F7242B">
      <w:pPr>
        <w:pStyle w:val="ListParagraph"/>
        <w:numPr>
          <w:ilvl w:val="0"/>
          <w:numId w:val="8"/>
        </w:numPr>
        <w:spacing w:line="360" w:lineRule="auto"/>
        <w:jc w:val="both"/>
        <w:rPr>
          <w:rFonts w:cs="Times New Roman"/>
          <w:szCs w:val="24"/>
          <w:lang w:val="en-GB"/>
        </w:rPr>
      </w:pPr>
      <w:r w:rsidRPr="00CC24E2">
        <w:rPr>
          <w:rFonts w:cs="Times New Roman"/>
          <w:szCs w:val="24"/>
          <w:lang w:val="en-GB"/>
        </w:rPr>
        <w:t>Disagree</w:t>
      </w:r>
    </w:p>
    <w:p w14:paraId="2065DD5B" w14:textId="77777777" w:rsidR="000822EF" w:rsidRPr="00CC24E2" w:rsidRDefault="000822EF" w:rsidP="00F7242B">
      <w:pPr>
        <w:pStyle w:val="ListParagraph"/>
        <w:numPr>
          <w:ilvl w:val="0"/>
          <w:numId w:val="8"/>
        </w:numPr>
        <w:spacing w:line="360" w:lineRule="auto"/>
        <w:jc w:val="both"/>
        <w:rPr>
          <w:rFonts w:cs="Times New Roman"/>
          <w:szCs w:val="24"/>
          <w:lang w:val="en-GB"/>
        </w:rPr>
      </w:pPr>
      <w:r w:rsidRPr="00CC24E2">
        <w:rPr>
          <w:rFonts w:cs="Times New Roman"/>
          <w:szCs w:val="24"/>
          <w:lang w:val="en-GB"/>
        </w:rPr>
        <w:t>Strongly disagree</w:t>
      </w:r>
    </w:p>
    <w:p w14:paraId="7EE9AD64" w14:textId="77777777" w:rsidR="000822EF" w:rsidRPr="00CC24E2" w:rsidRDefault="000822EF" w:rsidP="00F7242B">
      <w:pPr>
        <w:pStyle w:val="ListParagraph"/>
        <w:numPr>
          <w:ilvl w:val="0"/>
          <w:numId w:val="6"/>
        </w:numPr>
        <w:spacing w:line="360" w:lineRule="auto"/>
        <w:jc w:val="both"/>
        <w:rPr>
          <w:rFonts w:cs="Times New Roman"/>
          <w:szCs w:val="24"/>
          <w:lang w:val="en-GB"/>
        </w:rPr>
      </w:pPr>
      <w:r w:rsidRPr="00CC24E2">
        <w:rPr>
          <w:rFonts w:cs="Times New Roman"/>
          <w:szCs w:val="24"/>
          <w:lang w:val="en-GB"/>
        </w:rPr>
        <w:t>Rather stakeholders priorities are accomplished with sustainable project management initiatives in construction industry of UAE?</w:t>
      </w:r>
    </w:p>
    <w:p w14:paraId="65ADE484" w14:textId="77777777" w:rsidR="000822EF" w:rsidRPr="00CC24E2" w:rsidRDefault="000822EF" w:rsidP="00F7242B">
      <w:pPr>
        <w:pStyle w:val="ListParagraph"/>
        <w:numPr>
          <w:ilvl w:val="0"/>
          <w:numId w:val="8"/>
        </w:numPr>
        <w:spacing w:line="360" w:lineRule="auto"/>
        <w:jc w:val="both"/>
        <w:rPr>
          <w:rFonts w:cs="Times New Roman"/>
          <w:szCs w:val="24"/>
          <w:lang w:val="en-GB"/>
        </w:rPr>
      </w:pPr>
      <w:r w:rsidRPr="00CC24E2">
        <w:rPr>
          <w:rFonts w:cs="Times New Roman"/>
          <w:szCs w:val="24"/>
          <w:lang w:val="en-GB"/>
        </w:rPr>
        <w:t>Strongly agree</w:t>
      </w:r>
    </w:p>
    <w:p w14:paraId="5B247A49" w14:textId="77777777" w:rsidR="000822EF" w:rsidRPr="00CC24E2" w:rsidRDefault="000822EF" w:rsidP="00F7242B">
      <w:pPr>
        <w:pStyle w:val="ListParagraph"/>
        <w:numPr>
          <w:ilvl w:val="0"/>
          <w:numId w:val="8"/>
        </w:numPr>
        <w:spacing w:line="360" w:lineRule="auto"/>
        <w:jc w:val="both"/>
        <w:rPr>
          <w:rFonts w:cs="Times New Roman"/>
          <w:szCs w:val="24"/>
          <w:lang w:val="en-GB"/>
        </w:rPr>
      </w:pPr>
      <w:r w:rsidRPr="00CC24E2">
        <w:rPr>
          <w:rFonts w:cs="Times New Roman"/>
          <w:szCs w:val="24"/>
          <w:lang w:val="en-GB"/>
        </w:rPr>
        <w:t>Agree</w:t>
      </w:r>
    </w:p>
    <w:p w14:paraId="217436A9" w14:textId="77777777" w:rsidR="000822EF" w:rsidRPr="00CC24E2" w:rsidRDefault="000822EF" w:rsidP="00F7242B">
      <w:pPr>
        <w:pStyle w:val="ListParagraph"/>
        <w:numPr>
          <w:ilvl w:val="0"/>
          <w:numId w:val="8"/>
        </w:numPr>
        <w:spacing w:line="360" w:lineRule="auto"/>
        <w:jc w:val="both"/>
        <w:rPr>
          <w:rFonts w:cs="Times New Roman"/>
          <w:szCs w:val="24"/>
          <w:lang w:val="en-GB"/>
        </w:rPr>
      </w:pPr>
      <w:r w:rsidRPr="00CC24E2">
        <w:rPr>
          <w:rFonts w:cs="Times New Roman"/>
          <w:szCs w:val="24"/>
          <w:lang w:val="en-GB"/>
        </w:rPr>
        <w:t>Neutral</w:t>
      </w:r>
    </w:p>
    <w:p w14:paraId="0261B9B4" w14:textId="77777777" w:rsidR="000822EF" w:rsidRPr="00CC24E2" w:rsidRDefault="000822EF" w:rsidP="00F7242B">
      <w:pPr>
        <w:pStyle w:val="ListParagraph"/>
        <w:numPr>
          <w:ilvl w:val="0"/>
          <w:numId w:val="8"/>
        </w:numPr>
        <w:spacing w:line="360" w:lineRule="auto"/>
        <w:jc w:val="both"/>
        <w:rPr>
          <w:rFonts w:cs="Times New Roman"/>
          <w:szCs w:val="24"/>
          <w:lang w:val="en-GB"/>
        </w:rPr>
      </w:pPr>
      <w:r w:rsidRPr="00CC24E2">
        <w:rPr>
          <w:rFonts w:cs="Times New Roman"/>
          <w:szCs w:val="24"/>
          <w:lang w:val="en-GB"/>
        </w:rPr>
        <w:t>Disagree</w:t>
      </w:r>
    </w:p>
    <w:p w14:paraId="7A1DECBA" w14:textId="77777777" w:rsidR="000822EF" w:rsidRPr="00CC24E2" w:rsidRDefault="000822EF" w:rsidP="00F7242B">
      <w:pPr>
        <w:pStyle w:val="ListParagraph"/>
        <w:numPr>
          <w:ilvl w:val="0"/>
          <w:numId w:val="8"/>
        </w:numPr>
        <w:spacing w:line="360" w:lineRule="auto"/>
        <w:jc w:val="both"/>
        <w:rPr>
          <w:rFonts w:cs="Times New Roman"/>
          <w:szCs w:val="24"/>
          <w:lang w:val="en-GB"/>
        </w:rPr>
      </w:pPr>
      <w:r w:rsidRPr="00CC24E2">
        <w:rPr>
          <w:rFonts w:cs="Times New Roman"/>
          <w:szCs w:val="24"/>
          <w:lang w:val="en-GB"/>
        </w:rPr>
        <w:t>Strongly disagre</w:t>
      </w:r>
      <w:r w:rsidR="00885559" w:rsidRPr="00CC24E2">
        <w:rPr>
          <w:rFonts w:cs="Times New Roman"/>
          <w:szCs w:val="24"/>
          <w:lang w:val="en-GB"/>
        </w:rPr>
        <w:t>e</w:t>
      </w:r>
    </w:p>
    <w:p w14:paraId="4FB524C9" w14:textId="77777777" w:rsidR="005718CC" w:rsidRPr="00B27234" w:rsidRDefault="005718CC" w:rsidP="00B27234">
      <w:pPr>
        <w:spacing w:line="360" w:lineRule="auto"/>
        <w:jc w:val="both"/>
        <w:rPr>
          <w:rFonts w:cs="Times New Roman"/>
          <w:szCs w:val="24"/>
          <w:lang w:val="en-GB"/>
        </w:rPr>
      </w:pPr>
    </w:p>
    <w:p w14:paraId="1C83254C" w14:textId="42A2E6E0" w:rsidR="005718CC" w:rsidRPr="00B27234" w:rsidRDefault="005718CC" w:rsidP="00B27234">
      <w:pPr>
        <w:spacing w:line="360" w:lineRule="auto"/>
        <w:jc w:val="both"/>
        <w:rPr>
          <w:rFonts w:cs="Times New Roman"/>
          <w:szCs w:val="24"/>
        </w:rPr>
      </w:pPr>
    </w:p>
    <w:p w14:paraId="2AE58AFE" w14:textId="77777777" w:rsidR="005718CC" w:rsidRPr="00B27234" w:rsidRDefault="005718CC" w:rsidP="00B27234">
      <w:pPr>
        <w:spacing w:line="360" w:lineRule="auto"/>
        <w:jc w:val="both"/>
        <w:rPr>
          <w:rFonts w:cs="Times New Roman"/>
          <w:szCs w:val="24"/>
          <w:lang w:val="en-GB"/>
        </w:rPr>
      </w:pPr>
    </w:p>
    <w:sectPr w:rsidR="005718CC" w:rsidRPr="00B27234">
      <w:headerReference w:type="default" r:id="rId64"/>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FD955E" w14:textId="77777777" w:rsidR="00291821" w:rsidRDefault="00291821">
      <w:pPr>
        <w:spacing w:line="240" w:lineRule="auto"/>
      </w:pPr>
      <w:r>
        <w:separator/>
      </w:r>
    </w:p>
  </w:endnote>
  <w:endnote w:type="continuationSeparator" w:id="0">
    <w:p w14:paraId="35FE4933" w14:textId="77777777" w:rsidR="00291821" w:rsidRDefault="002918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AD58C0" w14:textId="77777777" w:rsidR="00291821" w:rsidRDefault="00291821">
      <w:pPr>
        <w:spacing w:after="0"/>
      </w:pPr>
      <w:r>
        <w:separator/>
      </w:r>
    </w:p>
  </w:footnote>
  <w:footnote w:type="continuationSeparator" w:id="0">
    <w:p w14:paraId="583E4760" w14:textId="77777777" w:rsidR="00291821" w:rsidRDefault="0029182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8AC91B" w14:textId="1920B81F" w:rsidR="00874A21" w:rsidRDefault="00874A21" w:rsidP="00500357">
    <w:pPr>
      <w:pStyle w:val="Header"/>
      <w:tabs>
        <w:tab w:val="left" w:pos="1565"/>
      </w:tabs>
    </w:pPr>
    <w:r>
      <w:tab/>
    </w: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BC2AED" w14:textId="2FF1DC4D" w:rsidR="00874A21" w:rsidRDefault="00874A21">
    <w:pPr>
      <w:pStyle w:val="Header"/>
      <w:tabs>
        <w:tab w:val="left" w:pos="1565"/>
      </w:tabs>
    </w:pPr>
    <w:r>
      <w:tab/>
    </w: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6406551"/>
      <w:docPartObj>
        <w:docPartGallery w:val="AutoText"/>
      </w:docPartObj>
    </w:sdtPr>
    <w:sdtEndPr/>
    <w:sdtContent>
      <w:p w14:paraId="28F3E705" w14:textId="0BD8D213" w:rsidR="00874A21" w:rsidRDefault="00874A21">
        <w:pPr>
          <w:pStyle w:val="Header"/>
          <w:jc w:val="right"/>
        </w:pPr>
        <w:r>
          <w:t xml:space="preserve">Dissertation  </w:t>
        </w:r>
        <w:r>
          <w:fldChar w:fldCharType="begin"/>
        </w:r>
        <w:r>
          <w:instrText xml:space="preserve"> PAGE   \* MERGEFORMAT </w:instrText>
        </w:r>
        <w:r>
          <w:fldChar w:fldCharType="separate"/>
        </w:r>
        <w:r w:rsidR="00CC24E2">
          <w:rPr>
            <w:noProof/>
          </w:rPr>
          <w:t>111</w:t>
        </w:r>
        <w:r>
          <w:fldChar w:fldCharType="end"/>
        </w:r>
      </w:p>
    </w:sdtContent>
  </w:sdt>
  <w:p w14:paraId="2FF27346" w14:textId="710AD8FF" w:rsidR="00874A21" w:rsidRDefault="00874A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70105"/>
    <w:multiLevelType w:val="hybridMultilevel"/>
    <w:tmpl w:val="5E58AB4E"/>
    <w:lvl w:ilvl="0" w:tplc="4C090001">
      <w:start w:val="1"/>
      <w:numFmt w:val="bullet"/>
      <w:lvlText w:val=""/>
      <w:lvlJc w:val="left"/>
      <w:pPr>
        <w:ind w:left="720" w:hanging="360"/>
      </w:pPr>
      <w:rPr>
        <w:rFonts w:ascii="Symbol" w:hAnsi="Symbol" w:hint="default"/>
      </w:rPr>
    </w:lvl>
    <w:lvl w:ilvl="1" w:tplc="4C090003">
      <w:start w:val="1"/>
      <w:numFmt w:val="bullet"/>
      <w:lvlText w:val="o"/>
      <w:lvlJc w:val="left"/>
      <w:pPr>
        <w:ind w:left="1440" w:hanging="360"/>
      </w:pPr>
      <w:rPr>
        <w:rFonts w:ascii="Courier New" w:hAnsi="Courier New" w:cs="Courier New" w:hint="default"/>
      </w:rPr>
    </w:lvl>
    <w:lvl w:ilvl="2" w:tplc="4C090005">
      <w:start w:val="1"/>
      <w:numFmt w:val="bullet"/>
      <w:lvlText w:val=""/>
      <w:lvlJc w:val="left"/>
      <w:pPr>
        <w:ind w:left="2160" w:hanging="360"/>
      </w:pPr>
      <w:rPr>
        <w:rFonts w:ascii="Wingdings" w:hAnsi="Wingdings" w:hint="default"/>
      </w:rPr>
    </w:lvl>
    <w:lvl w:ilvl="3" w:tplc="4C090001">
      <w:start w:val="1"/>
      <w:numFmt w:val="bullet"/>
      <w:lvlText w:val=""/>
      <w:lvlJc w:val="left"/>
      <w:pPr>
        <w:ind w:left="2880" w:hanging="360"/>
      </w:pPr>
      <w:rPr>
        <w:rFonts w:ascii="Symbol" w:hAnsi="Symbol" w:hint="default"/>
      </w:rPr>
    </w:lvl>
    <w:lvl w:ilvl="4" w:tplc="4C090003">
      <w:start w:val="1"/>
      <w:numFmt w:val="bullet"/>
      <w:lvlText w:val="o"/>
      <w:lvlJc w:val="left"/>
      <w:pPr>
        <w:ind w:left="3600" w:hanging="360"/>
      </w:pPr>
      <w:rPr>
        <w:rFonts w:ascii="Courier New" w:hAnsi="Courier New" w:cs="Courier New" w:hint="default"/>
      </w:rPr>
    </w:lvl>
    <w:lvl w:ilvl="5" w:tplc="4C090005">
      <w:start w:val="1"/>
      <w:numFmt w:val="bullet"/>
      <w:lvlText w:val=""/>
      <w:lvlJc w:val="left"/>
      <w:pPr>
        <w:ind w:left="4320" w:hanging="360"/>
      </w:pPr>
      <w:rPr>
        <w:rFonts w:ascii="Wingdings" w:hAnsi="Wingdings" w:hint="default"/>
      </w:rPr>
    </w:lvl>
    <w:lvl w:ilvl="6" w:tplc="4C090001">
      <w:start w:val="1"/>
      <w:numFmt w:val="bullet"/>
      <w:lvlText w:val=""/>
      <w:lvlJc w:val="left"/>
      <w:pPr>
        <w:ind w:left="5040" w:hanging="360"/>
      </w:pPr>
      <w:rPr>
        <w:rFonts w:ascii="Symbol" w:hAnsi="Symbol" w:hint="default"/>
      </w:rPr>
    </w:lvl>
    <w:lvl w:ilvl="7" w:tplc="4C090003">
      <w:start w:val="1"/>
      <w:numFmt w:val="bullet"/>
      <w:lvlText w:val="o"/>
      <w:lvlJc w:val="left"/>
      <w:pPr>
        <w:ind w:left="5760" w:hanging="360"/>
      </w:pPr>
      <w:rPr>
        <w:rFonts w:ascii="Courier New" w:hAnsi="Courier New" w:cs="Courier New" w:hint="default"/>
      </w:rPr>
    </w:lvl>
    <w:lvl w:ilvl="8" w:tplc="4C090005">
      <w:start w:val="1"/>
      <w:numFmt w:val="bullet"/>
      <w:lvlText w:val=""/>
      <w:lvlJc w:val="left"/>
      <w:pPr>
        <w:ind w:left="6480" w:hanging="360"/>
      </w:pPr>
      <w:rPr>
        <w:rFonts w:ascii="Wingdings" w:hAnsi="Wingdings" w:hint="default"/>
      </w:rPr>
    </w:lvl>
  </w:abstractNum>
  <w:abstractNum w:abstractNumId="1">
    <w:nsid w:val="442A4DD5"/>
    <w:multiLevelType w:val="hybridMultilevel"/>
    <w:tmpl w:val="FD869AD0"/>
    <w:lvl w:ilvl="0" w:tplc="BA10A1A6">
      <w:start w:val="1"/>
      <w:numFmt w:val="lowerLetter"/>
      <w:lvlText w:val="%1)"/>
      <w:lvlJc w:val="left"/>
      <w:pPr>
        <w:ind w:left="720" w:hanging="360"/>
      </w:pPr>
      <w:rPr>
        <w:rFonts w:hint="default"/>
        <w:i w:val="0"/>
        <w:iCs w:val="0"/>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2">
    <w:nsid w:val="51F279DF"/>
    <w:multiLevelType w:val="hybridMultilevel"/>
    <w:tmpl w:val="E668CC8E"/>
    <w:lvl w:ilvl="0" w:tplc="4C090011">
      <w:start w:val="1"/>
      <w:numFmt w:val="decimal"/>
      <w:lvlText w:val="%1)"/>
      <w:lvlJc w:val="left"/>
      <w:pPr>
        <w:ind w:left="720" w:hanging="360"/>
      </w:pPr>
    </w:lvl>
    <w:lvl w:ilvl="1" w:tplc="4C090019">
      <w:start w:val="1"/>
      <w:numFmt w:val="lowerLetter"/>
      <w:lvlText w:val="%2."/>
      <w:lvlJc w:val="left"/>
      <w:pPr>
        <w:ind w:left="1440" w:hanging="360"/>
      </w:pPr>
    </w:lvl>
    <w:lvl w:ilvl="2" w:tplc="4C09001B">
      <w:start w:val="1"/>
      <w:numFmt w:val="lowerRoman"/>
      <w:lvlText w:val="%3."/>
      <w:lvlJc w:val="right"/>
      <w:pPr>
        <w:ind w:left="2160" w:hanging="180"/>
      </w:pPr>
    </w:lvl>
    <w:lvl w:ilvl="3" w:tplc="4C09000F">
      <w:start w:val="1"/>
      <w:numFmt w:val="decimal"/>
      <w:lvlText w:val="%4."/>
      <w:lvlJc w:val="left"/>
      <w:pPr>
        <w:ind w:left="2880" w:hanging="360"/>
      </w:pPr>
    </w:lvl>
    <w:lvl w:ilvl="4" w:tplc="4C090019">
      <w:start w:val="1"/>
      <w:numFmt w:val="lowerLetter"/>
      <w:lvlText w:val="%5."/>
      <w:lvlJc w:val="left"/>
      <w:pPr>
        <w:ind w:left="3600" w:hanging="360"/>
      </w:pPr>
    </w:lvl>
    <w:lvl w:ilvl="5" w:tplc="4C09001B">
      <w:start w:val="1"/>
      <w:numFmt w:val="lowerRoman"/>
      <w:lvlText w:val="%6."/>
      <w:lvlJc w:val="right"/>
      <w:pPr>
        <w:ind w:left="4320" w:hanging="180"/>
      </w:pPr>
    </w:lvl>
    <w:lvl w:ilvl="6" w:tplc="4C09000F">
      <w:start w:val="1"/>
      <w:numFmt w:val="decimal"/>
      <w:lvlText w:val="%7."/>
      <w:lvlJc w:val="left"/>
      <w:pPr>
        <w:ind w:left="5040" w:hanging="360"/>
      </w:pPr>
    </w:lvl>
    <w:lvl w:ilvl="7" w:tplc="4C090019">
      <w:start w:val="1"/>
      <w:numFmt w:val="lowerLetter"/>
      <w:lvlText w:val="%8."/>
      <w:lvlJc w:val="left"/>
      <w:pPr>
        <w:ind w:left="5760" w:hanging="360"/>
      </w:pPr>
    </w:lvl>
    <w:lvl w:ilvl="8" w:tplc="4C09001B">
      <w:start w:val="1"/>
      <w:numFmt w:val="lowerRoman"/>
      <w:lvlText w:val="%9."/>
      <w:lvlJc w:val="right"/>
      <w:pPr>
        <w:ind w:left="6480" w:hanging="180"/>
      </w:pPr>
    </w:lvl>
  </w:abstractNum>
  <w:abstractNum w:abstractNumId="3">
    <w:nsid w:val="53C90E75"/>
    <w:multiLevelType w:val="hybridMultilevel"/>
    <w:tmpl w:val="AD006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56D10F2"/>
    <w:multiLevelType w:val="hybridMultilevel"/>
    <w:tmpl w:val="8A660786"/>
    <w:lvl w:ilvl="0" w:tplc="4C090001">
      <w:start w:val="1"/>
      <w:numFmt w:val="bullet"/>
      <w:lvlText w:val=""/>
      <w:lvlJc w:val="left"/>
      <w:pPr>
        <w:ind w:left="720" w:hanging="360"/>
      </w:pPr>
      <w:rPr>
        <w:rFonts w:ascii="Symbol" w:hAnsi="Symbol" w:hint="default"/>
      </w:rPr>
    </w:lvl>
    <w:lvl w:ilvl="1" w:tplc="4C090003">
      <w:start w:val="1"/>
      <w:numFmt w:val="bullet"/>
      <w:lvlText w:val="o"/>
      <w:lvlJc w:val="left"/>
      <w:pPr>
        <w:ind w:left="1440" w:hanging="360"/>
      </w:pPr>
      <w:rPr>
        <w:rFonts w:ascii="Courier New" w:hAnsi="Courier New" w:cs="Courier New" w:hint="default"/>
      </w:rPr>
    </w:lvl>
    <w:lvl w:ilvl="2" w:tplc="4C090005">
      <w:start w:val="1"/>
      <w:numFmt w:val="bullet"/>
      <w:lvlText w:val=""/>
      <w:lvlJc w:val="left"/>
      <w:pPr>
        <w:ind w:left="2160" w:hanging="360"/>
      </w:pPr>
      <w:rPr>
        <w:rFonts w:ascii="Wingdings" w:hAnsi="Wingdings" w:hint="default"/>
      </w:rPr>
    </w:lvl>
    <w:lvl w:ilvl="3" w:tplc="4C090001">
      <w:start w:val="1"/>
      <w:numFmt w:val="bullet"/>
      <w:lvlText w:val=""/>
      <w:lvlJc w:val="left"/>
      <w:pPr>
        <w:ind w:left="2880" w:hanging="360"/>
      </w:pPr>
      <w:rPr>
        <w:rFonts w:ascii="Symbol" w:hAnsi="Symbol" w:hint="default"/>
      </w:rPr>
    </w:lvl>
    <w:lvl w:ilvl="4" w:tplc="4C090003">
      <w:start w:val="1"/>
      <w:numFmt w:val="bullet"/>
      <w:lvlText w:val="o"/>
      <w:lvlJc w:val="left"/>
      <w:pPr>
        <w:ind w:left="3600" w:hanging="360"/>
      </w:pPr>
      <w:rPr>
        <w:rFonts w:ascii="Courier New" w:hAnsi="Courier New" w:cs="Courier New" w:hint="default"/>
      </w:rPr>
    </w:lvl>
    <w:lvl w:ilvl="5" w:tplc="4C090005">
      <w:start w:val="1"/>
      <w:numFmt w:val="bullet"/>
      <w:lvlText w:val=""/>
      <w:lvlJc w:val="left"/>
      <w:pPr>
        <w:ind w:left="4320" w:hanging="360"/>
      </w:pPr>
      <w:rPr>
        <w:rFonts w:ascii="Wingdings" w:hAnsi="Wingdings" w:hint="default"/>
      </w:rPr>
    </w:lvl>
    <w:lvl w:ilvl="6" w:tplc="4C090001">
      <w:start w:val="1"/>
      <w:numFmt w:val="bullet"/>
      <w:lvlText w:val=""/>
      <w:lvlJc w:val="left"/>
      <w:pPr>
        <w:ind w:left="5040" w:hanging="360"/>
      </w:pPr>
      <w:rPr>
        <w:rFonts w:ascii="Symbol" w:hAnsi="Symbol" w:hint="default"/>
      </w:rPr>
    </w:lvl>
    <w:lvl w:ilvl="7" w:tplc="4C090003">
      <w:start w:val="1"/>
      <w:numFmt w:val="bullet"/>
      <w:lvlText w:val="o"/>
      <w:lvlJc w:val="left"/>
      <w:pPr>
        <w:ind w:left="5760" w:hanging="360"/>
      </w:pPr>
      <w:rPr>
        <w:rFonts w:ascii="Courier New" w:hAnsi="Courier New" w:cs="Courier New" w:hint="default"/>
      </w:rPr>
    </w:lvl>
    <w:lvl w:ilvl="8" w:tplc="4C090005">
      <w:start w:val="1"/>
      <w:numFmt w:val="bullet"/>
      <w:lvlText w:val=""/>
      <w:lvlJc w:val="left"/>
      <w:pPr>
        <w:ind w:left="6480" w:hanging="360"/>
      </w:pPr>
      <w:rPr>
        <w:rFonts w:ascii="Wingdings" w:hAnsi="Wingdings" w:hint="default"/>
      </w:rPr>
    </w:lvl>
  </w:abstractNum>
  <w:abstractNum w:abstractNumId="5">
    <w:nsid w:val="59EB5EFE"/>
    <w:multiLevelType w:val="multilevel"/>
    <w:tmpl w:val="38B627D6"/>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5BBD270F"/>
    <w:multiLevelType w:val="hybridMultilevel"/>
    <w:tmpl w:val="4A4E18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6AC72F51"/>
    <w:multiLevelType w:val="hybridMultilevel"/>
    <w:tmpl w:val="CEEE0474"/>
    <w:lvl w:ilvl="0" w:tplc="4C090011">
      <w:start w:val="2"/>
      <w:numFmt w:val="decimal"/>
      <w:lvlText w:val="%1)"/>
      <w:lvlJc w:val="left"/>
      <w:pPr>
        <w:ind w:left="720" w:hanging="360"/>
      </w:pPr>
    </w:lvl>
    <w:lvl w:ilvl="1" w:tplc="4C090019">
      <w:start w:val="1"/>
      <w:numFmt w:val="lowerLetter"/>
      <w:lvlText w:val="%2."/>
      <w:lvlJc w:val="left"/>
      <w:pPr>
        <w:ind w:left="1440" w:hanging="360"/>
      </w:pPr>
    </w:lvl>
    <w:lvl w:ilvl="2" w:tplc="4C09001B">
      <w:start w:val="1"/>
      <w:numFmt w:val="lowerRoman"/>
      <w:lvlText w:val="%3."/>
      <w:lvlJc w:val="right"/>
      <w:pPr>
        <w:ind w:left="2160" w:hanging="180"/>
      </w:pPr>
    </w:lvl>
    <w:lvl w:ilvl="3" w:tplc="4C09000F">
      <w:start w:val="1"/>
      <w:numFmt w:val="decimal"/>
      <w:lvlText w:val="%4."/>
      <w:lvlJc w:val="left"/>
      <w:pPr>
        <w:ind w:left="2880" w:hanging="360"/>
      </w:pPr>
    </w:lvl>
    <w:lvl w:ilvl="4" w:tplc="4C090019">
      <w:start w:val="1"/>
      <w:numFmt w:val="lowerLetter"/>
      <w:lvlText w:val="%5."/>
      <w:lvlJc w:val="left"/>
      <w:pPr>
        <w:ind w:left="3600" w:hanging="360"/>
      </w:pPr>
    </w:lvl>
    <w:lvl w:ilvl="5" w:tplc="4C09001B">
      <w:start w:val="1"/>
      <w:numFmt w:val="lowerRoman"/>
      <w:lvlText w:val="%6."/>
      <w:lvlJc w:val="right"/>
      <w:pPr>
        <w:ind w:left="4320" w:hanging="180"/>
      </w:pPr>
    </w:lvl>
    <w:lvl w:ilvl="6" w:tplc="4C09000F">
      <w:start w:val="1"/>
      <w:numFmt w:val="decimal"/>
      <w:lvlText w:val="%7."/>
      <w:lvlJc w:val="left"/>
      <w:pPr>
        <w:ind w:left="5040" w:hanging="360"/>
      </w:pPr>
    </w:lvl>
    <w:lvl w:ilvl="7" w:tplc="4C090019">
      <w:start w:val="1"/>
      <w:numFmt w:val="lowerLetter"/>
      <w:lvlText w:val="%8."/>
      <w:lvlJc w:val="left"/>
      <w:pPr>
        <w:ind w:left="5760" w:hanging="360"/>
      </w:pPr>
    </w:lvl>
    <w:lvl w:ilvl="8" w:tplc="4C09001B">
      <w:start w:val="1"/>
      <w:numFmt w:val="lowerRoman"/>
      <w:lvlText w:val="%9."/>
      <w:lvlJc w:val="right"/>
      <w:pPr>
        <w:ind w:left="6480" w:hanging="180"/>
      </w:pPr>
    </w:lvl>
  </w:abstractNum>
  <w:abstractNum w:abstractNumId="8">
    <w:nsid w:val="6D674C1C"/>
    <w:multiLevelType w:val="hybridMultilevel"/>
    <w:tmpl w:val="0132351E"/>
    <w:lvl w:ilvl="0" w:tplc="4C090011">
      <w:start w:val="1"/>
      <w:numFmt w:val="decimal"/>
      <w:lvlText w:val="%1)"/>
      <w:lvlJc w:val="left"/>
      <w:pPr>
        <w:ind w:left="720" w:hanging="360"/>
      </w:pPr>
      <w:rPr>
        <w:rFonts w:hint="default"/>
        <w:i w:val="0"/>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9">
    <w:nsid w:val="70A539EB"/>
    <w:multiLevelType w:val="hybridMultilevel"/>
    <w:tmpl w:val="711A50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785D5572"/>
    <w:multiLevelType w:val="hybridMultilevel"/>
    <w:tmpl w:val="5F803E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E624F7B"/>
    <w:multiLevelType w:val="multilevel"/>
    <w:tmpl w:val="73FE30A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i w:val="0"/>
        <w:iCs/>
      </w:rPr>
    </w:lvl>
    <w:lvl w:ilvl="2">
      <w:start w:val="1"/>
      <w:numFmt w:val="decimal"/>
      <w:pStyle w:val="Heading3"/>
      <w:lvlText w:val="%1.%2.%3"/>
      <w:lvlJc w:val="left"/>
      <w:pPr>
        <w:ind w:left="3330" w:hanging="720"/>
      </w:pPr>
      <w:rPr>
        <w:b w:val="0"/>
        <w:bCs/>
        <w:i/>
        <w:iCs/>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7FC151BE"/>
    <w:multiLevelType w:val="hybridMultilevel"/>
    <w:tmpl w:val="4B0452AA"/>
    <w:lvl w:ilvl="0" w:tplc="4C090011">
      <w:start w:val="1"/>
      <w:numFmt w:val="decimal"/>
      <w:lvlText w:val="%1)"/>
      <w:lvlJc w:val="left"/>
      <w:pPr>
        <w:ind w:left="720" w:hanging="360"/>
      </w:pPr>
    </w:lvl>
    <w:lvl w:ilvl="1" w:tplc="4C090019">
      <w:start w:val="1"/>
      <w:numFmt w:val="lowerLetter"/>
      <w:lvlText w:val="%2."/>
      <w:lvlJc w:val="left"/>
      <w:pPr>
        <w:ind w:left="1440" w:hanging="360"/>
      </w:pPr>
    </w:lvl>
    <w:lvl w:ilvl="2" w:tplc="4C09001B">
      <w:start w:val="1"/>
      <w:numFmt w:val="lowerRoman"/>
      <w:lvlText w:val="%3."/>
      <w:lvlJc w:val="right"/>
      <w:pPr>
        <w:ind w:left="2160" w:hanging="180"/>
      </w:pPr>
    </w:lvl>
    <w:lvl w:ilvl="3" w:tplc="4C09000F">
      <w:start w:val="1"/>
      <w:numFmt w:val="decimal"/>
      <w:lvlText w:val="%4."/>
      <w:lvlJc w:val="left"/>
      <w:pPr>
        <w:ind w:left="2880" w:hanging="360"/>
      </w:pPr>
    </w:lvl>
    <w:lvl w:ilvl="4" w:tplc="4C090019">
      <w:start w:val="1"/>
      <w:numFmt w:val="lowerLetter"/>
      <w:lvlText w:val="%5."/>
      <w:lvlJc w:val="left"/>
      <w:pPr>
        <w:ind w:left="3600" w:hanging="360"/>
      </w:pPr>
    </w:lvl>
    <w:lvl w:ilvl="5" w:tplc="4C09001B">
      <w:start w:val="1"/>
      <w:numFmt w:val="lowerRoman"/>
      <w:lvlText w:val="%6."/>
      <w:lvlJc w:val="right"/>
      <w:pPr>
        <w:ind w:left="4320" w:hanging="180"/>
      </w:pPr>
    </w:lvl>
    <w:lvl w:ilvl="6" w:tplc="4C09000F">
      <w:start w:val="1"/>
      <w:numFmt w:val="decimal"/>
      <w:lvlText w:val="%7."/>
      <w:lvlJc w:val="left"/>
      <w:pPr>
        <w:ind w:left="5040" w:hanging="360"/>
      </w:pPr>
    </w:lvl>
    <w:lvl w:ilvl="7" w:tplc="4C090019">
      <w:start w:val="1"/>
      <w:numFmt w:val="lowerLetter"/>
      <w:lvlText w:val="%8."/>
      <w:lvlJc w:val="left"/>
      <w:pPr>
        <w:ind w:left="5760" w:hanging="360"/>
      </w:pPr>
    </w:lvl>
    <w:lvl w:ilvl="8" w:tplc="4C09001B">
      <w:start w:val="1"/>
      <w:numFmt w:val="lowerRoman"/>
      <w:lvlText w:val="%9."/>
      <w:lvlJc w:val="right"/>
      <w:pPr>
        <w:ind w:left="6480" w:hanging="180"/>
      </w:pPr>
    </w:lvl>
  </w:abstractNum>
  <w:num w:numId="1">
    <w:abstractNumId w:val="11"/>
  </w:num>
  <w:num w:numId="2">
    <w:abstractNumId w:val="4"/>
  </w:num>
  <w:num w:numId="3">
    <w:abstractNumId w:val="0"/>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6"/>
  </w:num>
  <w:num w:numId="9">
    <w:abstractNumId w:val="3"/>
  </w:num>
  <w:num w:numId="10">
    <w:abstractNumId w:val="1"/>
  </w:num>
  <w:num w:numId="11">
    <w:abstractNumId w:val="8"/>
  </w:num>
  <w:num w:numId="12">
    <w:abstractNumId w:val="10"/>
  </w:num>
  <w:num w:numId="13">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TQyMwASFkYWZpbGpko6SsGpxcWZ+XkgBaa1ADUzNGosAAAA"/>
  </w:docVars>
  <w:rsids>
    <w:rsidRoot w:val="00812C30"/>
    <w:rsid w:val="0000089A"/>
    <w:rsid w:val="00004911"/>
    <w:rsid w:val="00004A37"/>
    <w:rsid w:val="00004F29"/>
    <w:rsid w:val="00005118"/>
    <w:rsid w:val="00010694"/>
    <w:rsid w:val="00011C69"/>
    <w:rsid w:val="0001378F"/>
    <w:rsid w:val="00014311"/>
    <w:rsid w:val="00016658"/>
    <w:rsid w:val="00020F33"/>
    <w:rsid w:val="00022269"/>
    <w:rsid w:val="0002234D"/>
    <w:rsid w:val="00022928"/>
    <w:rsid w:val="00023B59"/>
    <w:rsid w:val="0002445A"/>
    <w:rsid w:val="000249AA"/>
    <w:rsid w:val="00024B60"/>
    <w:rsid w:val="0002517F"/>
    <w:rsid w:val="00026A00"/>
    <w:rsid w:val="00030AC0"/>
    <w:rsid w:val="00031509"/>
    <w:rsid w:val="0003217E"/>
    <w:rsid w:val="00033110"/>
    <w:rsid w:val="000333DB"/>
    <w:rsid w:val="0003393E"/>
    <w:rsid w:val="00033F02"/>
    <w:rsid w:val="00034114"/>
    <w:rsid w:val="0003565A"/>
    <w:rsid w:val="0003574E"/>
    <w:rsid w:val="00036A17"/>
    <w:rsid w:val="00036CD6"/>
    <w:rsid w:val="000378CA"/>
    <w:rsid w:val="00037BC1"/>
    <w:rsid w:val="000418B7"/>
    <w:rsid w:val="00042716"/>
    <w:rsid w:val="000437B9"/>
    <w:rsid w:val="00043F67"/>
    <w:rsid w:val="00046981"/>
    <w:rsid w:val="00046D91"/>
    <w:rsid w:val="0004753D"/>
    <w:rsid w:val="00050E3C"/>
    <w:rsid w:val="00051296"/>
    <w:rsid w:val="0005170F"/>
    <w:rsid w:val="000531FA"/>
    <w:rsid w:val="0005363A"/>
    <w:rsid w:val="00054A84"/>
    <w:rsid w:val="00055C4D"/>
    <w:rsid w:val="00055FD7"/>
    <w:rsid w:val="00056510"/>
    <w:rsid w:val="00056B10"/>
    <w:rsid w:val="00056C11"/>
    <w:rsid w:val="000570C0"/>
    <w:rsid w:val="000575A9"/>
    <w:rsid w:val="0006119A"/>
    <w:rsid w:val="00061880"/>
    <w:rsid w:val="00062524"/>
    <w:rsid w:val="00062CE7"/>
    <w:rsid w:val="00065E1B"/>
    <w:rsid w:val="0006638B"/>
    <w:rsid w:val="00066B79"/>
    <w:rsid w:val="000678CB"/>
    <w:rsid w:val="00070046"/>
    <w:rsid w:val="000725EC"/>
    <w:rsid w:val="000725FB"/>
    <w:rsid w:val="000730E5"/>
    <w:rsid w:val="000736D1"/>
    <w:rsid w:val="000769B7"/>
    <w:rsid w:val="00076DBA"/>
    <w:rsid w:val="00077DFB"/>
    <w:rsid w:val="00080683"/>
    <w:rsid w:val="000809F8"/>
    <w:rsid w:val="000822EF"/>
    <w:rsid w:val="00083A42"/>
    <w:rsid w:val="000846C7"/>
    <w:rsid w:val="00084936"/>
    <w:rsid w:val="00084A82"/>
    <w:rsid w:val="00085C32"/>
    <w:rsid w:val="00090079"/>
    <w:rsid w:val="00091615"/>
    <w:rsid w:val="00092F93"/>
    <w:rsid w:val="00093AE4"/>
    <w:rsid w:val="000944AA"/>
    <w:rsid w:val="00096125"/>
    <w:rsid w:val="00096A78"/>
    <w:rsid w:val="00096E80"/>
    <w:rsid w:val="000A1D0A"/>
    <w:rsid w:val="000A2047"/>
    <w:rsid w:val="000B0672"/>
    <w:rsid w:val="000B17E0"/>
    <w:rsid w:val="000B222C"/>
    <w:rsid w:val="000B22FF"/>
    <w:rsid w:val="000B3AFF"/>
    <w:rsid w:val="000B55F1"/>
    <w:rsid w:val="000B683E"/>
    <w:rsid w:val="000B6B92"/>
    <w:rsid w:val="000B7634"/>
    <w:rsid w:val="000B7BAF"/>
    <w:rsid w:val="000B7CBC"/>
    <w:rsid w:val="000C1698"/>
    <w:rsid w:val="000C26DE"/>
    <w:rsid w:val="000C3400"/>
    <w:rsid w:val="000C3A34"/>
    <w:rsid w:val="000C44DF"/>
    <w:rsid w:val="000C4A46"/>
    <w:rsid w:val="000C57EF"/>
    <w:rsid w:val="000C7621"/>
    <w:rsid w:val="000D016C"/>
    <w:rsid w:val="000D39E6"/>
    <w:rsid w:val="000D4E34"/>
    <w:rsid w:val="000D558F"/>
    <w:rsid w:val="000D5A58"/>
    <w:rsid w:val="000D6B11"/>
    <w:rsid w:val="000D730E"/>
    <w:rsid w:val="000D74BF"/>
    <w:rsid w:val="000E0A89"/>
    <w:rsid w:val="000E385F"/>
    <w:rsid w:val="000E4D20"/>
    <w:rsid w:val="000E6EAE"/>
    <w:rsid w:val="000E766F"/>
    <w:rsid w:val="000E7743"/>
    <w:rsid w:val="000F1EDE"/>
    <w:rsid w:val="000F2740"/>
    <w:rsid w:val="000F3155"/>
    <w:rsid w:val="000F3B75"/>
    <w:rsid w:val="000F5D46"/>
    <w:rsid w:val="000F6890"/>
    <w:rsid w:val="000F70A9"/>
    <w:rsid w:val="000F7680"/>
    <w:rsid w:val="001009AC"/>
    <w:rsid w:val="00101DB3"/>
    <w:rsid w:val="00102712"/>
    <w:rsid w:val="00107D6F"/>
    <w:rsid w:val="0011054D"/>
    <w:rsid w:val="00111163"/>
    <w:rsid w:val="00111493"/>
    <w:rsid w:val="001122C3"/>
    <w:rsid w:val="00112A4E"/>
    <w:rsid w:val="00112D6E"/>
    <w:rsid w:val="001148F5"/>
    <w:rsid w:val="0011697E"/>
    <w:rsid w:val="001171AD"/>
    <w:rsid w:val="00117299"/>
    <w:rsid w:val="00117614"/>
    <w:rsid w:val="00117891"/>
    <w:rsid w:val="0012168D"/>
    <w:rsid w:val="00121C90"/>
    <w:rsid w:val="0012214E"/>
    <w:rsid w:val="001226D8"/>
    <w:rsid w:val="00122CC5"/>
    <w:rsid w:val="001260D3"/>
    <w:rsid w:val="001262C0"/>
    <w:rsid w:val="00126B59"/>
    <w:rsid w:val="00130340"/>
    <w:rsid w:val="001303F2"/>
    <w:rsid w:val="001323E4"/>
    <w:rsid w:val="0013276D"/>
    <w:rsid w:val="00135747"/>
    <w:rsid w:val="00140EC4"/>
    <w:rsid w:val="00141051"/>
    <w:rsid w:val="001417D5"/>
    <w:rsid w:val="00141F35"/>
    <w:rsid w:val="00142551"/>
    <w:rsid w:val="001450EA"/>
    <w:rsid w:val="0014511B"/>
    <w:rsid w:val="0014549B"/>
    <w:rsid w:val="001508C2"/>
    <w:rsid w:val="001509EA"/>
    <w:rsid w:val="00150F01"/>
    <w:rsid w:val="00152279"/>
    <w:rsid w:val="00153911"/>
    <w:rsid w:val="001553D9"/>
    <w:rsid w:val="0016053D"/>
    <w:rsid w:val="001608D0"/>
    <w:rsid w:val="00162F8B"/>
    <w:rsid w:val="00163183"/>
    <w:rsid w:val="00166DF7"/>
    <w:rsid w:val="001705CA"/>
    <w:rsid w:val="00173947"/>
    <w:rsid w:val="00174D75"/>
    <w:rsid w:val="0017734A"/>
    <w:rsid w:val="00177BD9"/>
    <w:rsid w:val="00180975"/>
    <w:rsid w:val="00180ABE"/>
    <w:rsid w:val="00181150"/>
    <w:rsid w:val="00181DFE"/>
    <w:rsid w:val="00183745"/>
    <w:rsid w:val="00183F6D"/>
    <w:rsid w:val="00184717"/>
    <w:rsid w:val="00184A8D"/>
    <w:rsid w:val="00184E83"/>
    <w:rsid w:val="001859DC"/>
    <w:rsid w:val="0018757C"/>
    <w:rsid w:val="0018769B"/>
    <w:rsid w:val="0019135D"/>
    <w:rsid w:val="00192122"/>
    <w:rsid w:val="00192164"/>
    <w:rsid w:val="00192AE2"/>
    <w:rsid w:val="00192E5B"/>
    <w:rsid w:val="00194B00"/>
    <w:rsid w:val="0019511D"/>
    <w:rsid w:val="001958BB"/>
    <w:rsid w:val="00195D29"/>
    <w:rsid w:val="00195FD2"/>
    <w:rsid w:val="00196F40"/>
    <w:rsid w:val="00197A36"/>
    <w:rsid w:val="001A2870"/>
    <w:rsid w:val="001A2A5D"/>
    <w:rsid w:val="001A2BCC"/>
    <w:rsid w:val="001A2D86"/>
    <w:rsid w:val="001A2FE1"/>
    <w:rsid w:val="001A395F"/>
    <w:rsid w:val="001A3FCE"/>
    <w:rsid w:val="001A517D"/>
    <w:rsid w:val="001B147C"/>
    <w:rsid w:val="001B2CB8"/>
    <w:rsid w:val="001B3170"/>
    <w:rsid w:val="001B43FE"/>
    <w:rsid w:val="001B49F3"/>
    <w:rsid w:val="001B4F42"/>
    <w:rsid w:val="001B54CF"/>
    <w:rsid w:val="001C1CB7"/>
    <w:rsid w:val="001C2625"/>
    <w:rsid w:val="001C5E29"/>
    <w:rsid w:val="001C6216"/>
    <w:rsid w:val="001D292E"/>
    <w:rsid w:val="001D43CA"/>
    <w:rsid w:val="001D4E20"/>
    <w:rsid w:val="001D7B8A"/>
    <w:rsid w:val="001E09FD"/>
    <w:rsid w:val="001E1987"/>
    <w:rsid w:val="001E21D8"/>
    <w:rsid w:val="001E4877"/>
    <w:rsid w:val="001E650D"/>
    <w:rsid w:val="001E66D1"/>
    <w:rsid w:val="001F3D10"/>
    <w:rsid w:val="001F4548"/>
    <w:rsid w:val="001F47CA"/>
    <w:rsid w:val="001F55FB"/>
    <w:rsid w:val="00207AE8"/>
    <w:rsid w:val="00207D33"/>
    <w:rsid w:val="002102A2"/>
    <w:rsid w:val="002110CD"/>
    <w:rsid w:val="00211A2A"/>
    <w:rsid w:val="00213548"/>
    <w:rsid w:val="00216EA7"/>
    <w:rsid w:val="00217636"/>
    <w:rsid w:val="002179B2"/>
    <w:rsid w:val="0022044C"/>
    <w:rsid w:val="00220B39"/>
    <w:rsid w:val="00224289"/>
    <w:rsid w:val="002264FB"/>
    <w:rsid w:val="002269D7"/>
    <w:rsid w:val="00231303"/>
    <w:rsid w:val="00231D6A"/>
    <w:rsid w:val="00232A78"/>
    <w:rsid w:val="00234125"/>
    <w:rsid w:val="002345ED"/>
    <w:rsid w:val="002355E7"/>
    <w:rsid w:val="00237BB3"/>
    <w:rsid w:val="00241463"/>
    <w:rsid w:val="002414C2"/>
    <w:rsid w:val="0024224B"/>
    <w:rsid w:val="00242A25"/>
    <w:rsid w:val="00242E2A"/>
    <w:rsid w:val="0024346D"/>
    <w:rsid w:val="00243713"/>
    <w:rsid w:val="00244CA7"/>
    <w:rsid w:val="00250928"/>
    <w:rsid w:val="00250987"/>
    <w:rsid w:val="00251F82"/>
    <w:rsid w:val="0025236D"/>
    <w:rsid w:val="0025277E"/>
    <w:rsid w:val="00252DD1"/>
    <w:rsid w:val="00253065"/>
    <w:rsid w:val="00255421"/>
    <w:rsid w:val="00255CEC"/>
    <w:rsid w:val="00260CF2"/>
    <w:rsid w:val="00263CB0"/>
    <w:rsid w:val="002651FA"/>
    <w:rsid w:val="00267978"/>
    <w:rsid w:val="00271336"/>
    <w:rsid w:val="00273CDB"/>
    <w:rsid w:val="002744EB"/>
    <w:rsid w:val="00274C03"/>
    <w:rsid w:val="00276A10"/>
    <w:rsid w:val="00276A11"/>
    <w:rsid w:val="0027794E"/>
    <w:rsid w:val="002779AE"/>
    <w:rsid w:val="00281075"/>
    <w:rsid w:val="0028194C"/>
    <w:rsid w:val="00281C2A"/>
    <w:rsid w:val="00281EE5"/>
    <w:rsid w:val="00281FBB"/>
    <w:rsid w:val="00282721"/>
    <w:rsid w:val="002864BD"/>
    <w:rsid w:val="002867C4"/>
    <w:rsid w:val="00286E79"/>
    <w:rsid w:val="00287873"/>
    <w:rsid w:val="00291821"/>
    <w:rsid w:val="002918EC"/>
    <w:rsid w:val="00293FF0"/>
    <w:rsid w:val="00294F4B"/>
    <w:rsid w:val="002968AD"/>
    <w:rsid w:val="00297027"/>
    <w:rsid w:val="0029754F"/>
    <w:rsid w:val="0029785E"/>
    <w:rsid w:val="002A2A8E"/>
    <w:rsid w:val="002A5772"/>
    <w:rsid w:val="002A596C"/>
    <w:rsid w:val="002A59C2"/>
    <w:rsid w:val="002A5F25"/>
    <w:rsid w:val="002A6253"/>
    <w:rsid w:val="002A71D9"/>
    <w:rsid w:val="002A75D1"/>
    <w:rsid w:val="002B0559"/>
    <w:rsid w:val="002B0848"/>
    <w:rsid w:val="002B1A49"/>
    <w:rsid w:val="002B2BD3"/>
    <w:rsid w:val="002B2C37"/>
    <w:rsid w:val="002B2C75"/>
    <w:rsid w:val="002B2F92"/>
    <w:rsid w:val="002B320A"/>
    <w:rsid w:val="002B4592"/>
    <w:rsid w:val="002C17B5"/>
    <w:rsid w:val="002C1E73"/>
    <w:rsid w:val="002C40D6"/>
    <w:rsid w:val="002C52D5"/>
    <w:rsid w:val="002C5B6C"/>
    <w:rsid w:val="002D115E"/>
    <w:rsid w:val="002D22AC"/>
    <w:rsid w:val="002D61DF"/>
    <w:rsid w:val="002E004B"/>
    <w:rsid w:val="002E0E0E"/>
    <w:rsid w:val="002E126C"/>
    <w:rsid w:val="002E19C3"/>
    <w:rsid w:val="002E1A6A"/>
    <w:rsid w:val="002E2E7E"/>
    <w:rsid w:val="002E3F13"/>
    <w:rsid w:val="002E45BB"/>
    <w:rsid w:val="002E4627"/>
    <w:rsid w:val="002E4B39"/>
    <w:rsid w:val="002E7497"/>
    <w:rsid w:val="002E7D15"/>
    <w:rsid w:val="002F13CC"/>
    <w:rsid w:val="002F172D"/>
    <w:rsid w:val="002F1FAF"/>
    <w:rsid w:val="002F4490"/>
    <w:rsid w:val="002F5582"/>
    <w:rsid w:val="002F64C3"/>
    <w:rsid w:val="002F7DFA"/>
    <w:rsid w:val="003014E4"/>
    <w:rsid w:val="00301DAD"/>
    <w:rsid w:val="00302D7E"/>
    <w:rsid w:val="00302E21"/>
    <w:rsid w:val="00303254"/>
    <w:rsid w:val="00307667"/>
    <w:rsid w:val="00312621"/>
    <w:rsid w:val="00314814"/>
    <w:rsid w:val="00315A24"/>
    <w:rsid w:val="00317844"/>
    <w:rsid w:val="00320BBC"/>
    <w:rsid w:val="00320ECF"/>
    <w:rsid w:val="00321115"/>
    <w:rsid w:val="0032203E"/>
    <w:rsid w:val="00325071"/>
    <w:rsid w:val="00325997"/>
    <w:rsid w:val="0033118A"/>
    <w:rsid w:val="0033170B"/>
    <w:rsid w:val="00331C69"/>
    <w:rsid w:val="0033228F"/>
    <w:rsid w:val="003323A7"/>
    <w:rsid w:val="00332495"/>
    <w:rsid w:val="00334547"/>
    <w:rsid w:val="00334C9D"/>
    <w:rsid w:val="00335814"/>
    <w:rsid w:val="003403A0"/>
    <w:rsid w:val="0034059D"/>
    <w:rsid w:val="00341623"/>
    <w:rsid w:val="00341EBE"/>
    <w:rsid w:val="00343D42"/>
    <w:rsid w:val="00345FF9"/>
    <w:rsid w:val="003504EC"/>
    <w:rsid w:val="003506C6"/>
    <w:rsid w:val="00350BD4"/>
    <w:rsid w:val="00351AE0"/>
    <w:rsid w:val="00351F5D"/>
    <w:rsid w:val="00354119"/>
    <w:rsid w:val="00354B88"/>
    <w:rsid w:val="003550C4"/>
    <w:rsid w:val="00356345"/>
    <w:rsid w:val="00357F83"/>
    <w:rsid w:val="0036091C"/>
    <w:rsid w:val="00360C9B"/>
    <w:rsid w:val="0036221F"/>
    <w:rsid w:val="003649C6"/>
    <w:rsid w:val="0036548C"/>
    <w:rsid w:val="00365C81"/>
    <w:rsid w:val="00366DFB"/>
    <w:rsid w:val="003742AE"/>
    <w:rsid w:val="003769C4"/>
    <w:rsid w:val="003776D7"/>
    <w:rsid w:val="0038127B"/>
    <w:rsid w:val="00382368"/>
    <w:rsid w:val="00382D49"/>
    <w:rsid w:val="003832DB"/>
    <w:rsid w:val="00383EB0"/>
    <w:rsid w:val="00384B58"/>
    <w:rsid w:val="00385C10"/>
    <w:rsid w:val="00385C4D"/>
    <w:rsid w:val="00386A8E"/>
    <w:rsid w:val="00386ABB"/>
    <w:rsid w:val="00387075"/>
    <w:rsid w:val="00387E01"/>
    <w:rsid w:val="00390971"/>
    <w:rsid w:val="003915E4"/>
    <w:rsid w:val="00391640"/>
    <w:rsid w:val="003917D6"/>
    <w:rsid w:val="00391B18"/>
    <w:rsid w:val="00391CF8"/>
    <w:rsid w:val="00392B7D"/>
    <w:rsid w:val="003959BC"/>
    <w:rsid w:val="003974B2"/>
    <w:rsid w:val="00397B74"/>
    <w:rsid w:val="003A419E"/>
    <w:rsid w:val="003A49FE"/>
    <w:rsid w:val="003A681E"/>
    <w:rsid w:val="003A688E"/>
    <w:rsid w:val="003A7243"/>
    <w:rsid w:val="003B0B28"/>
    <w:rsid w:val="003B119C"/>
    <w:rsid w:val="003B1513"/>
    <w:rsid w:val="003B2DCD"/>
    <w:rsid w:val="003B5B6A"/>
    <w:rsid w:val="003C0691"/>
    <w:rsid w:val="003C09AF"/>
    <w:rsid w:val="003C1183"/>
    <w:rsid w:val="003C273E"/>
    <w:rsid w:val="003C29CA"/>
    <w:rsid w:val="003C32E8"/>
    <w:rsid w:val="003C3346"/>
    <w:rsid w:val="003C51FE"/>
    <w:rsid w:val="003C718F"/>
    <w:rsid w:val="003C7215"/>
    <w:rsid w:val="003D0626"/>
    <w:rsid w:val="003D0A0D"/>
    <w:rsid w:val="003D0A38"/>
    <w:rsid w:val="003D1A5C"/>
    <w:rsid w:val="003D1BDB"/>
    <w:rsid w:val="003D1C88"/>
    <w:rsid w:val="003D490D"/>
    <w:rsid w:val="003D4A02"/>
    <w:rsid w:val="003D4CB5"/>
    <w:rsid w:val="003D72E0"/>
    <w:rsid w:val="003D72F1"/>
    <w:rsid w:val="003E17F6"/>
    <w:rsid w:val="003E3403"/>
    <w:rsid w:val="003E378B"/>
    <w:rsid w:val="003E50FF"/>
    <w:rsid w:val="003E647F"/>
    <w:rsid w:val="003E70F4"/>
    <w:rsid w:val="003E7969"/>
    <w:rsid w:val="003F0BA2"/>
    <w:rsid w:val="003F0F60"/>
    <w:rsid w:val="003F1250"/>
    <w:rsid w:val="003F13B5"/>
    <w:rsid w:val="003F26A8"/>
    <w:rsid w:val="003F5A34"/>
    <w:rsid w:val="003F6EF5"/>
    <w:rsid w:val="00401A89"/>
    <w:rsid w:val="00401AA1"/>
    <w:rsid w:val="004048B8"/>
    <w:rsid w:val="00404F6D"/>
    <w:rsid w:val="00413707"/>
    <w:rsid w:val="0041462C"/>
    <w:rsid w:val="004151C0"/>
    <w:rsid w:val="00415300"/>
    <w:rsid w:val="0041539A"/>
    <w:rsid w:val="00415B73"/>
    <w:rsid w:val="00417098"/>
    <w:rsid w:val="0041754C"/>
    <w:rsid w:val="00420497"/>
    <w:rsid w:val="0042191B"/>
    <w:rsid w:val="00422B41"/>
    <w:rsid w:val="004230FB"/>
    <w:rsid w:val="00423B0C"/>
    <w:rsid w:val="00424497"/>
    <w:rsid w:val="00424C5E"/>
    <w:rsid w:val="0042612C"/>
    <w:rsid w:val="00426397"/>
    <w:rsid w:val="00426683"/>
    <w:rsid w:val="00426E62"/>
    <w:rsid w:val="004276FC"/>
    <w:rsid w:val="00427BB6"/>
    <w:rsid w:val="004308A0"/>
    <w:rsid w:val="00433633"/>
    <w:rsid w:val="004407EB"/>
    <w:rsid w:val="00440855"/>
    <w:rsid w:val="00440F43"/>
    <w:rsid w:val="00444110"/>
    <w:rsid w:val="00444C98"/>
    <w:rsid w:val="00445B44"/>
    <w:rsid w:val="00447BFF"/>
    <w:rsid w:val="00452AE4"/>
    <w:rsid w:val="0045306E"/>
    <w:rsid w:val="00454C79"/>
    <w:rsid w:val="0045567D"/>
    <w:rsid w:val="00455CCB"/>
    <w:rsid w:val="00456D44"/>
    <w:rsid w:val="00457229"/>
    <w:rsid w:val="0045788E"/>
    <w:rsid w:val="00460720"/>
    <w:rsid w:val="00460C80"/>
    <w:rsid w:val="0046220A"/>
    <w:rsid w:val="00463B89"/>
    <w:rsid w:val="00465D29"/>
    <w:rsid w:val="00465E3F"/>
    <w:rsid w:val="00466A38"/>
    <w:rsid w:val="004674F2"/>
    <w:rsid w:val="00467790"/>
    <w:rsid w:val="00474451"/>
    <w:rsid w:val="00474A17"/>
    <w:rsid w:val="00475E4F"/>
    <w:rsid w:val="00476D5B"/>
    <w:rsid w:val="00482926"/>
    <w:rsid w:val="00486E4A"/>
    <w:rsid w:val="004877F5"/>
    <w:rsid w:val="00490422"/>
    <w:rsid w:val="00490F32"/>
    <w:rsid w:val="00493CF2"/>
    <w:rsid w:val="004953BC"/>
    <w:rsid w:val="00495ADC"/>
    <w:rsid w:val="004A1960"/>
    <w:rsid w:val="004A1CD4"/>
    <w:rsid w:val="004A1E46"/>
    <w:rsid w:val="004A2EBC"/>
    <w:rsid w:val="004A32C6"/>
    <w:rsid w:val="004A3560"/>
    <w:rsid w:val="004A3AE7"/>
    <w:rsid w:val="004A3C1F"/>
    <w:rsid w:val="004A3E1D"/>
    <w:rsid w:val="004A3F72"/>
    <w:rsid w:val="004A4F70"/>
    <w:rsid w:val="004A64A3"/>
    <w:rsid w:val="004B136A"/>
    <w:rsid w:val="004B1EB9"/>
    <w:rsid w:val="004B4118"/>
    <w:rsid w:val="004B77AD"/>
    <w:rsid w:val="004C2C1D"/>
    <w:rsid w:val="004C5761"/>
    <w:rsid w:val="004D0992"/>
    <w:rsid w:val="004D1A0A"/>
    <w:rsid w:val="004D21B1"/>
    <w:rsid w:val="004D2491"/>
    <w:rsid w:val="004D444C"/>
    <w:rsid w:val="004D5172"/>
    <w:rsid w:val="004D5FDE"/>
    <w:rsid w:val="004E1701"/>
    <w:rsid w:val="004E335D"/>
    <w:rsid w:val="004E4E26"/>
    <w:rsid w:val="004E4E84"/>
    <w:rsid w:val="004E59B3"/>
    <w:rsid w:val="004E6EF6"/>
    <w:rsid w:val="004F0624"/>
    <w:rsid w:val="004F0655"/>
    <w:rsid w:val="004F1FD5"/>
    <w:rsid w:val="004F2EF9"/>
    <w:rsid w:val="004F3C4A"/>
    <w:rsid w:val="004F5A14"/>
    <w:rsid w:val="004F69B5"/>
    <w:rsid w:val="004F6AAD"/>
    <w:rsid w:val="004F7149"/>
    <w:rsid w:val="004F7355"/>
    <w:rsid w:val="00500357"/>
    <w:rsid w:val="00502505"/>
    <w:rsid w:val="005030D1"/>
    <w:rsid w:val="00504A3A"/>
    <w:rsid w:val="0050516C"/>
    <w:rsid w:val="00506CFF"/>
    <w:rsid w:val="005122CC"/>
    <w:rsid w:val="00513534"/>
    <w:rsid w:val="00513815"/>
    <w:rsid w:val="00514263"/>
    <w:rsid w:val="0051569F"/>
    <w:rsid w:val="005162CD"/>
    <w:rsid w:val="00517A72"/>
    <w:rsid w:val="00520363"/>
    <w:rsid w:val="0052108A"/>
    <w:rsid w:val="00524BCE"/>
    <w:rsid w:val="005257E4"/>
    <w:rsid w:val="00526F2C"/>
    <w:rsid w:val="00531A6C"/>
    <w:rsid w:val="00532A93"/>
    <w:rsid w:val="00532B06"/>
    <w:rsid w:val="0053411A"/>
    <w:rsid w:val="00535BEC"/>
    <w:rsid w:val="005374A8"/>
    <w:rsid w:val="00540B93"/>
    <w:rsid w:val="00540E05"/>
    <w:rsid w:val="00542E5C"/>
    <w:rsid w:val="00543188"/>
    <w:rsid w:val="0054419B"/>
    <w:rsid w:val="00544577"/>
    <w:rsid w:val="0054566E"/>
    <w:rsid w:val="00545FFA"/>
    <w:rsid w:val="005461B6"/>
    <w:rsid w:val="00547462"/>
    <w:rsid w:val="005500C1"/>
    <w:rsid w:val="00550B68"/>
    <w:rsid w:val="005521D2"/>
    <w:rsid w:val="00553C54"/>
    <w:rsid w:val="00555B3B"/>
    <w:rsid w:val="005568B5"/>
    <w:rsid w:val="005606D6"/>
    <w:rsid w:val="005624DB"/>
    <w:rsid w:val="0056458E"/>
    <w:rsid w:val="005659E9"/>
    <w:rsid w:val="00566234"/>
    <w:rsid w:val="00566E73"/>
    <w:rsid w:val="00570552"/>
    <w:rsid w:val="005718CC"/>
    <w:rsid w:val="00572124"/>
    <w:rsid w:val="00572C39"/>
    <w:rsid w:val="00572F74"/>
    <w:rsid w:val="005735DC"/>
    <w:rsid w:val="00575FA3"/>
    <w:rsid w:val="00583594"/>
    <w:rsid w:val="00583F9B"/>
    <w:rsid w:val="00585414"/>
    <w:rsid w:val="005858A2"/>
    <w:rsid w:val="005924AE"/>
    <w:rsid w:val="005924BE"/>
    <w:rsid w:val="00592EF3"/>
    <w:rsid w:val="00593EBA"/>
    <w:rsid w:val="005940B7"/>
    <w:rsid w:val="00594EC8"/>
    <w:rsid w:val="00595D9E"/>
    <w:rsid w:val="00595F02"/>
    <w:rsid w:val="00596501"/>
    <w:rsid w:val="00596D60"/>
    <w:rsid w:val="00597906"/>
    <w:rsid w:val="00597F06"/>
    <w:rsid w:val="005A0838"/>
    <w:rsid w:val="005A0ABC"/>
    <w:rsid w:val="005A16B8"/>
    <w:rsid w:val="005A2801"/>
    <w:rsid w:val="005A34ED"/>
    <w:rsid w:val="005A38C8"/>
    <w:rsid w:val="005A3A04"/>
    <w:rsid w:val="005A4AC1"/>
    <w:rsid w:val="005A5F47"/>
    <w:rsid w:val="005A6163"/>
    <w:rsid w:val="005A6C81"/>
    <w:rsid w:val="005A705F"/>
    <w:rsid w:val="005A7816"/>
    <w:rsid w:val="005B07C2"/>
    <w:rsid w:val="005B0F1E"/>
    <w:rsid w:val="005B1128"/>
    <w:rsid w:val="005B1220"/>
    <w:rsid w:val="005B1400"/>
    <w:rsid w:val="005B2DAC"/>
    <w:rsid w:val="005B3A6B"/>
    <w:rsid w:val="005B4B7B"/>
    <w:rsid w:val="005C1CA9"/>
    <w:rsid w:val="005C2A22"/>
    <w:rsid w:val="005C3D92"/>
    <w:rsid w:val="005D37B5"/>
    <w:rsid w:val="005D757F"/>
    <w:rsid w:val="005E02DF"/>
    <w:rsid w:val="005E39C0"/>
    <w:rsid w:val="005E410D"/>
    <w:rsid w:val="005F2CC4"/>
    <w:rsid w:val="005F2F3A"/>
    <w:rsid w:val="005F321E"/>
    <w:rsid w:val="005F32B7"/>
    <w:rsid w:val="005F4EE2"/>
    <w:rsid w:val="005F5FF7"/>
    <w:rsid w:val="005F77EE"/>
    <w:rsid w:val="005F7D99"/>
    <w:rsid w:val="00600E14"/>
    <w:rsid w:val="006045AC"/>
    <w:rsid w:val="006056A7"/>
    <w:rsid w:val="006066CF"/>
    <w:rsid w:val="00606EB5"/>
    <w:rsid w:val="00611D45"/>
    <w:rsid w:val="0061453E"/>
    <w:rsid w:val="00614F2E"/>
    <w:rsid w:val="006159E0"/>
    <w:rsid w:val="006166C0"/>
    <w:rsid w:val="00616775"/>
    <w:rsid w:val="006168CD"/>
    <w:rsid w:val="0061693D"/>
    <w:rsid w:val="006169BD"/>
    <w:rsid w:val="00617D1E"/>
    <w:rsid w:val="0062357F"/>
    <w:rsid w:val="00625332"/>
    <w:rsid w:val="00625708"/>
    <w:rsid w:val="00626A5C"/>
    <w:rsid w:val="00626B3D"/>
    <w:rsid w:val="00626C48"/>
    <w:rsid w:val="00627CB0"/>
    <w:rsid w:val="00631894"/>
    <w:rsid w:val="00633B9C"/>
    <w:rsid w:val="00633C11"/>
    <w:rsid w:val="00635695"/>
    <w:rsid w:val="00637CB9"/>
    <w:rsid w:val="00640719"/>
    <w:rsid w:val="00642888"/>
    <w:rsid w:val="006428E3"/>
    <w:rsid w:val="00644B03"/>
    <w:rsid w:val="00644CF8"/>
    <w:rsid w:val="00645432"/>
    <w:rsid w:val="0064631D"/>
    <w:rsid w:val="00647DCE"/>
    <w:rsid w:val="006502CB"/>
    <w:rsid w:val="00650BA8"/>
    <w:rsid w:val="00652AAB"/>
    <w:rsid w:val="0065409C"/>
    <w:rsid w:val="006546A8"/>
    <w:rsid w:val="00654795"/>
    <w:rsid w:val="00654C64"/>
    <w:rsid w:val="006551F1"/>
    <w:rsid w:val="00655CBA"/>
    <w:rsid w:val="0065665A"/>
    <w:rsid w:val="006602B3"/>
    <w:rsid w:val="0066081C"/>
    <w:rsid w:val="00663255"/>
    <w:rsid w:val="006652D0"/>
    <w:rsid w:val="006659B6"/>
    <w:rsid w:val="0066631E"/>
    <w:rsid w:val="006671D2"/>
    <w:rsid w:val="006707BE"/>
    <w:rsid w:val="00671407"/>
    <w:rsid w:val="00671E7E"/>
    <w:rsid w:val="00672144"/>
    <w:rsid w:val="0067420E"/>
    <w:rsid w:val="00675950"/>
    <w:rsid w:val="006778F7"/>
    <w:rsid w:val="0068178B"/>
    <w:rsid w:val="00683C75"/>
    <w:rsid w:val="0068460A"/>
    <w:rsid w:val="00684A13"/>
    <w:rsid w:val="00687898"/>
    <w:rsid w:val="00690FEB"/>
    <w:rsid w:val="00692131"/>
    <w:rsid w:val="00693A49"/>
    <w:rsid w:val="006976BE"/>
    <w:rsid w:val="006A1D0C"/>
    <w:rsid w:val="006A1F04"/>
    <w:rsid w:val="006A2191"/>
    <w:rsid w:val="006A5063"/>
    <w:rsid w:val="006A63E0"/>
    <w:rsid w:val="006A7999"/>
    <w:rsid w:val="006B066D"/>
    <w:rsid w:val="006B09FE"/>
    <w:rsid w:val="006B3FED"/>
    <w:rsid w:val="006B58B8"/>
    <w:rsid w:val="006B6BA6"/>
    <w:rsid w:val="006B74CC"/>
    <w:rsid w:val="006C062D"/>
    <w:rsid w:val="006C12E6"/>
    <w:rsid w:val="006C428C"/>
    <w:rsid w:val="006C7325"/>
    <w:rsid w:val="006D1327"/>
    <w:rsid w:val="006D294E"/>
    <w:rsid w:val="006D2D67"/>
    <w:rsid w:val="006D41F8"/>
    <w:rsid w:val="006D62F4"/>
    <w:rsid w:val="006D7083"/>
    <w:rsid w:val="006E3116"/>
    <w:rsid w:val="006E3180"/>
    <w:rsid w:val="006E4878"/>
    <w:rsid w:val="006E4DBA"/>
    <w:rsid w:val="006E509B"/>
    <w:rsid w:val="006E5916"/>
    <w:rsid w:val="006E5C6E"/>
    <w:rsid w:val="006E63AD"/>
    <w:rsid w:val="006F0607"/>
    <w:rsid w:val="006F0C2F"/>
    <w:rsid w:val="006F1001"/>
    <w:rsid w:val="006F15F3"/>
    <w:rsid w:val="006F222B"/>
    <w:rsid w:val="006F2C5E"/>
    <w:rsid w:val="006F63A1"/>
    <w:rsid w:val="006F7DCF"/>
    <w:rsid w:val="007004E8"/>
    <w:rsid w:val="007019E9"/>
    <w:rsid w:val="0070213D"/>
    <w:rsid w:val="007031C9"/>
    <w:rsid w:val="00703C59"/>
    <w:rsid w:val="00703E98"/>
    <w:rsid w:val="00703F5F"/>
    <w:rsid w:val="00704585"/>
    <w:rsid w:val="007055B9"/>
    <w:rsid w:val="00705B59"/>
    <w:rsid w:val="00706543"/>
    <w:rsid w:val="007077AC"/>
    <w:rsid w:val="00714C87"/>
    <w:rsid w:val="0071571B"/>
    <w:rsid w:val="00717949"/>
    <w:rsid w:val="00721900"/>
    <w:rsid w:val="00721C38"/>
    <w:rsid w:val="00721D60"/>
    <w:rsid w:val="00722383"/>
    <w:rsid w:val="00724821"/>
    <w:rsid w:val="0072579F"/>
    <w:rsid w:val="007258CE"/>
    <w:rsid w:val="00725EBD"/>
    <w:rsid w:val="00727BA8"/>
    <w:rsid w:val="0073037B"/>
    <w:rsid w:val="00731131"/>
    <w:rsid w:val="007329F7"/>
    <w:rsid w:val="00735735"/>
    <w:rsid w:val="00736EFC"/>
    <w:rsid w:val="0074173F"/>
    <w:rsid w:val="00743572"/>
    <w:rsid w:val="00743FFE"/>
    <w:rsid w:val="007444E8"/>
    <w:rsid w:val="00744723"/>
    <w:rsid w:val="00751D4B"/>
    <w:rsid w:val="00751EDF"/>
    <w:rsid w:val="00752911"/>
    <w:rsid w:val="007569D8"/>
    <w:rsid w:val="00760883"/>
    <w:rsid w:val="00760F07"/>
    <w:rsid w:val="007656C1"/>
    <w:rsid w:val="0076647A"/>
    <w:rsid w:val="00770D50"/>
    <w:rsid w:val="00770D53"/>
    <w:rsid w:val="00772844"/>
    <w:rsid w:val="007737EF"/>
    <w:rsid w:val="0077469C"/>
    <w:rsid w:val="00775356"/>
    <w:rsid w:val="007756DD"/>
    <w:rsid w:val="0077690B"/>
    <w:rsid w:val="00776A43"/>
    <w:rsid w:val="0078120D"/>
    <w:rsid w:val="007866BA"/>
    <w:rsid w:val="00786F88"/>
    <w:rsid w:val="007878F4"/>
    <w:rsid w:val="0079012C"/>
    <w:rsid w:val="007903D6"/>
    <w:rsid w:val="00790B62"/>
    <w:rsid w:val="007925EC"/>
    <w:rsid w:val="007932BC"/>
    <w:rsid w:val="007937DF"/>
    <w:rsid w:val="00795845"/>
    <w:rsid w:val="0079654E"/>
    <w:rsid w:val="007A0E9D"/>
    <w:rsid w:val="007A39BA"/>
    <w:rsid w:val="007A3DFD"/>
    <w:rsid w:val="007A4465"/>
    <w:rsid w:val="007A4EAC"/>
    <w:rsid w:val="007A51F4"/>
    <w:rsid w:val="007A5512"/>
    <w:rsid w:val="007A5A39"/>
    <w:rsid w:val="007A7535"/>
    <w:rsid w:val="007B2125"/>
    <w:rsid w:val="007B380D"/>
    <w:rsid w:val="007B49A8"/>
    <w:rsid w:val="007B545A"/>
    <w:rsid w:val="007B7922"/>
    <w:rsid w:val="007B7F8A"/>
    <w:rsid w:val="007C1935"/>
    <w:rsid w:val="007C2B33"/>
    <w:rsid w:val="007C3B15"/>
    <w:rsid w:val="007C57EF"/>
    <w:rsid w:val="007C617E"/>
    <w:rsid w:val="007C6544"/>
    <w:rsid w:val="007C72C6"/>
    <w:rsid w:val="007D00DD"/>
    <w:rsid w:val="007D08B3"/>
    <w:rsid w:val="007D1BD7"/>
    <w:rsid w:val="007D65BF"/>
    <w:rsid w:val="007D70DE"/>
    <w:rsid w:val="007E0151"/>
    <w:rsid w:val="007E0C5D"/>
    <w:rsid w:val="007E3ACD"/>
    <w:rsid w:val="007E5613"/>
    <w:rsid w:val="007F1051"/>
    <w:rsid w:val="007F382A"/>
    <w:rsid w:val="007F4336"/>
    <w:rsid w:val="007F525D"/>
    <w:rsid w:val="007F5C1A"/>
    <w:rsid w:val="007F60F1"/>
    <w:rsid w:val="008024A3"/>
    <w:rsid w:val="00802E17"/>
    <w:rsid w:val="0080319D"/>
    <w:rsid w:val="008051F5"/>
    <w:rsid w:val="0080718E"/>
    <w:rsid w:val="0080794D"/>
    <w:rsid w:val="00807D9C"/>
    <w:rsid w:val="00812325"/>
    <w:rsid w:val="00812C30"/>
    <w:rsid w:val="00813045"/>
    <w:rsid w:val="00814D5F"/>
    <w:rsid w:val="00814E87"/>
    <w:rsid w:val="00817205"/>
    <w:rsid w:val="00820CA6"/>
    <w:rsid w:val="00820E84"/>
    <w:rsid w:val="0082101B"/>
    <w:rsid w:val="00821AF9"/>
    <w:rsid w:val="0082313A"/>
    <w:rsid w:val="008247BE"/>
    <w:rsid w:val="00825A72"/>
    <w:rsid w:val="0082683B"/>
    <w:rsid w:val="0083050A"/>
    <w:rsid w:val="0083064B"/>
    <w:rsid w:val="00830917"/>
    <w:rsid w:val="00830C47"/>
    <w:rsid w:val="00830D6C"/>
    <w:rsid w:val="0083173B"/>
    <w:rsid w:val="008319E7"/>
    <w:rsid w:val="0083305A"/>
    <w:rsid w:val="0083314A"/>
    <w:rsid w:val="00833524"/>
    <w:rsid w:val="00834A07"/>
    <w:rsid w:val="008369EC"/>
    <w:rsid w:val="00836DE8"/>
    <w:rsid w:val="00840415"/>
    <w:rsid w:val="00840657"/>
    <w:rsid w:val="008436ED"/>
    <w:rsid w:val="00843E25"/>
    <w:rsid w:val="008453EE"/>
    <w:rsid w:val="008458A1"/>
    <w:rsid w:val="00845AA1"/>
    <w:rsid w:val="0084607F"/>
    <w:rsid w:val="00846DCE"/>
    <w:rsid w:val="00847D96"/>
    <w:rsid w:val="008509E3"/>
    <w:rsid w:val="00850F8E"/>
    <w:rsid w:val="00851061"/>
    <w:rsid w:val="00851F67"/>
    <w:rsid w:val="00853E60"/>
    <w:rsid w:val="00854EC0"/>
    <w:rsid w:val="00855038"/>
    <w:rsid w:val="008564D8"/>
    <w:rsid w:val="008566C4"/>
    <w:rsid w:val="00856B5E"/>
    <w:rsid w:val="0085746A"/>
    <w:rsid w:val="00857E1C"/>
    <w:rsid w:val="00860994"/>
    <w:rsid w:val="0086464E"/>
    <w:rsid w:val="00867033"/>
    <w:rsid w:val="008677F9"/>
    <w:rsid w:val="0086797B"/>
    <w:rsid w:val="00872392"/>
    <w:rsid w:val="00872875"/>
    <w:rsid w:val="008736D9"/>
    <w:rsid w:val="00873CAF"/>
    <w:rsid w:val="0087420A"/>
    <w:rsid w:val="00874A21"/>
    <w:rsid w:val="00875904"/>
    <w:rsid w:val="00876034"/>
    <w:rsid w:val="0087782B"/>
    <w:rsid w:val="0088088E"/>
    <w:rsid w:val="008809F4"/>
    <w:rsid w:val="00883744"/>
    <w:rsid w:val="00883982"/>
    <w:rsid w:val="00883A20"/>
    <w:rsid w:val="00883DD0"/>
    <w:rsid w:val="00883F99"/>
    <w:rsid w:val="00884E61"/>
    <w:rsid w:val="00885559"/>
    <w:rsid w:val="00885E68"/>
    <w:rsid w:val="00890626"/>
    <w:rsid w:val="0089082D"/>
    <w:rsid w:val="0089191D"/>
    <w:rsid w:val="00893320"/>
    <w:rsid w:val="0089402E"/>
    <w:rsid w:val="00894616"/>
    <w:rsid w:val="00895223"/>
    <w:rsid w:val="00896194"/>
    <w:rsid w:val="008A12C2"/>
    <w:rsid w:val="008A38BA"/>
    <w:rsid w:val="008A75D3"/>
    <w:rsid w:val="008A76F0"/>
    <w:rsid w:val="008B0BD3"/>
    <w:rsid w:val="008B0C71"/>
    <w:rsid w:val="008B28D6"/>
    <w:rsid w:val="008B29C0"/>
    <w:rsid w:val="008B31E9"/>
    <w:rsid w:val="008B3306"/>
    <w:rsid w:val="008B608F"/>
    <w:rsid w:val="008C13FD"/>
    <w:rsid w:val="008C2006"/>
    <w:rsid w:val="008C6820"/>
    <w:rsid w:val="008C6C55"/>
    <w:rsid w:val="008C6D86"/>
    <w:rsid w:val="008C7D9E"/>
    <w:rsid w:val="008D06A9"/>
    <w:rsid w:val="008D0AA4"/>
    <w:rsid w:val="008D0EE7"/>
    <w:rsid w:val="008D5BFA"/>
    <w:rsid w:val="008D65E7"/>
    <w:rsid w:val="008D770C"/>
    <w:rsid w:val="008E02DB"/>
    <w:rsid w:val="008E121F"/>
    <w:rsid w:val="008E1253"/>
    <w:rsid w:val="008E15A6"/>
    <w:rsid w:val="008E526E"/>
    <w:rsid w:val="008E7BBC"/>
    <w:rsid w:val="008F1B60"/>
    <w:rsid w:val="008F2F7B"/>
    <w:rsid w:val="008F3B90"/>
    <w:rsid w:val="008F6624"/>
    <w:rsid w:val="008F7B44"/>
    <w:rsid w:val="008F7E1D"/>
    <w:rsid w:val="00901183"/>
    <w:rsid w:val="00904244"/>
    <w:rsid w:val="009044BA"/>
    <w:rsid w:val="009047E2"/>
    <w:rsid w:val="00904897"/>
    <w:rsid w:val="00906F87"/>
    <w:rsid w:val="00910CB6"/>
    <w:rsid w:val="009136C3"/>
    <w:rsid w:val="009215B3"/>
    <w:rsid w:val="00922D52"/>
    <w:rsid w:val="00924AA2"/>
    <w:rsid w:val="00925B7E"/>
    <w:rsid w:val="0092666D"/>
    <w:rsid w:val="00930BF2"/>
    <w:rsid w:val="00932546"/>
    <w:rsid w:val="00933303"/>
    <w:rsid w:val="00935786"/>
    <w:rsid w:val="00936B79"/>
    <w:rsid w:val="0093757E"/>
    <w:rsid w:val="00937E06"/>
    <w:rsid w:val="00940D14"/>
    <w:rsid w:val="00941CCA"/>
    <w:rsid w:val="00941EFC"/>
    <w:rsid w:val="009425B6"/>
    <w:rsid w:val="00943B60"/>
    <w:rsid w:val="00945BE2"/>
    <w:rsid w:val="00945E37"/>
    <w:rsid w:val="00946F39"/>
    <w:rsid w:val="00947680"/>
    <w:rsid w:val="00950D82"/>
    <w:rsid w:val="009519C3"/>
    <w:rsid w:val="00951ABE"/>
    <w:rsid w:val="00952DB9"/>
    <w:rsid w:val="0095536C"/>
    <w:rsid w:val="00955CCA"/>
    <w:rsid w:val="00956709"/>
    <w:rsid w:val="00956CB8"/>
    <w:rsid w:val="00962548"/>
    <w:rsid w:val="00963A8B"/>
    <w:rsid w:val="00964365"/>
    <w:rsid w:val="00964A66"/>
    <w:rsid w:val="0097083F"/>
    <w:rsid w:val="009715CF"/>
    <w:rsid w:val="00972281"/>
    <w:rsid w:val="0097229C"/>
    <w:rsid w:val="00972974"/>
    <w:rsid w:val="00972E84"/>
    <w:rsid w:val="00974B6F"/>
    <w:rsid w:val="00974EED"/>
    <w:rsid w:val="0097677B"/>
    <w:rsid w:val="00977D9D"/>
    <w:rsid w:val="00980358"/>
    <w:rsid w:val="00981FBE"/>
    <w:rsid w:val="00982F57"/>
    <w:rsid w:val="009835A5"/>
    <w:rsid w:val="0098391A"/>
    <w:rsid w:val="0098395E"/>
    <w:rsid w:val="00985331"/>
    <w:rsid w:val="00985CDC"/>
    <w:rsid w:val="00987828"/>
    <w:rsid w:val="00994566"/>
    <w:rsid w:val="009951DA"/>
    <w:rsid w:val="0099534B"/>
    <w:rsid w:val="00997497"/>
    <w:rsid w:val="009A094F"/>
    <w:rsid w:val="009A0C1A"/>
    <w:rsid w:val="009A0E99"/>
    <w:rsid w:val="009A114D"/>
    <w:rsid w:val="009A1D32"/>
    <w:rsid w:val="009A43F7"/>
    <w:rsid w:val="009A531D"/>
    <w:rsid w:val="009A6138"/>
    <w:rsid w:val="009A6608"/>
    <w:rsid w:val="009A7051"/>
    <w:rsid w:val="009A72AF"/>
    <w:rsid w:val="009A74C1"/>
    <w:rsid w:val="009B1029"/>
    <w:rsid w:val="009B1217"/>
    <w:rsid w:val="009B1D82"/>
    <w:rsid w:val="009B71CB"/>
    <w:rsid w:val="009C048E"/>
    <w:rsid w:val="009C0AB6"/>
    <w:rsid w:val="009C2DDA"/>
    <w:rsid w:val="009C6D7E"/>
    <w:rsid w:val="009C735F"/>
    <w:rsid w:val="009D0264"/>
    <w:rsid w:val="009D1743"/>
    <w:rsid w:val="009D1FC6"/>
    <w:rsid w:val="009D3E7F"/>
    <w:rsid w:val="009D44FF"/>
    <w:rsid w:val="009E0CDA"/>
    <w:rsid w:val="009E182A"/>
    <w:rsid w:val="009E7B8E"/>
    <w:rsid w:val="009F032C"/>
    <w:rsid w:val="009F3078"/>
    <w:rsid w:val="009F4D59"/>
    <w:rsid w:val="009F4FE3"/>
    <w:rsid w:val="009F6718"/>
    <w:rsid w:val="00A01035"/>
    <w:rsid w:val="00A03374"/>
    <w:rsid w:val="00A03379"/>
    <w:rsid w:val="00A03AAE"/>
    <w:rsid w:val="00A03CFD"/>
    <w:rsid w:val="00A05419"/>
    <w:rsid w:val="00A1013A"/>
    <w:rsid w:val="00A10E2A"/>
    <w:rsid w:val="00A11047"/>
    <w:rsid w:val="00A12C46"/>
    <w:rsid w:val="00A1350A"/>
    <w:rsid w:val="00A14833"/>
    <w:rsid w:val="00A16622"/>
    <w:rsid w:val="00A16D4D"/>
    <w:rsid w:val="00A16D5F"/>
    <w:rsid w:val="00A171F4"/>
    <w:rsid w:val="00A17C6A"/>
    <w:rsid w:val="00A20F5A"/>
    <w:rsid w:val="00A22310"/>
    <w:rsid w:val="00A24AF6"/>
    <w:rsid w:val="00A26112"/>
    <w:rsid w:val="00A27C53"/>
    <w:rsid w:val="00A27F73"/>
    <w:rsid w:val="00A30FE3"/>
    <w:rsid w:val="00A322F7"/>
    <w:rsid w:val="00A32426"/>
    <w:rsid w:val="00A32ED3"/>
    <w:rsid w:val="00A34FB6"/>
    <w:rsid w:val="00A35714"/>
    <w:rsid w:val="00A35C8B"/>
    <w:rsid w:val="00A403C3"/>
    <w:rsid w:val="00A40454"/>
    <w:rsid w:val="00A41963"/>
    <w:rsid w:val="00A41C94"/>
    <w:rsid w:val="00A421A4"/>
    <w:rsid w:val="00A42973"/>
    <w:rsid w:val="00A44361"/>
    <w:rsid w:val="00A448A7"/>
    <w:rsid w:val="00A448C9"/>
    <w:rsid w:val="00A45EDE"/>
    <w:rsid w:val="00A45FBD"/>
    <w:rsid w:val="00A46AE3"/>
    <w:rsid w:val="00A52132"/>
    <w:rsid w:val="00A52835"/>
    <w:rsid w:val="00A54259"/>
    <w:rsid w:val="00A543DE"/>
    <w:rsid w:val="00A54D28"/>
    <w:rsid w:val="00A54D6D"/>
    <w:rsid w:val="00A5688C"/>
    <w:rsid w:val="00A577D6"/>
    <w:rsid w:val="00A60D05"/>
    <w:rsid w:val="00A60D78"/>
    <w:rsid w:val="00A630C9"/>
    <w:rsid w:val="00A640D3"/>
    <w:rsid w:val="00A64AA7"/>
    <w:rsid w:val="00A64E23"/>
    <w:rsid w:val="00A663D8"/>
    <w:rsid w:val="00A67D35"/>
    <w:rsid w:val="00A71503"/>
    <w:rsid w:val="00A71C4C"/>
    <w:rsid w:val="00A7213E"/>
    <w:rsid w:val="00A7219C"/>
    <w:rsid w:val="00A732CB"/>
    <w:rsid w:val="00A738A0"/>
    <w:rsid w:val="00A75C22"/>
    <w:rsid w:val="00A80473"/>
    <w:rsid w:val="00A80BF0"/>
    <w:rsid w:val="00A8169F"/>
    <w:rsid w:val="00A848D2"/>
    <w:rsid w:val="00A85879"/>
    <w:rsid w:val="00A858D1"/>
    <w:rsid w:val="00A90890"/>
    <w:rsid w:val="00A90F52"/>
    <w:rsid w:val="00A92395"/>
    <w:rsid w:val="00A94451"/>
    <w:rsid w:val="00A96836"/>
    <w:rsid w:val="00AA1B39"/>
    <w:rsid w:val="00AA2682"/>
    <w:rsid w:val="00AA371E"/>
    <w:rsid w:val="00AA526E"/>
    <w:rsid w:val="00AA54F4"/>
    <w:rsid w:val="00AA730E"/>
    <w:rsid w:val="00AB11BA"/>
    <w:rsid w:val="00AB1387"/>
    <w:rsid w:val="00AB1EB1"/>
    <w:rsid w:val="00AB3EFD"/>
    <w:rsid w:val="00AB7084"/>
    <w:rsid w:val="00AC02BE"/>
    <w:rsid w:val="00AC24E6"/>
    <w:rsid w:val="00AC4020"/>
    <w:rsid w:val="00AC405A"/>
    <w:rsid w:val="00AC50B3"/>
    <w:rsid w:val="00AD236A"/>
    <w:rsid w:val="00AD24D2"/>
    <w:rsid w:val="00AD640E"/>
    <w:rsid w:val="00AD6F2C"/>
    <w:rsid w:val="00AE05C7"/>
    <w:rsid w:val="00AE069F"/>
    <w:rsid w:val="00AE1BCA"/>
    <w:rsid w:val="00AE20D5"/>
    <w:rsid w:val="00AE2DAB"/>
    <w:rsid w:val="00AE551C"/>
    <w:rsid w:val="00AE56EF"/>
    <w:rsid w:val="00AE682B"/>
    <w:rsid w:val="00AE6E14"/>
    <w:rsid w:val="00AE71A6"/>
    <w:rsid w:val="00AF0106"/>
    <w:rsid w:val="00AF044B"/>
    <w:rsid w:val="00AF28BA"/>
    <w:rsid w:val="00AF5697"/>
    <w:rsid w:val="00AF5739"/>
    <w:rsid w:val="00AF57EC"/>
    <w:rsid w:val="00AF67B0"/>
    <w:rsid w:val="00AF7A89"/>
    <w:rsid w:val="00B01D97"/>
    <w:rsid w:val="00B029FF"/>
    <w:rsid w:val="00B03539"/>
    <w:rsid w:val="00B03D9D"/>
    <w:rsid w:val="00B03DCD"/>
    <w:rsid w:val="00B04E57"/>
    <w:rsid w:val="00B051A1"/>
    <w:rsid w:val="00B059D7"/>
    <w:rsid w:val="00B06731"/>
    <w:rsid w:val="00B0739A"/>
    <w:rsid w:val="00B1012E"/>
    <w:rsid w:val="00B10D38"/>
    <w:rsid w:val="00B115DB"/>
    <w:rsid w:val="00B119EF"/>
    <w:rsid w:val="00B11B23"/>
    <w:rsid w:val="00B17598"/>
    <w:rsid w:val="00B17ACA"/>
    <w:rsid w:val="00B20FD0"/>
    <w:rsid w:val="00B231D7"/>
    <w:rsid w:val="00B24B0D"/>
    <w:rsid w:val="00B24BB4"/>
    <w:rsid w:val="00B27234"/>
    <w:rsid w:val="00B31962"/>
    <w:rsid w:val="00B31F42"/>
    <w:rsid w:val="00B338B9"/>
    <w:rsid w:val="00B34C33"/>
    <w:rsid w:val="00B36562"/>
    <w:rsid w:val="00B42AE8"/>
    <w:rsid w:val="00B4573E"/>
    <w:rsid w:val="00B459C8"/>
    <w:rsid w:val="00B4694E"/>
    <w:rsid w:val="00B46960"/>
    <w:rsid w:val="00B46BD6"/>
    <w:rsid w:val="00B46EA4"/>
    <w:rsid w:val="00B47906"/>
    <w:rsid w:val="00B50325"/>
    <w:rsid w:val="00B50975"/>
    <w:rsid w:val="00B517D8"/>
    <w:rsid w:val="00B528F4"/>
    <w:rsid w:val="00B5458A"/>
    <w:rsid w:val="00B568C6"/>
    <w:rsid w:val="00B60172"/>
    <w:rsid w:val="00B6040B"/>
    <w:rsid w:val="00B605ED"/>
    <w:rsid w:val="00B61C12"/>
    <w:rsid w:val="00B62A23"/>
    <w:rsid w:val="00B6455A"/>
    <w:rsid w:val="00B64E29"/>
    <w:rsid w:val="00B6597F"/>
    <w:rsid w:val="00B6674D"/>
    <w:rsid w:val="00B66A2A"/>
    <w:rsid w:val="00B70067"/>
    <w:rsid w:val="00B70229"/>
    <w:rsid w:val="00B70D5E"/>
    <w:rsid w:val="00B7107C"/>
    <w:rsid w:val="00B7108C"/>
    <w:rsid w:val="00B728AF"/>
    <w:rsid w:val="00B75E3D"/>
    <w:rsid w:val="00B75F73"/>
    <w:rsid w:val="00B77409"/>
    <w:rsid w:val="00B8063D"/>
    <w:rsid w:val="00B8229D"/>
    <w:rsid w:val="00B8385A"/>
    <w:rsid w:val="00B8753E"/>
    <w:rsid w:val="00B87C34"/>
    <w:rsid w:val="00B91D2D"/>
    <w:rsid w:val="00B927BC"/>
    <w:rsid w:val="00B93C08"/>
    <w:rsid w:val="00B976A0"/>
    <w:rsid w:val="00BA0A56"/>
    <w:rsid w:val="00BA510F"/>
    <w:rsid w:val="00BA6882"/>
    <w:rsid w:val="00BB3DCB"/>
    <w:rsid w:val="00BB480F"/>
    <w:rsid w:val="00BB4F9B"/>
    <w:rsid w:val="00BB6C61"/>
    <w:rsid w:val="00BB6E33"/>
    <w:rsid w:val="00BC0B6A"/>
    <w:rsid w:val="00BC0BE7"/>
    <w:rsid w:val="00BC0E61"/>
    <w:rsid w:val="00BC1742"/>
    <w:rsid w:val="00BC1EF1"/>
    <w:rsid w:val="00BC3520"/>
    <w:rsid w:val="00BC38EB"/>
    <w:rsid w:val="00BC3EB7"/>
    <w:rsid w:val="00BC49E2"/>
    <w:rsid w:val="00BC4A32"/>
    <w:rsid w:val="00BC5260"/>
    <w:rsid w:val="00BC60AC"/>
    <w:rsid w:val="00BC6766"/>
    <w:rsid w:val="00BC71B1"/>
    <w:rsid w:val="00BC788E"/>
    <w:rsid w:val="00BD04C0"/>
    <w:rsid w:val="00BD0B82"/>
    <w:rsid w:val="00BD15DD"/>
    <w:rsid w:val="00BD30E5"/>
    <w:rsid w:val="00BD3169"/>
    <w:rsid w:val="00BD4AB6"/>
    <w:rsid w:val="00BD5B54"/>
    <w:rsid w:val="00BD5EBC"/>
    <w:rsid w:val="00BE2245"/>
    <w:rsid w:val="00BE22FD"/>
    <w:rsid w:val="00BE5733"/>
    <w:rsid w:val="00BE6BCB"/>
    <w:rsid w:val="00BE7ED2"/>
    <w:rsid w:val="00BF0787"/>
    <w:rsid w:val="00BF0CFE"/>
    <w:rsid w:val="00BF0F23"/>
    <w:rsid w:val="00BF27D1"/>
    <w:rsid w:val="00BF3825"/>
    <w:rsid w:val="00BF3A9F"/>
    <w:rsid w:val="00BF6B47"/>
    <w:rsid w:val="00BF74B4"/>
    <w:rsid w:val="00C01B60"/>
    <w:rsid w:val="00C01BEE"/>
    <w:rsid w:val="00C02296"/>
    <w:rsid w:val="00C029F7"/>
    <w:rsid w:val="00C03D16"/>
    <w:rsid w:val="00C04620"/>
    <w:rsid w:val="00C0495E"/>
    <w:rsid w:val="00C04F99"/>
    <w:rsid w:val="00C05FA1"/>
    <w:rsid w:val="00C0722A"/>
    <w:rsid w:val="00C0730D"/>
    <w:rsid w:val="00C07478"/>
    <w:rsid w:val="00C07563"/>
    <w:rsid w:val="00C11818"/>
    <w:rsid w:val="00C11DCE"/>
    <w:rsid w:val="00C12853"/>
    <w:rsid w:val="00C130BB"/>
    <w:rsid w:val="00C15E03"/>
    <w:rsid w:val="00C17C4E"/>
    <w:rsid w:val="00C17EB4"/>
    <w:rsid w:val="00C2164D"/>
    <w:rsid w:val="00C22819"/>
    <w:rsid w:val="00C25857"/>
    <w:rsid w:val="00C2618D"/>
    <w:rsid w:val="00C26529"/>
    <w:rsid w:val="00C26D07"/>
    <w:rsid w:val="00C27CBD"/>
    <w:rsid w:val="00C31048"/>
    <w:rsid w:val="00C31761"/>
    <w:rsid w:val="00C3178B"/>
    <w:rsid w:val="00C33986"/>
    <w:rsid w:val="00C33AD0"/>
    <w:rsid w:val="00C35172"/>
    <w:rsid w:val="00C360F1"/>
    <w:rsid w:val="00C400A2"/>
    <w:rsid w:val="00C40A19"/>
    <w:rsid w:val="00C413C6"/>
    <w:rsid w:val="00C44CF8"/>
    <w:rsid w:val="00C4689D"/>
    <w:rsid w:val="00C468FD"/>
    <w:rsid w:val="00C47480"/>
    <w:rsid w:val="00C50E78"/>
    <w:rsid w:val="00C513FD"/>
    <w:rsid w:val="00C51A69"/>
    <w:rsid w:val="00C52374"/>
    <w:rsid w:val="00C54D89"/>
    <w:rsid w:val="00C5618C"/>
    <w:rsid w:val="00C605FB"/>
    <w:rsid w:val="00C610EE"/>
    <w:rsid w:val="00C61373"/>
    <w:rsid w:val="00C62C7E"/>
    <w:rsid w:val="00C63900"/>
    <w:rsid w:val="00C64230"/>
    <w:rsid w:val="00C6467E"/>
    <w:rsid w:val="00C66AD6"/>
    <w:rsid w:val="00C70DFA"/>
    <w:rsid w:val="00C71008"/>
    <w:rsid w:val="00C72CD4"/>
    <w:rsid w:val="00C72F18"/>
    <w:rsid w:val="00C73697"/>
    <w:rsid w:val="00C76751"/>
    <w:rsid w:val="00C8145A"/>
    <w:rsid w:val="00C81E51"/>
    <w:rsid w:val="00C82047"/>
    <w:rsid w:val="00C8223D"/>
    <w:rsid w:val="00C83AB0"/>
    <w:rsid w:val="00C90639"/>
    <w:rsid w:val="00C90C99"/>
    <w:rsid w:val="00C932D4"/>
    <w:rsid w:val="00C9358D"/>
    <w:rsid w:val="00C9423A"/>
    <w:rsid w:val="00C95DEA"/>
    <w:rsid w:val="00C9638F"/>
    <w:rsid w:val="00C96C31"/>
    <w:rsid w:val="00C97A1C"/>
    <w:rsid w:val="00CA123F"/>
    <w:rsid w:val="00CA2704"/>
    <w:rsid w:val="00CA35D3"/>
    <w:rsid w:val="00CA4B65"/>
    <w:rsid w:val="00CA5179"/>
    <w:rsid w:val="00CA5EF9"/>
    <w:rsid w:val="00CA60C7"/>
    <w:rsid w:val="00CA666D"/>
    <w:rsid w:val="00CA6D16"/>
    <w:rsid w:val="00CA7DF8"/>
    <w:rsid w:val="00CB0D6C"/>
    <w:rsid w:val="00CB1E12"/>
    <w:rsid w:val="00CB3F42"/>
    <w:rsid w:val="00CB50F0"/>
    <w:rsid w:val="00CB54A2"/>
    <w:rsid w:val="00CB563E"/>
    <w:rsid w:val="00CB6BE5"/>
    <w:rsid w:val="00CB7939"/>
    <w:rsid w:val="00CC0432"/>
    <w:rsid w:val="00CC121D"/>
    <w:rsid w:val="00CC1AA0"/>
    <w:rsid w:val="00CC24E2"/>
    <w:rsid w:val="00CC2FC4"/>
    <w:rsid w:val="00CC3938"/>
    <w:rsid w:val="00CC3DED"/>
    <w:rsid w:val="00CC5781"/>
    <w:rsid w:val="00CC75BC"/>
    <w:rsid w:val="00CC7A57"/>
    <w:rsid w:val="00CC7F61"/>
    <w:rsid w:val="00CD1312"/>
    <w:rsid w:val="00CD152D"/>
    <w:rsid w:val="00CD16C6"/>
    <w:rsid w:val="00CD38FB"/>
    <w:rsid w:val="00CD5A9F"/>
    <w:rsid w:val="00CD6A0B"/>
    <w:rsid w:val="00CD7634"/>
    <w:rsid w:val="00CE16DE"/>
    <w:rsid w:val="00CE409D"/>
    <w:rsid w:val="00CE42DB"/>
    <w:rsid w:val="00CE6490"/>
    <w:rsid w:val="00CE6D6F"/>
    <w:rsid w:val="00CE7D7A"/>
    <w:rsid w:val="00CF00FB"/>
    <w:rsid w:val="00CF035D"/>
    <w:rsid w:val="00CF1F40"/>
    <w:rsid w:val="00CF242C"/>
    <w:rsid w:val="00CF286D"/>
    <w:rsid w:val="00CF3568"/>
    <w:rsid w:val="00CF3A66"/>
    <w:rsid w:val="00CF426A"/>
    <w:rsid w:val="00CF4679"/>
    <w:rsid w:val="00CF56BC"/>
    <w:rsid w:val="00D011EE"/>
    <w:rsid w:val="00D01A2D"/>
    <w:rsid w:val="00D048DB"/>
    <w:rsid w:val="00D05FF6"/>
    <w:rsid w:val="00D0607D"/>
    <w:rsid w:val="00D1159E"/>
    <w:rsid w:val="00D11D30"/>
    <w:rsid w:val="00D1367C"/>
    <w:rsid w:val="00D164B0"/>
    <w:rsid w:val="00D16525"/>
    <w:rsid w:val="00D16C65"/>
    <w:rsid w:val="00D17469"/>
    <w:rsid w:val="00D20FC4"/>
    <w:rsid w:val="00D2201C"/>
    <w:rsid w:val="00D22D3D"/>
    <w:rsid w:val="00D2616D"/>
    <w:rsid w:val="00D33438"/>
    <w:rsid w:val="00D3468B"/>
    <w:rsid w:val="00D3481C"/>
    <w:rsid w:val="00D34FA4"/>
    <w:rsid w:val="00D35E1C"/>
    <w:rsid w:val="00D37B85"/>
    <w:rsid w:val="00D4287A"/>
    <w:rsid w:val="00D42F09"/>
    <w:rsid w:val="00D4368A"/>
    <w:rsid w:val="00D45E38"/>
    <w:rsid w:val="00D476CB"/>
    <w:rsid w:val="00D47D29"/>
    <w:rsid w:val="00D50691"/>
    <w:rsid w:val="00D50FA1"/>
    <w:rsid w:val="00D51394"/>
    <w:rsid w:val="00D5344E"/>
    <w:rsid w:val="00D53F59"/>
    <w:rsid w:val="00D57823"/>
    <w:rsid w:val="00D60303"/>
    <w:rsid w:val="00D61107"/>
    <w:rsid w:val="00D61295"/>
    <w:rsid w:val="00D61E70"/>
    <w:rsid w:val="00D62385"/>
    <w:rsid w:val="00D62B68"/>
    <w:rsid w:val="00D637E1"/>
    <w:rsid w:val="00D63F66"/>
    <w:rsid w:val="00D65466"/>
    <w:rsid w:val="00D71FBC"/>
    <w:rsid w:val="00D72FE0"/>
    <w:rsid w:val="00D74A02"/>
    <w:rsid w:val="00D7510C"/>
    <w:rsid w:val="00D76984"/>
    <w:rsid w:val="00D778CC"/>
    <w:rsid w:val="00D77B30"/>
    <w:rsid w:val="00D77F25"/>
    <w:rsid w:val="00D823F0"/>
    <w:rsid w:val="00D851ED"/>
    <w:rsid w:val="00D8729E"/>
    <w:rsid w:val="00D873A0"/>
    <w:rsid w:val="00D92966"/>
    <w:rsid w:val="00D93509"/>
    <w:rsid w:val="00D94FEB"/>
    <w:rsid w:val="00D95D5F"/>
    <w:rsid w:val="00D95FCE"/>
    <w:rsid w:val="00DA074D"/>
    <w:rsid w:val="00DA0FC3"/>
    <w:rsid w:val="00DA21D6"/>
    <w:rsid w:val="00DA33D4"/>
    <w:rsid w:val="00DA3AEE"/>
    <w:rsid w:val="00DA44DD"/>
    <w:rsid w:val="00DA583B"/>
    <w:rsid w:val="00DA77BB"/>
    <w:rsid w:val="00DB0D01"/>
    <w:rsid w:val="00DB0E5F"/>
    <w:rsid w:val="00DB135F"/>
    <w:rsid w:val="00DB23C9"/>
    <w:rsid w:val="00DB4B35"/>
    <w:rsid w:val="00DB5117"/>
    <w:rsid w:val="00DB621A"/>
    <w:rsid w:val="00DB6CCF"/>
    <w:rsid w:val="00DB7318"/>
    <w:rsid w:val="00DB7BBC"/>
    <w:rsid w:val="00DC1D7C"/>
    <w:rsid w:val="00DC4471"/>
    <w:rsid w:val="00DC69F9"/>
    <w:rsid w:val="00DD00FD"/>
    <w:rsid w:val="00DD0748"/>
    <w:rsid w:val="00DD0A1C"/>
    <w:rsid w:val="00DD0FF7"/>
    <w:rsid w:val="00DD12E7"/>
    <w:rsid w:val="00DD15BA"/>
    <w:rsid w:val="00DD309C"/>
    <w:rsid w:val="00DD3EAC"/>
    <w:rsid w:val="00DD4475"/>
    <w:rsid w:val="00DE315C"/>
    <w:rsid w:val="00DE35F0"/>
    <w:rsid w:val="00DE434B"/>
    <w:rsid w:val="00DE4812"/>
    <w:rsid w:val="00DE5562"/>
    <w:rsid w:val="00DE6DBF"/>
    <w:rsid w:val="00DF0845"/>
    <w:rsid w:val="00DF0FEE"/>
    <w:rsid w:val="00DF18F7"/>
    <w:rsid w:val="00DF1A32"/>
    <w:rsid w:val="00DF27E3"/>
    <w:rsid w:val="00DF336E"/>
    <w:rsid w:val="00DF3F51"/>
    <w:rsid w:val="00E02C3B"/>
    <w:rsid w:val="00E069F1"/>
    <w:rsid w:val="00E06D1C"/>
    <w:rsid w:val="00E10110"/>
    <w:rsid w:val="00E1011C"/>
    <w:rsid w:val="00E1017D"/>
    <w:rsid w:val="00E1238C"/>
    <w:rsid w:val="00E1455B"/>
    <w:rsid w:val="00E1636C"/>
    <w:rsid w:val="00E20322"/>
    <w:rsid w:val="00E20A2E"/>
    <w:rsid w:val="00E2148B"/>
    <w:rsid w:val="00E2150B"/>
    <w:rsid w:val="00E215A0"/>
    <w:rsid w:val="00E223E0"/>
    <w:rsid w:val="00E235EB"/>
    <w:rsid w:val="00E2414D"/>
    <w:rsid w:val="00E27CA7"/>
    <w:rsid w:val="00E32D2B"/>
    <w:rsid w:val="00E33B8A"/>
    <w:rsid w:val="00E35D5D"/>
    <w:rsid w:val="00E40ECA"/>
    <w:rsid w:val="00E41F79"/>
    <w:rsid w:val="00E423CE"/>
    <w:rsid w:val="00E432DE"/>
    <w:rsid w:val="00E4366D"/>
    <w:rsid w:val="00E44216"/>
    <w:rsid w:val="00E44AD5"/>
    <w:rsid w:val="00E45AE0"/>
    <w:rsid w:val="00E46B69"/>
    <w:rsid w:val="00E47198"/>
    <w:rsid w:val="00E5422B"/>
    <w:rsid w:val="00E5451B"/>
    <w:rsid w:val="00E63D70"/>
    <w:rsid w:val="00E6538B"/>
    <w:rsid w:val="00E67393"/>
    <w:rsid w:val="00E67DD3"/>
    <w:rsid w:val="00E7083C"/>
    <w:rsid w:val="00E70EC5"/>
    <w:rsid w:val="00E718ED"/>
    <w:rsid w:val="00E71E38"/>
    <w:rsid w:val="00E734F0"/>
    <w:rsid w:val="00E770D7"/>
    <w:rsid w:val="00E812B9"/>
    <w:rsid w:val="00E84AE5"/>
    <w:rsid w:val="00E85CE0"/>
    <w:rsid w:val="00E86C0C"/>
    <w:rsid w:val="00E90A4B"/>
    <w:rsid w:val="00E92B75"/>
    <w:rsid w:val="00E92D25"/>
    <w:rsid w:val="00E9402B"/>
    <w:rsid w:val="00E9489D"/>
    <w:rsid w:val="00E94CCE"/>
    <w:rsid w:val="00E9567A"/>
    <w:rsid w:val="00EA0458"/>
    <w:rsid w:val="00EA06B6"/>
    <w:rsid w:val="00EA2224"/>
    <w:rsid w:val="00EA2DD6"/>
    <w:rsid w:val="00EA3314"/>
    <w:rsid w:val="00EA43D3"/>
    <w:rsid w:val="00EA6311"/>
    <w:rsid w:val="00EA6E6B"/>
    <w:rsid w:val="00EA72DD"/>
    <w:rsid w:val="00EA7B0A"/>
    <w:rsid w:val="00EB4215"/>
    <w:rsid w:val="00EB56E5"/>
    <w:rsid w:val="00EC511B"/>
    <w:rsid w:val="00EC7DF3"/>
    <w:rsid w:val="00ED2297"/>
    <w:rsid w:val="00ED60DC"/>
    <w:rsid w:val="00ED6E3A"/>
    <w:rsid w:val="00EE1D8C"/>
    <w:rsid w:val="00EE2103"/>
    <w:rsid w:val="00EE2578"/>
    <w:rsid w:val="00EE391B"/>
    <w:rsid w:val="00EE53F2"/>
    <w:rsid w:val="00EE5A8D"/>
    <w:rsid w:val="00EE650B"/>
    <w:rsid w:val="00EE6EA8"/>
    <w:rsid w:val="00EE76A7"/>
    <w:rsid w:val="00EF0339"/>
    <w:rsid w:val="00EF186E"/>
    <w:rsid w:val="00EF1C7D"/>
    <w:rsid w:val="00EF1CF8"/>
    <w:rsid w:val="00EF2188"/>
    <w:rsid w:val="00EF2317"/>
    <w:rsid w:val="00EF25EE"/>
    <w:rsid w:val="00EF28DA"/>
    <w:rsid w:val="00EF2A50"/>
    <w:rsid w:val="00EF5109"/>
    <w:rsid w:val="00EF57BA"/>
    <w:rsid w:val="00EF6271"/>
    <w:rsid w:val="00EF6DA2"/>
    <w:rsid w:val="00F004A5"/>
    <w:rsid w:val="00F00EAD"/>
    <w:rsid w:val="00F025FF"/>
    <w:rsid w:val="00F03AEE"/>
    <w:rsid w:val="00F04587"/>
    <w:rsid w:val="00F05AFB"/>
    <w:rsid w:val="00F05EC4"/>
    <w:rsid w:val="00F073C6"/>
    <w:rsid w:val="00F12DDF"/>
    <w:rsid w:val="00F1397E"/>
    <w:rsid w:val="00F13CE7"/>
    <w:rsid w:val="00F13D7F"/>
    <w:rsid w:val="00F14466"/>
    <w:rsid w:val="00F1475E"/>
    <w:rsid w:val="00F15688"/>
    <w:rsid w:val="00F15994"/>
    <w:rsid w:val="00F17D5A"/>
    <w:rsid w:val="00F17D61"/>
    <w:rsid w:val="00F20070"/>
    <w:rsid w:val="00F23EC0"/>
    <w:rsid w:val="00F245D6"/>
    <w:rsid w:val="00F2470D"/>
    <w:rsid w:val="00F253D9"/>
    <w:rsid w:val="00F25D7B"/>
    <w:rsid w:val="00F26A94"/>
    <w:rsid w:val="00F27134"/>
    <w:rsid w:val="00F27A29"/>
    <w:rsid w:val="00F30DC5"/>
    <w:rsid w:val="00F31ACE"/>
    <w:rsid w:val="00F322C5"/>
    <w:rsid w:val="00F33878"/>
    <w:rsid w:val="00F33FC3"/>
    <w:rsid w:val="00F343CC"/>
    <w:rsid w:val="00F35AFA"/>
    <w:rsid w:val="00F369A6"/>
    <w:rsid w:val="00F37341"/>
    <w:rsid w:val="00F3780F"/>
    <w:rsid w:val="00F42B4E"/>
    <w:rsid w:val="00F44F04"/>
    <w:rsid w:val="00F45CE0"/>
    <w:rsid w:val="00F45F1D"/>
    <w:rsid w:val="00F46365"/>
    <w:rsid w:val="00F4720B"/>
    <w:rsid w:val="00F47EB4"/>
    <w:rsid w:val="00F50400"/>
    <w:rsid w:val="00F51A87"/>
    <w:rsid w:val="00F52062"/>
    <w:rsid w:val="00F52DF2"/>
    <w:rsid w:val="00F53DE7"/>
    <w:rsid w:val="00F540DB"/>
    <w:rsid w:val="00F541DF"/>
    <w:rsid w:val="00F55F1F"/>
    <w:rsid w:val="00F55F24"/>
    <w:rsid w:val="00F5744B"/>
    <w:rsid w:val="00F60392"/>
    <w:rsid w:val="00F60AD1"/>
    <w:rsid w:val="00F61237"/>
    <w:rsid w:val="00F61B60"/>
    <w:rsid w:val="00F6330B"/>
    <w:rsid w:val="00F65F5B"/>
    <w:rsid w:val="00F660E7"/>
    <w:rsid w:val="00F66B09"/>
    <w:rsid w:val="00F67C93"/>
    <w:rsid w:val="00F71D33"/>
    <w:rsid w:val="00F71D9C"/>
    <w:rsid w:val="00F7202E"/>
    <w:rsid w:val="00F7242B"/>
    <w:rsid w:val="00F724E3"/>
    <w:rsid w:val="00F73F1E"/>
    <w:rsid w:val="00F743E5"/>
    <w:rsid w:val="00F76E3E"/>
    <w:rsid w:val="00F80264"/>
    <w:rsid w:val="00F80AB1"/>
    <w:rsid w:val="00F812A9"/>
    <w:rsid w:val="00F81E34"/>
    <w:rsid w:val="00F86CC3"/>
    <w:rsid w:val="00F90FC3"/>
    <w:rsid w:val="00F925FD"/>
    <w:rsid w:val="00F927AB"/>
    <w:rsid w:val="00F92C0E"/>
    <w:rsid w:val="00F930F0"/>
    <w:rsid w:val="00F93F86"/>
    <w:rsid w:val="00F94805"/>
    <w:rsid w:val="00F94F88"/>
    <w:rsid w:val="00F9618D"/>
    <w:rsid w:val="00F965C1"/>
    <w:rsid w:val="00F96F29"/>
    <w:rsid w:val="00F97752"/>
    <w:rsid w:val="00FA0C56"/>
    <w:rsid w:val="00FA22DC"/>
    <w:rsid w:val="00FA242F"/>
    <w:rsid w:val="00FA3482"/>
    <w:rsid w:val="00FA3D1C"/>
    <w:rsid w:val="00FA4838"/>
    <w:rsid w:val="00FA6B7E"/>
    <w:rsid w:val="00FA7779"/>
    <w:rsid w:val="00FA7BF4"/>
    <w:rsid w:val="00FA7E9C"/>
    <w:rsid w:val="00FB0FEB"/>
    <w:rsid w:val="00FB3490"/>
    <w:rsid w:val="00FB4C31"/>
    <w:rsid w:val="00FB53CF"/>
    <w:rsid w:val="00FB5734"/>
    <w:rsid w:val="00FB6289"/>
    <w:rsid w:val="00FB75E3"/>
    <w:rsid w:val="00FB7709"/>
    <w:rsid w:val="00FC05C1"/>
    <w:rsid w:val="00FC168F"/>
    <w:rsid w:val="00FC1854"/>
    <w:rsid w:val="00FC349F"/>
    <w:rsid w:val="00FC364C"/>
    <w:rsid w:val="00FC423E"/>
    <w:rsid w:val="00FC4A8B"/>
    <w:rsid w:val="00FC51AB"/>
    <w:rsid w:val="00FC64C9"/>
    <w:rsid w:val="00FC660D"/>
    <w:rsid w:val="00FC7EFE"/>
    <w:rsid w:val="00FD06AA"/>
    <w:rsid w:val="00FD17E7"/>
    <w:rsid w:val="00FD1AF1"/>
    <w:rsid w:val="00FD26CC"/>
    <w:rsid w:val="00FD3578"/>
    <w:rsid w:val="00FD66D7"/>
    <w:rsid w:val="00FE0708"/>
    <w:rsid w:val="00FE0CF1"/>
    <w:rsid w:val="00FE0E3A"/>
    <w:rsid w:val="00FE103B"/>
    <w:rsid w:val="00FE2044"/>
    <w:rsid w:val="00FE427E"/>
    <w:rsid w:val="00FE4AAA"/>
    <w:rsid w:val="00FE5569"/>
    <w:rsid w:val="00FF10E3"/>
    <w:rsid w:val="00FF19E6"/>
    <w:rsid w:val="00FF3CE2"/>
    <w:rsid w:val="00FF404D"/>
    <w:rsid w:val="16F342B3"/>
    <w:rsid w:val="7C2648BF"/>
    <w:rsid w:val="7F3B543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EF1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ascii="Times New Roman" w:eastAsiaTheme="minorHAnsi" w:hAnsi="Times New Roman"/>
      <w:sz w:val="24"/>
      <w:szCs w:val="22"/>
    </w:rPr>
  </w:style>
  <w:style w:type="paragraph" w:styleId="Heading1">
    <w:name w:val="heading 1"/>
    <w:basedOn w:val="Normal"/>
    <w:next w:val="Normal"/>
    <w:link w:val="Heading1Char"/>
    <w:uiPriority w:val="9"/>
    <w:qFormat/>
    <w:pPr>
      <w:keepNext/>
      <w:keepLines/>
      <w:numPr>
        <w:numId w:val="1"/>
      </w:numPr>
      <w:spacing w:before="240" w:after="0" w:line="360" w:lineRule="auto"/>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pPr>
      <w:keepNext/>
      <w:keepLines/>
      <w:numPr>
        <w:ilvl w:val="1"/>
        <w:numId w:val="1"/>
      </w:numPr>
      <w:spacing w:before="40" w:after="0"/>
      <w:outlineLvl w:val="1"/>
    </w:pPr>
    <w:rPr>
      <w:rFonts w:eastAsiaTheme="majorEastAsia" w:cstheme="majorBidi"/>
      <w:i/>
      <w:color w:val="000000" w:themeColor="text1"/>
      <w:szCs w:val="26"/>
    </w:rPr>
  </w:style>
  <w:style w:type="paragraph" w:styleId="Heading3">
    <w:name w:val="heading 3"/>
    <w:basedOn w:val="Normal"/>
    <w:next w:val="Normal"/>
    <w:link w:val="Heading3Char"/>
    <w:uiPriority w:val="9"/>
    <w:unhideWhenUsed/>
    <w:qFormat/>
    <w:pPr>
      <w:keepNext/>
      <w:keepLines/>
      <w:numPr>
        <w:ilvl w:val="2"/>
        <w:numId w:val="1"/>
      </w:numPr>
      <w:spacing w:before="40" w:after="0" w:line="240" w:lineRule="auto"/>
      <w:ind w:left="720"/>
      <w:outlineLvl w:val="2"/>
    </w:pPr>
    <w:rPr>
      <w:rFonts w:eastAsiaTheme="majorEastAsia" w:cstheme="majorBidi"/>
      <w:szCs w:val="24"/>
    </w:rPr>
  </w:style>
  <w:style w:type="paragraph" w:styleId="Heading4">
    <w:name w:val="heading 4"/>
    <w:basedOn w:val="Normal"/>
    <w:next w:val="Normal"/>
    <w:link w:val="Heading4Char"/>
    <w:uiPriority w:val="9"/>
    <w:unhideWhenUsed/>
    <w:qFormat/>
    <w:pPr>
      <w:keepNext/>
      <w:keepLines/>
      <w:numPr>
        <w:ilvl w:val="3"/>
        <w:numId w:val="1"/>
      </w:numPr>
      <w:spacing w:before="40" w:after="0"/>
      <w:outlineLvl w:val="3"/>
    </w:pPr>
    <w:rPr>
      <w:rFonts w:eastAsiaTheme="majorEastAsia" w:cstheme="majorBidi"/>
      <w:b/>
      <w:i/>
      <w:iCs/>
      <w:color w:val="000000" w:themeColor="text1"/>
    </w:rPr>
  </w:style>
  <w:style w:type="paragraph" w:styleId="Heading5">
    <w:name w:val="heading 5"/>
    <w:basedOn w:val="Normal"/>
    <w:next w:val="Normal"/>
    <w:link w:val="Heading5Char"/>
    <w:uiPriority w:val="9"/>
    <w:unhideWhenUsed/>
    <w:qFormat/>
    <w:pPr>
      <w:keepNext/>
      <w:keepLines/>
      <w:numPr>
        <w:ilvl w:val="4"/>
        <w:numId w:val="1"/>
      </w:numPr>
      <w:spacing w:before="40" w:after="0"/>
      <w:outlineLvl w:val="4"/>
    </w:pPr>
    <w:rPr>
      <w:rFonts w:eastAsiaTheme="majorEastAsia" w:cstheme="majorBidi"/>
      <w:i/>
      <w:color w:val="000000" w:themeColor="text1"/>
    </w:rPr>
  </w:style>
  <w:style w:type="paragraph" w:styleId="Heading6">
    <w:name w:val="heading 6"/>
    <w:basedOn w:val="Normal"/>
    <w:next w:val="Normal"/>
    <w:link w:val="Heading6Char"/>
    <w:uiPriority w:val="9"/>
    <w:unhideWhenUsed/>
    <w:qFormat/>
    <w:pPr>
      <w:keepNext/>
      <w:keepLines/>
      <w:numPr>
        <w:ilvl w:val="5"/>
        <w:numId w:val="1"/>
      </w:numPr>
      <w:spacing w:before="40" w:after="0"/>
      <w:outlineLvl w:val="5"/>
    </w:pPr>
    <w:rPr>
      <w:rFonts w:asciiTheme="majorHAnsi" w:eastAsiaTheme="majorEastAsia" w:hAnsiTheme="majorHAnsi" w:cstheme="majorBidi"/>
      <w:color w:val="1F4E79" w:themeColor="accent1" w:themeShade="80"/>
    </w:rPr>
  </w:style>
  <w:style w:type="paragraph" w:styleId="Heading7">
    <w:name w:val="heading 7"/>
    <w:basedOn w:val="Normal"/>
    <w:next w:val="Normal"/>
    <w:link w:val="Heading7Char"/>
    <w:uiPriority w:val="9"/>
    <w:semiHidden/>
    <w:unhideWhenUsed/>
    <w:qFormat/>
    <w:pPr>
      <w:keepNext/>
      <w:keepLines/>
      <w:numPr>
        <w:ilvl w:val="6"/>
        <w:numId w:val="1"/>
      </w:numPr>
      <w:spacing w:before="40" w:after="0"/>
      <w:outlineLvl w:val="6"/>
    </w:pPr>
    <w:rPr>
      <w:rFonts w:asciiTheme="majorHAnsi" w:eastAsiaTheme="majorEastAsia" w:hAnsiTheme="majorHAnsi" w:cstheme="majorBidi"/>
      <w:i/>
      <w:iCs/>
      <w:color w:val="1F4E79" w:themeColor="accent1" w:themeShade="80"/>
    </w:rPr>
  </w:style>
  <w:style w:type="paragraph" w:styleId="Heading8">
    <w:name w:val="heading 8"/>
    <w:basedOn w:val="Normal"/>
    <w:next w:val="Normal"/>
    <w:link w:val="Heading8Char"/>
    <w:uiPriority w:val="9"/>
    <w:semiHidden/>
    <w:unhideWhenUsed/>
    <w:qFormat/>
    <w:pPr>
      <w:keepNext/>
      <w:keepLines/>
      <w:numPr>
        <w:ilvl w:val="7"/>
        <w:numId w:val="1"/>
      </w:numPr>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pPr>
      <w:keepNext/>
      <w:keepLines/>
      <w:numPr>
        <w:ilvl w:val="8"/>
        <w:numId w:val="1"/>
      </w:numPr>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000FF"/>
      <w:u w:val="single"/>
    </w:rPr>
  </w:style>
  <w:style w:type="paragraph" w:styleId="NormalWeb">
    <w:name w:val="Normal (Web)"/>
    <w:basedOn w:val="Normal"/>
    <w:uiPriority w:val="99"/>
    <w:unhideWhenUsed/>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Pr>
      <w:b/>
      <w:bCs/>
    </w:rPr>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40"/>
    </w:pPr>
  </w:style>
  <w:style w:type="paragraph" w:styleId="TOC3">
    <w:name w:val="toc 3"/>
    <w:basedOn w:val="Normal"/>
    <w:next w:val="Normal"/>
    <w:uiPriority w:val="39"/>
    <w:unhideWhenUsed/>
    <w:pPr>
      <w:spacing w:after="100"/>
      <w:ind w:left="480"/>
    </w:pPr>
  </w:style>
  <w:style w:type="character" w:customStyle="1" w:styleId="Heading1Char">
    <w:name w:val="Heading 1 Char"/>
    <w:basedOn w:val="DefaultParagraphFont"/>
    <w:link w:val="Heading1"/>
    <w:uiPriority w:val="9"/>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
    <w:rPr>
      <w:rFonts w:ascii="Times New Roman" w:eastAsiaTheme="majorEastAsia" w:hAnsi="Times New Roman" w:cstheme="majorBidi"/>
      <w:i/>
      <w:color w:val="000000" w:themeColor="text1"/>
      <w:sz w:val="24"/>
      <w:szCs w:val="26"/>
    </w:rPr>
  </w:style>
  <w:style w:type="character" w:customStyle="1" w:styleId="Heading3Char">
    <w:name w:val="Heading 3 Char"/>
    <w:basedOn w:val="DefaultParagraphFont"/>
    <w:link w:val="Heading3"/>
    <w:uiPriority w:val="9"/>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Pr>
      <w:rFonts w:ascii="Times New Roman" w:eastAsiaTheme="majorEastAsia" w:hAnsi="Times New Roman" w:cstheme="majorBidi"/>
      <w:b/>
      <w:i/>
      <w:iCs/>
      <w:color w:val="000000" w:themeColor="text1"/>
      <w:sz w:val="24"/>
      <w:szCs w:val="22"/>
    </w:rPr>
  </w:style>
  <w:style w:type="character" w:customStyle="1" w:styleId="Heading5Char">
    <w:name w:val="Heading 5 Char"/>
    <w:basedOn w:val="DefaultParagraphFont"/>
    <w:link w:val="Heading5"/>
    <w:uiPriority w:val="9"/>
    <w:rPr>
      <w:rFonts w:ascii="Times New Roman" w:eastAsiaTheme="majorEastAsia" w:hAnsi="Times New Roman" w:cstheme="majorBidi"/>
      <w:i/>
      <w:color w:val="000000" w:themeColor="text1"/>
      <w:sz w:val="24"/>
      <w:szCs w:val="22"/>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E79" w:themeColor="accent1" w:themeShade="80"/>
      <w:sz w:val="24"/>
      <w:szCs w:val="22"/>
    </w:rPr>
  </w:style>
  <w:style w:type="character" w:customStyle="1" w:styleId="Heading7Char">
    <w:name w:val="Heading 7 Char"/>
    <w:basedOn w:val="DefaultParagraphFont"/>
    <w:link w:val="Heading7"/>
    <w:uiPriority w:val="9"/>
    <w:semiHidden/>
    <w:qFormat/>
    <w:rPr>
      <w:rFonts w:asciiTheme="majorHAnsi" w:eastAsiaTheme="majorEastAsia" w:hAnsiTheme="majorHAnsi" w:cstheme="majorBidi"/>
      <w:i/>
      <w:iCs/>
      <w:color w:val="1F4E79" w:themeColor="accent1" w:themeShade="80"/>
      <w:sz w:val="24"/>
      <w:szCs w:val="22"/>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62626" w:themeColor="text1" w:themeTint="D9"/>
      <w:sz w:val="21"/>
      <w:szCs w:val="21"/>
    </w:rPr>
  </w:style>
  <w:style w:type="paragraph" w:styleId="ListParagraph">
    <w:name w:val="List Paragraph"/>
    <w:aliases w:val="Table"/>
    <w:basedOn w:val="Normal"/>
    <w:uiPriority w:val="34"/>
    <w:qFormat/>
    <w:pPr>
      <w:spacing w:after="200" w:line="480" w:lineRule="auto"/>
      <w:ind w:left="720"/>
      <w:contextualSpacing/>
    </w:pPr>
  </w:style>
  <w:style w:type="paragraph" w:customStyle="1" w:styleId="TOCHeading1">
    <w:name w:val="TOC Heading1"/>
    <w:basedOn w:val="Heading1"/>
    <w:next w:val="Normal"/>
    <w:uiPriority w:val="39"/>
    <w:unhideWhenUsed/>
    <w:qFormat/>
    <w:pPr>
      <w:numPr>
        <w:numId w:val="0"/>
      </w:numPr>
      <w:jc w:val="left"/>
      <w:outlineLvl w:val="9"/>
    </w:pPr>
    <w:rPr>
      <w:rFonts w:asciiTheme="majorHAnsi" w:hAnsiTheme="majorHAnsi"/>
      <w:color w:val="2E74B5" w:themeColor="accent1" w:themeShade="BF"/>
      <w:sz w:val="32"/>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gkelc">
    <w:name w:val="hgkelc"/>
    <w:basedOn w:val="DefaultParagraphFont"/>
  </w:style>
  <w:style w:type="character" w:customStyle="1" w:styleId="kx21rb">
    <w:name w:val="kx21rb"/>
    <w:basedOn w:val="DefaultParagraphFont"/>
  </w:style>
  <w:style w:type="character" w:customStyle="1" w:styleId="HeaderChar">
    <w:name w:val="Header Char"/>
    <w:basedOn w:val="DefaultParagraphFont"/>
    <w:link w:val="Header"/>
    <w:uiPriority w:val="99"/>
    <w:rPr>
      <w:rFonts w:ascii="Times New Roman" w:hAnsi="Times New Roman"/>
      <w:sz w:val="24"/>
    </w:rPr>
  </w:style>
  <w:style w:type="character" w:customStyle="1" w:styleId="FooterChar">
    <w:name w:val="Footer Char"/>
    <w:basedOn w:val="DefaultParagraphFont"/>
    <w:link w:val="Footer"/>
    <w:uiPriority w:val="99"/>
    <w:rPr>
      <w:rFonts w:ascii="Times New Roman" w:hAnsi="Times New Roman"/>
      <w:sz w:val="24"/>
    </w:rPr>
  </w:style>
  <w:style w:type="paragraph" w:customStyle="1" w:styleId="after-h2">
    <w:name w:val="after-h2"/>
    <w:basedOn w:val="Normal"/>
    <w:pPr>
      <w:spacing w:before="100" w:beforeAutospacing="1" w:after="100" w:afterAutospacing="1" w:line="240" w:lineRule="auto"/>
    </w:pPr>
    <w:rPr>
      <w:rFonts w:eastAsia="Times New Roman" w:cs="Times New Roman"/>
      <w:szCs w:val="24"/>
    </w:rPr>
  </w:style>
  <w:style w:type="paragraph" w:customStyle="1" w:styleId="after-p">
    <w:name w:val="after-p"/>
    <w:basedOn w:val="Normal"/>
    <w:pPr>
      <w:spacing w:before="100" w:beforeAutospacing="1" w:after="100" w:afterAutospacing="1" w:line="240" w:lineRule="auto"/>
    </w:pPr>
    <w:rPr>
      <w:rFonts w:eastAsia="Times New Roman" w:cs="Times New Roman"/>
      <w:szCs w:val="24"/>
    </w:rPr>
  </w:style>
  <w:style w:type="paragraph" w:customStyle="1" w:styleId="p">
    <w:name w:val="p"/>
    <w:basedOn w:val="Normal"/>
    <w:pPr>
      <w:spacing w:before="100" w:beforeAutospacing="1" w:after="100" w:afterAutospacing="1" w:line="240" w:lineRule="auto"/>
    </w:pPr>
    <w:rPr>
      <w:rFonts w:eastAsia="Times New Roman" w:cs="Times New Roman"/>
      <w:szCs w:val="24"/>
    </w:rPr>
  </w:style>
  <w:style w:type="paragraph" w:customStyle="1" w:styleId="z-TopofForm1">
    <w:name w:val="z-Top of Form1"/>
    <w:basedOn w:val="Normal"/>
    <w:next w:val="Normal"/>
    <w:link w:val="z-TopofFormChar"/>
    <w:uiPriority w:val="99"/>
    <w:semiHidden/>
    <w:unhideWhenUse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1"/>
    <w:uiPriority w:val="99"/>
    <w:semiHidden/>
    <w:rPr>
      <w:rFonts w:ascii="Arial" w:eastAsia="Times New Roman" w:hAnsi="Arial" w:cs="Arial"/>
      <w:vanish/>
      <w:sz w:val="16"/>
      <w:szCs w:val="16"/>
    </w:rPr>
  </w:style>
  <w:style w:type="character" w:customStyle="1" w:styleId="CommentTextChar">
    <w:name w:val="Comment Text Char"/>
    <w:basedOn w:val="DefaultParagraphFont"/>
    <w:link w:val="CommentText"/>
    <w:uiPriority w:val="99"/>
    <w:rPr>
      <w:rFonts w:ascii="Times New Roman" w:hAnsi="Times New Roman"/>
      <w:sz w:val="20"/>
      <w:szCs w:val="20"/>
    </w:rPr>
  </w:style>
  <w:style w:type="character" w:customStyle="1" w:styleId="CommentSubjectChar">
    <w:name w:val="Comment Subject Char"/>
    <w:basedOn w:val="CommentTextChar"/>
    <w:link w:val="CommentSubject"/>
    <w:uiPriority w:val="99"/>
    <w:semiHidden/>
    <w:rPr>
      <w:rFonts w:ascii="Times New Roman" w:hAnsi="Times New Roman"/>
      <w:b/>
      <w:bCs/>
      <w:sz w:val="20"/>
      <w:szCs w:val="20"/>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TOCHeading">
    <w:name w:val="TOC Heading"/>
    <w:basedOn w:val="Heading1"/>
    <w:next w:val="Normal"/>
    <w:uiPriority w:val="39"/>
    <w:unhideWhenUsed/>
    <w:qFormat/>
    <w:rsid w:val="00885559"/>
    <w:pPr>
      <w:numPr>
        <w:numId w:val="0"/>
      </w:numPr>
      <w:spacing w:line="259" w:lineRule="auto"/>
      <w:jc w:val="left"/>
      <w:outlineLvl w:val="9"/>
    </w:pPr>
    <w:rPr>
      <w:rFonts w:asciiTheme="majorHAnsi" w:hAnsiTheme="majorHAnsi"/>
      <w:b w:val="0"/>
      <w:color w:val="2E74B5" w:themeColor="accent1" w:themeShade="BF"/>
      <w:sz w:val="32"/>
    </w:rPr>
  </w:style>
  <w:style w:type="character" w:customStyle="1" w:styleId="text-with-replacments">
    <w:name w:val="text-with-replacments"/>
    <w:basedOn w:val="DefaultParagraphFont"/>
    <w:rsid w:val="00046981"/>
  </w:style>
  <w:style w:type="character" w:customStyle="1" w:styleId="UnresolvedMention2">
    <w:name w:val="Unresolved Mention2"/>
    <w:basedOn w:val="DefaultParagraphFont"/>
    <w:uiPriority w:val="99"/>
    <w:semiHidden/>
    <w:unhideWhenUsed/>
    <w:rsid w:val="0006252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ascii="Times New Roman" w:eastAsiaTheme="minorHAnsi" w:hAnsi="Times New Roman"/>
      <w:sz w:val="24"/>
      <w:szCs w:val="22"/>
    </w:rPr>
  </w:style>
  <w:style w:type="paragraph" w:styleId="Heading1">
    <w:name w:val="heading 1"/>
    <w:basedOn w:val="Normal"/>
    <w:next w:val="Normal"/>
    <w:link w:val="Heading1Char"/>
    <w:uiPriority w:val="9"/>
    <w:qFormat/>
    <w:pPr>
      <w:keepNext/>
      <w:keepLines/>
      <w:numPr>
        <w:numId w:val="1"/>
      </w:numPr>
      <w:spacing w:before="240" w:after="0" w:line="360" w:lineRule="auto"/>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pPr>
      <w:keepNext/>
      <w:keepLines/>
      <w:numPr>
        <w:ilvl w:val="1"/>
        <w:numId w:val="1"/>
      </w:numPr>
      <w:spacing w:before="40" w:after="0"/>
      <w:outlineLvl w:val="1"/>
    </w:pPr>
    <w:rPr>
      <w:rFonts w:eastAsiaTheme="majorEastAsia" w:cstheme="majorBidi"/>
      <w:i/>
      <w:color w:val="000000" w:themeColor="text1"/>
      <w:szCs w:val="26"/>
    </w:rPr>
  </w:style>
  <w:style w:type="paragraph" w:styleId="Heading3">
    <w:name w:val="heading 3"/>
    <w:basedOn w:val="Normal"/>
    <w:next w:val="Normal"/>
    <w:link w:val="Heading3Char"/>
    <w:uiPriority w:val="9"/>
    <w:unhideWhenUsed/>
    <w:qFormat/>
    <w:pPr>
      <w:keepNext/>
      <w:keepLines/>
      <w:numPr>
        <w:ilvl w:val="2"/>
        <w:numId w:val="1"/>
      </w:numPr>
      <w:spacing w:before="40" w:after="0" w:line="240" w:lineRule="auto"/>
      <w:ind w:left="720"/>
      <w:outlineLvl w:val="2"/>
    </w:pPr>
    <w:rPr>
      <w:rFonts w:eastAsiaTheme="majorEastAsia" w:cstheme="majorBidi"/>
      <w:szCs w:val="24"/>
    </w:rPr>
  </w:style>
  <w:style w:type="paragraph" w:styleId="Heading4">
    <w:name w:val="heading 4"/>
    <w:basedOn w:val="Normal"/>
    <w:next w:val="Normal"/>
    <w:link w:val="Heading4Char"/>
    <w:uiPriority w:val="9"/>
    <w:unhideWhenUsed/>
    <w:qFormat/>
    <w:pPr>
      <w:keepNext/>
      <w:keepLines/>
      <w:numPr>
        <w:ilvl w:val="3"/>
        <w:numId w:val="1"/>
      </w:numPr>
      <w:spacing w:before="40" w:after="0"/>
      <w:outlineLvl w:val="3"/>
    </w:pPr>
    <w:rPr>
      <w:rFonts w:eastAsiaTheme="majorEastAsia" w:cstheme="majorBidi"/>
      <w:b/>
      <w:i/>
      <w:iCs/>
      <w:color w:val="000000" w:themeColor="text1"/>
    </w:rPr>
  </w:style>
  <w:style w:type="paragraph" w:styleId="Heading5">
    <w:name w:val="heading 5"/>
    <w:basedOn w:val="Normal"/>
    <w:next w:val="Normal"/>
    <w:link w:val="Heading5Char"/>
    <w:uiPriority w:val="9"/>
    <w:unhideWhenUsed/>
    <w:qFormat/>
    <w:pPr>
      <w:keepNext/>
      <w:keepLines/>
      <w:numPr>
        <w:ilvl w:val="4"/>
        <w:numId w:val="1"/>
      </w:numPr>
      <w:spacing w:before="40" w:after="0"/>
      <w:outlineLvl w:val="4"/>
    </w:pPr>
    <w:rPr>
      <w:rFonts w:eastAsiaTheme="majorEastAsia" w:cstheme="majorBidi"/>
      <w:i/>
      <w:color w:val="000000" w:themeColor="text1"/>
    </w:rPr>
  </w:style>
  <w:style w:type="paragraph" w:styleId="Heading6">
    <w:name w:val="heading 6"/>
    <w:basedOn w:val="Normal"/>
    <w:next w:val="Normal"/>
    <w:link w:val="Heading6Char"/>
    <w:uiPriority w:val="9"/>
    <w:unhideWhenUsed/>
    <w:qFormat/>
    <w:pPr>
      <w:keepNext/>
      <w:keepLines/>
      <w:numPr>
        <w:ilvl w:val="5"/>
        <w:numId w:val="1"/>
      </w:numPr>
      <w:spacing w:before="40" w:after="0"/>
      <w:outlineLvl w:val="5"/>
    </w:pPr>
    <w:rPr>
      <w:rFonts w:asciiTheme="majorHAnsi" w:eastAsiaTheme="majorEastAsia" w:hAnsiTheme="majorHAnsi" w:cstheme="majorBidi"/>
      <w:color w:val="1F4E79" w:themeColor="accent1" w:themeShade="80"/>
    </w:rPr>
  </w:style>
  <w:style w:type="paragraph" w:styleId="Heading7">
    <w:name w:val="heading 7"/>
    <w:basedOn w:val="Normal"/>
    <w:next w:val="Normal"/>
    <w:link w:val="Heading7Char"/>
    <w:uiPriority w:val="9"/>
    <w:semiHidden/>
    <w:unhideWhenUsed/>
    <w:qFormat/>
    <w:pPr>
      <w:keepNext/>
      <w:keepLines/>
      <w:numPr>
        <w:ilvl w:val="6"/>
        <w:numId w:val="1"/>
      </w:numPr>
      <w:spacing w:before="40" w:after="0"/>
      <w:outlineLvl w:val="6"/>
    </w:pPr>
    <w:rPr>
      <w:rFonts w:asciiTheme="majorHAnsi" w:eastAsiaTheme="majorEastAsia" w:hAnsiTheme="majorHAnsi" w:cstheme="majorBidi"/>
      <w:i/>
      <w:iCs/>
      <w:color w:val="1F4E79" w:themeColor="accent1" w:themeShade="80"/>
    </w:rPr>
  </w:style>
  <w:style w:type="paragraph" w:styleId="Heading8">
    <w:name w:val="heading 8"/>
    <w:basedOn w:val="Normal"/>
    <w:next w:val="Normal"/>
    <w:link w:val="Heading8Char"/>
    <w:uiPriority w:val="9"/>
    <w:semiHidden/>
    <w:unhideWhenUsed/>
    <w:qFormat/>
    <w:pPr>
      <w:keepNext/>
      <w:keepLines/>
      <w:numPr>
        <w:ilvl w:val="7"/>
        <w:numId w:val="1"/>
      </w:numPr>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pPr>
      <w:keepNext/>
      <w:keepLines/>
      <w:numPr>
        <w:ilvl w:val="8"/>
        <w:numId w:val="1"/>
      </w:numPr>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000FF"/>
      <w:u w:val="single"/>
    </w:rPr>
  </w:style>
  <w:style w:type="paragraph" w:styleId="NormalWeb">
    <w:name w:val="Normal (Web)"/>
    <w:basedOn w:val="Normal"/>
    <w:uiPriority w:val="99"/>
    <w:unhideWhenUsed/>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Pr>
      <w:b/>
      <w:bCs/>
    </w:rPr>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40"/>
    </w:pPr>
  </w:style>
  <w:style w:type="paragraph" w:styleId="TOC3">
    <w:name w:val="toc 3"/>
    <w:basedOn w:val="Normal"/>
    <w:next w:val="Normal"/>
    <w:uiPriority w:val="39"/>
    <w:unhideWhenUsed/>
    <w:pPr>
      <w:spacing w:after="100"/>
      <w:ind w:left="480"/>
    </w:pPr>
  </w:style>
  <w:style w:type="character" w:customStyle="1" w:styleId="Heading1Char">
    <w:name w:val="Heading 1 Char"/>
    <w:basedOn w:val="DefaultParagraphFont"/>
    <w:link w:val="Heading1"/>
    <w:uiPriority w:val="9"/>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
    <w:rPr>
      <w:rFonts w:ascii="Times New Roman" w:eastAsiaTheme="majorEastAsia" w:hAnsi="Times New Roman" w:cstheme="majorBidi"/>
      <w:i/>
      <w:color w:val="000000" w:themeColor="text1"/>
      <w:sz w:val="24"/>
      <w:szCs w:val="26"/>
    </w:rPr>
  </w:style>
  <w:style w:type="character" w:customStyle="1" w:styleId="Heading3Char">
    <w:name w:val="Heading 3 Char"/>
    <w:basedOn w:val="DefaultParagraphFont"/>
    <w:link w:val="Heading3"/>
    <w:uiPriority w:val="9"/>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Pr>
      <w:rFonts w:ascii="Times New Roman" w:eastAsiaTheme="majorEastAsia" w:hAnsi="Times New Roman" w:cstheme="majorBidi"/>
      <w:b/>
      <w:i/>
      <w:iCs/>
      <w:color w:val="000000" w:themeColor="text1"/>
      <w:sz w:val="24"/>
      <w:szCs w:val="22"/>
    </w:rPr>
  </w:style>
  <w:style w:type="character" w:customStyle="1" w:styleId="Heading5Char">
    <w:name w:val="Heading 5 Char"/>
    <w:basedOn w:val="DefaultParagraphFont"/>
    <w:link w:val="Heading5"/>
    <w:uiPriority w:val="9"/>
    <w:rPr>
      <w:rFonts w:ascii="Times New Roman" w:eastAsiaTheme="majorEastAsia" w:hAnsi="Times New Roman" w:cstheme="majorBidi"/>
      <w:i/>
      <w:color w:val="000000" w:themeColor="text1"/>
      <w:sz w:val="24"/>
      <w:szCs w:val="22"/>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E79" w:themeColor="accent1" w:themeShade="80"/>
      <w:sz w:val="24"/>
      <w:szCs w:val="22"/>
    </w:rPr>
  </w:style>
  <w:style w:type="character" w:customStyle="1" w:styleId="Heading7Char">
    <w:name w:val="Heading 7 Char"/>
    <w:basedOn w:val="DefaultParagraphFont"/>
    <w:link w:val="Heading7"/>
    <w:uiPriority w:val="9"/>
    <w:semiHidden/>
    <w:qFormat/>
    <w:rPr>
      <w:rFonts w:asciiTheme="majorHAnsi" w:eastAsiaTheme="majorEastAsia" w:hAnsiTheme="majorHAnsi" w:cstheme="majorBidi"/>
      <w:i/>
      <w:iCs/>
      <w:color w:val="1F4E79" w:themeColor="accent1" w:themeShade="80"/>
      <w:sz w:val="24"/>
      <w:szCs w:val="22"/>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62626" w:themeColor="text1" w:themeTint="D9"/>
      <w:sz w:val="21"/>
      <w:szCs w:val="21"/>
    </w:rPr>
  </w:style>
  <w:style w:type="paragraph" w:styleId="ListParagraph">
    <w:name w:val="List Paragraph"/>
    <w:aliases w:val="Table"/>
    <w:basedOn w:val="Normal"/>
    <w:uiPriority w:val="34"/>
    <w:qFormat/>
    <w:pPr>
      <w:spacing w:after="200" w:line="480" w:lineRule="auto"/>
      <w:ind w:left="720"/>
      <w:contextualSpacing/>
    </w:pPr>
  </w:style>
  <w:style w:type="paragraph" w:customStyle="1" w:styleId="TOCHeading1">
    <w:name w:val="TOC Heading1"/>
    <w:basedOn w:val="Heading1"/>
    <w:next w:val="Normal"/>
    <w:uiPriority w:val="39"/>
    <w:unhideWhenUsed/>
    <w:qFormat/>
    <w:pPr>
      <w:numPr>
        <w:numId w:val="0"/>
      </w:numPr>
      <w:jc w:val="left"/>
      <w:outlineLvl w:val="9"/>
    </w:pPr>
    <w:rPr>
      <w:rFonts w:asciiTheme="majorHAnsi" w:hAnsiTheme="majorHAnsi"/>
      <w:color w:val="2E74B5" w:themeColor="accent1" w:themeShade="BF"/>
      <w:sz w:val="32"/>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gkelc">
    <w:name w:val="hgkelc"/>
    <w:basedOn w:val="DefaultParagraphFont"/>
  </w:style>
  <w:style w:type="character" w:customStyle="1" w:styleId="kx21rb">
    <w:name w:val="kx21rb"/>
    <w:basedOn w:val="DefaultParagraphFont"/>
  </w:style>
  <w:style w:type="character" w:customStyle="1" w:styleId="HeaderChar">
    <w:name w:val="Header Char"/>
    <w:basedOn w:val="DefaultParagraphFont"/>
    <w:link w:val="Header"/>
    <w:uiPriority w:val="99"/>
    <w:rPr>
      <w:rFonts w:ascii="Times New Roman" w:hAnsi="Times New Roman"/>
      <w:sz w:val="24"/>
    </w:rPr>
  </w:style>
  <w:style w:type="character" w:customStyle="1" w:styleId="FooterChar">
    <w:name w:val="Footer Char"/>
    <w:basedOn w:val="DefaultParagraphFont"/>
    <w:link w:val="Footer"/>
    <w:uiPriority w:val="99"/>
    <w:rPr>
      <w:rFonts w:ascii="Times New Roman" w:hAnsi="Times New Roman"/>
      <w:sz w:val="24"/>
    </w:rPr>
  </w:style>
  <w:style w:type="paragraph" w:customStyle="1" w:styleId="after-h2">
    <w:name w:val="after-h2"/>
    <w:basedOn w:val="Normal"/>
    <w:pPr>
      <w:spacing w:before="100" w:beforeAutospacing="1" w:after="100" w:afterAutospacing="1" w:line="240" w:lineRule="auto"/>
    </w:pPr>
    <w:rPr>
      <w:rFonts w:eastAsia="Times New Roman" w:cs="Times New Roman"/>
      <w:szCs w:val="24"/>
    </w:rPr>
  </w:style>
  <w:style w:type="paragraph" w:customStyle="1" w:styleId="after-p">
    <w:name w:val="after-p"/>
    <w:basedOn w:val="Normal"/>
    <w:pPr>
      <w:spacing w:before="100" w:beforeAutospacing="1" w:after="100" w:afterAutospacing="1" w:line="240" w:lineRule="auto"/>
    </w:pPr>
    <w:rPr>
      <w:rFonts w:eastAsia="Times New Roman" w:cs="Times New Roman"/>
      <w:szCs w:val="24"/>
    </w:rPr>
  </w:style>
  <w:style w:type="paragraph" w:customStyle="1" w:styleId="p">
    <w:name w:val="p"/>
    <w:basedOn w:val="Normal"/>
    <w:pPr>
      <w:spacing w:before="100" w:beforeAutospacing="1" w:after="100" w:afterAutospacing="1" w:line="240" w:lineRule="auto"/>
    </w:pPr>
    <w:rPr>
      <w:rFonts w:eastAsia="Times New Roman" w:cs="Times New Roman"/>
      <w:szCs w:val="24"/>
    </w:rPr>
  </w:style>
  <w:style w:type="paragraph" w:customStyle="1" w:styleId="z-TopofForm1">
    <w:name w:val="z-Top of Form1"/>
    <w:basedOn w:val="Normal"/>
    <w:next w:val="Normal"/>
    <w:link w:val="z-TopofFormChar"/>
    <w:uiPriority w:val="99"/>
    <w:semiHidden/>
    <w:unhideWhenUse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1"/>
    <w:uiPriority w:val="99"/>
    <w:semiHidden/>
    <w:rPr>
      <w:rFonts w:ascii="Arial" w:eastAsia="Times New Roman" w:hAnsi="Arial" w:cs="Arial"/>
      <w:vanish/>
      <w:sz w:val="16"/>
      <w:szCs w:val="16"/>
    </w:rPr>
  </w:style>
  <w:style w:type="character" w:customStyle="1" w:styleId="CommentTextChar">
    <w:name w:val="Comment Text Char"/>
    <w:basedOn w:val="DefaultParagraphFont"/>
    <w:link w:val="CommentText"/>
    <w:uiPriority w:val="99"/>
    <w:rPr>
      <w:rFonts w:ascii="Times New Roman" w:hAnsi="Times New Roman"/>
      <w:sz w:val="20"/>
      <w:szCs w:val="20"/>
    </w:rPr>
  </w:style>
  <w:style w:type="character" w:customStyle="1" w:styleId="CommentSubjectChar">
    <w:name w:val="Comment Subject Char"/>
    <w:basedOn w:val="CommentTextChar"/>
    <w:link w:val="CommentSubject"/>
    <w:uiPriority w:val="99"/>
    <w:semiHidden/>
    <w:rPr>
      <w:rFonts w:ascii="Times New Roman" w:hAnsi="Times New Roman"/>
      <w:b/>
      <w:bCs/>
      <w:sz w:val="20"/>
      <w:szCs w:val="20"/>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TOCHeading">
    <w:name w:val="TOC Heading"/>
    <w:basedOn w:val="Heading1"/>
    <w:next w:val="Normal"/>
    <w:uiPriority w:val="39"/>
    <w:unhideWhenUsed/>
    <w:qFormat/>
    <w:rsid w:val="00885559"/>
    <w:pPr>
      <w:numPr>
        <w:numId w:val="0"/>
      </w:numPr>
      <w:spacing w:line="259" w:lineRule="auto"/>
      <w:jc w:val="left"/>
      <w:outlineLvl w:val="9"/>
    </w:pPr>
    <w:rPr>
      <w:rFonts w:asciiTheme="majorHAnsi" w:hAnsiTheme="majorHAnsi"/>
      <w:b w:val="0"/>
      <w:color w:val="2E74B5" w:themeColor="accent1" w:themeShade="BF"/>
      <w:sz w:val="32"/>
    </w:rPr>
  </w:style>
  <w:style w:type="character" w:customStyle="1" w:styleId="text-with-replacments">
    <w:name w:val="text-with-replacments"/>
    <w:basedOn w:val="DefaultParagraphFont"/>
    <w:rsid w:val="00046981"/>
  </w:style>
  <w:style w:type="character" w:customStyle="1" w:styleId="UnresolvedMention2">
    <w:name w:val="Unresolved Mention2"/>
    <w:basedOn w:val="DefaultParagraphFont"/>
    <w:uiPriority w:val="99"/>
    <w:semiHidden/>
    <w:unhideWhenUsed/>
    <w:rsid w:val="000625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691817">
      <w:bodyDiv w:val="1"/>
      <w:marLeft w:val="0"/>
      <w:marRight w:val="0"/>
      <w:marTop w:val="0"/>
      <w:marBottom w:val="0"/>
      <w:divBdr>
        <w:top w:val="none" w:sz="0" w:space="0" w:color="auto"/>
        <w:left w:val="none" w:sz="0" w:space="0" w:color="auto"/>
        <w:bottom w:val="none" w:sz="0" w:space="0" w:color="auto"/>
        <w:right w:val="none" w:sz="0" w:space="0" w:color="auto"/>
      </w:divBdr>
    </w:div>
    <w:div w:id="461458658">
      <w:bodyDiv w:val="1"/>
      <w:marLeft w:val="0"/>
      <w:marRight w:val="0"/>
      <w:marTop w:val="0"/>
      <w:marBottom w:val="0"/>
      <w:divBdr>
        <w:top w:val="none" w:sz="0" w:space="0" w:color="auto"/>
        <w:left w:val="none" w:sz="0" w:space="0" w:color="auto"/>
        <w:bottom w:val="none" w:sz="0" w:space="0" w:color="auto"/>
        <w:right w:val="none" w:sz="0" w:space="0" w:color="auto"/>
      </w:divBdr>
    </w:div>
    <w:div w:id="466170603">
      <w:bodyDiv w:val="1"/>
      <w:marLeft w:val="0"/>
      <w:marRight w:val="0"/>
      <w:marTop w:val="0"/>
      <w:marBottom w:val="0"/>
      <w:divBdr>
        <w:top w:val="none" w:sz="0" w:space="0" w:color="auto"/>
        <w:left w:val="none" w:sz="0" w:space="0" w:color="auto"/>
        <w:bottom w:val="none" w:sz="0" w:space="0" w:color="auto"/>
        <w:right w:val="none" w:sz="0" w:space="0" w:color="auto"/>
      </w:divBdr>
    </w:div>
    <w:div w:id="677195394">
      <w:bodyDiv w:val="1"/>
      <w:marLeft w:val="0"/>
      <w:marRight w:val="0"/>
      <w:marTop w:val="0"/>
      <w:marBottom w:val="0"/>
      <w:divBdr>
        <w:top w:val="none" w:sz="0" w:space="0" w:color="auto"/>
        <w:left w:val="none" w:sz="0" w:space="0" w:color="auto"/>
        <w:bottom w:val="none" w:sz="0" w:space="0" w:color="auto"/>
        <w:right w:val="none" w:sz="0" w:space="0" w:color="auto"/>
      </w:divBdr>
    </w:div>
    <w:div w:id="15924658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doi.org/10.2139/ssrn.3724105" TargetMode="External"/><Relationship Id="rId39" Type="http://schemas.openxmlformats.org/officeDocument/2006/relationships/hyperlink" Target="https://doi.org/10.1109/icaset.2019.8714350" TargetMode="External"/><Relationship Id="rId21" Type="http://schemas.openxmlformats.org/officeDocument/2006/relationships/hyperlink" Target="https://scholarworks.waldenu.edu/cgi/viewcontent.cgi?article=8853&amp;context=dissertations" TargetMode="External"/><Relationship Id="rId34" Type="http://schemas.openxmlformats.org/officeDocument/2006/relationships/hyperlink" Target="https://www.planradar.com/au/essentials-construction-compliance-faqs-answered/" TargetMode="External"/><Relationship Id="rId42" Type="http://schemas.openxmlformats.org/officeDocument/2006/relationships/hyperlink" Target="https://doi.org/10.3390/su151411221" TargetMode="External"/><Relationship Id="rId47" Type="http://schemas.openxmlformats.org/officeDocument/2006/relationships/hyperlink" Target="https://doi.org/10.3390/su14116686" TargetMode="External"/><Relationship Id="rId50" Type="http://schemas.openxmlformats.org/officeDocument/2006/relationships/hyperlink" Target="https://genderandsecurity.org/sites/default/files/Resurreccion_et_al_-_G-Transformative_Climate_Change_Adaptatn_-_Advancg_Soc_Equity.pdf" TargetMode="External"/><Relationship Id="rId55" Type="http://schemas.openxmlformats.org/officeDocument/2006/relationships/hyperlink" Target="https://www.mordorintelligence.com/industry-reports/uae-construction-market" TargetMode="External"/><Relationship Id="rId63" Type="http://schemas.openxmlformats.org/officeDocument/2006/relationships/hyperlink" Target="https://doi.org/10.1016/j.jobe.2019.100894"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doi.org/10.3390/buildings13030683" TargetMode="External"/><Relationship Id="rId29" Type="http://schemas.openxmlformats.org/officeDocument/2006/relationships/hyperlink" Target="https://doi.org/10.1007/s10639-023-12261-y" TargetMode="External"/><Relationship Id="rId41" Type="http://schemas.openxmlformats.org/officeDocument/2006/relationships/hyperlink" Target="https://doi.org/10.3390/su142114393" TargetMode="External"/><Relationship Id="rId54" Type="http://schemas.openxmlformats.org/officeDocument/2006/relationships/hyperlink" Target="https://www.techsciresearch.com/report/uae-construction-market/4448.html" TargetMode="External"/><Relationship Id="rId62" Type="http://schemas.openxmlformats.org/officeDocument/2006/relationships/hyperlink" Target="https://www.researchgate.net/publication/337693284_The_Positivism_Paradigm_of_Researc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doi.org/10.3390/su12135337" TargetMode="External"/><Relationship Id="rId32" Type="http://schemas.openxmlformats.org/officeDocument/2006/relationships/hyperlink" Target="https://doi.org/10.3390/su13169112" TargetMode="External"/><Relationship Id="rId37" Type="http://schemas.openxmlformats.org/officeDocument/2006/relationships/hyperlink" Target="https://www.researchgate.net/publication/334680246_Quantitative_Methods_in_Pharmacy_Practice_Research" TargetMode="External"/><Relationship Id="rId40" Type="http://schemas.openxmlformats.org/officeDocument/2006/relationships/hyperlink" Target="https://doi.org/10.3390/su152316387" TargetMode="External"/><Relationship Id="rId45" Type="http://schemas.openxmlformats.org/officeDocument/2006/relationships/hyperlink" Target="https://doi.org/10.4236/tel.2020.106078" TargetMode="External"/><Relationship Id="rId53" Type="http://schemas.openxmlformats.org/officeDocument/2006/relationships/hyperlink" Target="https://doi.org/10.3390/su151914652" TargetMode="External"/><Relationship Id="rId58" Type="http://schemas.openxmlformats.org/officeDocument/2006/relationships/hyperlink" Target="https://doi.org/10.1007/s11625-022-01204-0" TargetMode="External"/><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hyperlink" Target="https://www.researchgate.net/publication/357896178_The_challenges_of_sustainable_construction_projects_delivery_-_evidence_from_the_UAE" TargetMode="External"/><Relationship Id="rId28" Type="http://schemas.openxmlformats.org/officeDocument/2006/relationships/hyperlink" Target="https://doi.org/10.3390/su15129834" TargetMode="External"/><Relationship Id="rId36" Type="http://schemas.openxmlformats.org/officeDocument/2006/relationships/hyperlink" Target="https://extension.harvard.edu/blog/what-is-sustainable-finance-and-why-is-it-important/" TargetMode="External"/><Relationship Id="rId49" Type="http://schemas.openxmlformats.org/officeDocument/2006/relationships/hyperlink" Target="https://doi.org/10.1186/s42055-020-00029-y" TargetMode="External"/><Relationship Id="rId57" Type="http://schemas.openxmlformats.org/officeDocument/2006/relationships/hyperlink" Target="https://doi.org/10.3390/su12073031" TargetMode="External"/><Relationship Id="rId61" Type="http://schemas.openxmlformats.org/officeDocument/2006/relationships/hyperlink" Target="https://doi.org/10.3390/su11246991" TargetMode="External"/><Relationship Id="rId10" Type="http://schemas.openxmlformats.org/officeDocument/2006/relationships/header" Target="header1.xml"/><Relationship Id="rId19" Type="http://schemas.openxmlformats.org/officeDocument/2006/relationships/image" Target="media/image9.png"/><Relationship Id="rId31" Type="http://schemas.openxmlformats.org/officeDocument/2006/relationships/hyperlink" Target="https://doi.org/10.1016/j.landusepol.2017.12.013" TargetMode="External"/><Relationship Id="rId44" Type="http://schemas.openxmlformats.org/officeDocument/2006/relationships/hyperlink" Target="https://doi.org/10.3390/su11236551" TargetMode="External"/><Relationship Id="rId52" Type="http://schemas.openxmlformats.org/officeDocument/2006/relationships/hyperlink" Target="https://www.researchgate.net/publication/374573994_On_The_Path_towards_Sustainable_Construction-The_Case_of_the_United_Arab_Emirates_A_Review" TargetMode="External"/><Relationship Id="rId60" Type="http://schemas.openxmlformats.org/officeDocument/2006/relationships/hyperlink" Target="https://www.researchgate.net/publication/335167611_Factors_influencing_green_building_projects_spread_in_the_UAE" TargetMode="External"/><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hyperlink" Target="https://doi.org/10.1016/j.gsf.2023.101669" TargetMode="External"/><Relationship Id="rId27" Type="http://schemas.openxmlformats.org/officeDocument/2006/relationships/hyperlink" Target="https://www.researchgate.net/publication/341067759_Firm_size_implications_for_environmental_sustainability_of_supply_chains_evidence_from_the_UAE" TargetMode="External"/><Relationship Id="rId30" Type="http://schemas.openxmlformats.org/officeDocument/2006/relationships/hyperlink" Target="https://doi.org/10.3390/ma13020262" TargetMode="External"/><Relationship Id="rId35" Type="http://schemas.openxmlformats.org/officeDocument/2006/relationships/hyperlink" Target="https://doi.org/10.3390/admsci10030063" TargetMode="External"/><Relationship Id="rId43" Type="http://schemas.openxmlformats.org/officeDocument/2006/relationships/hyperlink" Target="https://doi.org/10.3390/su13041932" TargetMode="External"/><Relationship Id="rId48" Type="http://schemas.openxmlformats.org/officeDocument/2006/relationships/hyperlink" Target="https://www.researchgate.net/publication/375594549_Integration_of_Renewable_Energy_Technologies_in_Smart_Building_Design_for_Enhanced_Energy_Efficiency_and_Self-Sufficiency" TargetMode="External"/><Relationship Id="rId56" Type="http://schemas.openxmlformats.org/officeDocument/2006/relationships/hyperlink" Target="https://doi.org/10.3390/su12198013" TargetMode="External"/><Relationship Id="rId64"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hyperlink" Target="https://doi.org/10.3390/su13041932"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psycnet.apa.org/record/2021-28944-005" TargetMode="External"/><Relationship Id="rId33" Type="http://schemas.openxmlformats.org/officeDocument/2006/relationships/hyperlink" Target="https://doi.org/10.3390/su15129834" TargetMode="External"/><Relationship Id="rId38" Type="http://schemas.openxmlformats.org/officeDocument/2006/relationships/hyperlink" Target="https://doi.org/10.1016/j.dibe.2023.100177" TargetMode="External"/><Relationship Id="rId46" Type="http://schemas.openxmlformats.org/officeDocument/2006/relationships/hyperlink" Target="https://papers.ssrn.com/sol3/papers.cfm?abstract_id=4581463" TargetMode="External"/><Relationship Id="rId59" Type="http://schemas.openxmlformats.org/officeDocument/2006/relationships/hyperlink" Target="https://www.researchgate.net/publication/356373297_Government_subsidy_and_corporate_green_innovation_-_Does_board_governance_play_a_ro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48EE1-4E18-4EE6-8A5A-AACE63847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118</Pages>
  <Words>29190</Words>
  <Characters>166389</Characters>
  <Application>Microsoft Office Word</Application>
  <DocSecurity>0</DocSecurity>
  <Lines>1386</Lines>
  <Paragraphs>390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Lenovo</cp:lastModifiedBy>
  <cp:revision>34</cp:revision>
  <cp:lastPrinted>2024-03-03T06:53:00Z</cp:lastPrinted>
  <dcterms:created xsi:type="dcterms:W3CDTF">2024-03-23T11:46:00Z</dcterms:created>
  <dcterms:modified xsi:type="dcterms:W3CDTF">2026-03-24T09:37:00Z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a7c2e0be31ece30945e0b6c45ca69ab68a9a2021344e62ef2e834676c6250273</vt:lpwstr>
  </property>
  <property fmtid="{D5CDD505-2E9C-101B-9397-08002B2CF9AE}" pid="3" name="KSOProductBuildVer">
    <vt:lpwstr>1033-12.2.0.13431</vt:lpwstr>
  </property>
  <property fmtid="{D5CDD505-2E9C-101B-9397-08002B2CF9AE}" pid="4" name="ICV">
    <vt:lpwstr>8FE80FB018444AC2BEA107E2422E753E_13</vt:lpwstr>
  </property>
</Properties>
</file>