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346F35" w14:textId="77777777" w:rsidR="005C30F3" w:rsidRDefault="005C30F3">
      <w:pPr>
        <w:rPr>
          <w:lang w:val="en-US"/>
        </w:rPr>
      </w:pPr>
    </w:p>
    <w:p w14:paraId="3B8B0BB9" w14:textId="77777777" w:rsidR="000334CB" w:rsidRDefault="000334CB">
      <w:pPr>
        <w:rPr>
          <w:lang w:val="en-US"/>
        </w:rPr>
      </w:pPr>
    </w:p>
    <w:p w14:paraId="27EC2C1F" w14:textId="77777777" w:rsidR="000334CB" w:rsidRDefault="000334CB">
      <w:pPr>
        <w:rPr>
          <w:lang w:val="en-US"/>
        </w:rPr>
      </w:pPr>
    </w:p>
    <w:p w14:paraId="614DB842" w14:textId="77777777" w:rsidR="000334CB" w:rsidRDefault="000334CB">
      <w:pPr>
        <w:rPr>
          <w:lang w:val="en-US"/>
        </w:rPr>
      </w:pPr>
    </w:p>
    <w:p w14:paraId="62CFF3C9" w14:textId="77777777" w:rsidR="000334CB" w:rsidRDefault="000334CB">
      <w:pPr>
        <w:rPr>
          <w:lang w:val="en-US"/>
        </w:rPr>
      </w:pPr>
    </w:p>
    <w:p w14:paraId="10F71438" w14:textId="77777777" w:rsidR="000334CB" w:rsidRDefault="000334CB">
      <w:pPr>
        <w:rPr>
          <w:lang w:val="en-US"/>
        </w:rPr>
      </w:pPr>
    </w:p>
    <w:p w14:paraId="3944CD02" w14:textId="77777777" w:rsidR="000334CB" w:rsidRDefault="000334CB">
      <w:pPr>
        <w:rPr>
          <w:lang w:val="en-US"/>
        </w:rPr>
      </w:pPr>
    </w:p>
    <w:p w14:paraId="15DA6725" w14:textId="77777777" w:rsidR="000334CB" w:rsidRDefault="000334CB">
      <w:pPr>
        <w:rPr>
          <w:lang w:val="en-US"/>
        </w:rPr>
      </w:pPr>
    </w:p>
    <w:p w14:paraId="69DFFC1F" w14:textId="77777777" w:rsidR="000334CB" w:rsidRDefault="000334CB">
      <w:pPr>
        <w:rPr>
          <w:lang w:val="en-US"/>
        </w:rPr>
      </w:pPr>
    </w:p>
    <w:p w14:paraId="0E311376" w14:textId="77777777" w:rsidR="000334CB" w:rsidRDefault="000334CB">
      <w:pPr>
        <w:rPr>
          <w:lang w:val="en-US"/>
        </w:rPr>
      </w:pPr>
    </w:p>
    <w:p w14:paraId="0563B974" w14:textId="77777777" w:rsidR="000334CB" w:rsidRDefault="000334CB">
      <w:pPr>
        <w:rPr>
          <w:lang w:val="en-US"/>
        </w:rPr>
      </w:pPr>
    </w:p>
    <w:p w14:paraId="63E076F9" w14:textId="34A5134C" w:rsidR="000334CB" w:rsidRDefault="00000000" w:rsidP="000334CB">
      <w:pPr>
        <w:jc w:val="center"/>
        <w:rPr>
          <w:rFonts w:asciiTheme="majorBidi" w:hAnsiTheme="majorBidi" w:cstheme="majorBidi"/>
          <w:sz w:val="24"/>
          <w:szCs w:val="24"/>
          <w:lang w:val="en-US"/>
        </w:rPr>
      </w:pPr>
      <w:r w:rsidRPr="000334CB">
        <w:rPr>
          <w:rFonts w:asciiTheme="majorBidi" w:hAnsiTheme="majorBidi" w:cstheme="majorBidi"/>
          <w:sz w:val="24"/>
          <w:szCs w:val="24"/>
          <w:lang w:val="en-US"/>
        </w:rPr>
        <w:t>Task 3 - Development Plan and Summary Report</w:t>
      </w:r>
    </w:p>
    <w:p w14:paraId="14B17195" w14:textId="77777777" w:rsidR="009F4255" w:rsidRPr="009F4255" w:rsidRDefault="00000000" w:rsidP="009F4255">
      <w:pPr>
        <w:rPr>
          <w:rFonts w:asciiTheme="majorBidi" w:hAnsiTheme="majorBidi" w:cstheme="majorBidi"/>
          <w:sz w:val="24"/>
          <w:szCs w:val="24"/>
          <w:lang w:val="en-US"/>
        </w:rPr>
      </w:pPr>
      <w:r>
        <w:rPr>
          <w:rFonts w:asciiTheme="majorBidi" w:hAnsiTheme="majorBidi" w:cstheme="majorBidi"/>
          <w:sz w:val="24"/>
          <w:szCs w:val="24"/>
          <w:lang w:val="en-US"/>
        </w:rPr>
        <w:br w:type="page"/>
      </w:r>
    </w:p>
    <w:sdt>
      <w:sdtPr>
        <w:rPr>
          <w:rFonts w:asciiTheme="majorBidi" w:eastAsiaTheme="minorHAnsi" w:hAnsiTheme="majorBidi" w:cstheme="minorBidi"/>
          <w:color w:val="auto"/>
          <w:sz w:val="24"/>
          <w:szCs w:val="24"/>
          <w:lang w:val="en-GB"/>
        </w:rPr>
        <w:id w:val="-926721351"/>
        <w:docPartObj>
          <w:docPartGallery w:val="Table of Contents"/>
          <w:docPartUnique/>
        </w:docPartObj>
      </w:sdtPr>
      <w:sdtEndPr>
        <w:rPr>
          <w:rFonts w:asciiTheme="minorHAnsi" w:hAnsiTheme="minorHAnsi"/>
          <w:b/>
          <w:bCs/>
          <w:noProof/>
          <w:sz w:val="22"/>
          <w:szCs w:val="22"/>
        </w:rPr>
      </w:sdtEndPr>
      <w:sdtContent>
        <w:p w14:paraId="765F0B29" w14:textId="4E2108FB" w:rsidR="009F4255" w:rsidRPr="009F4255" w:rsidRDefault="00000000" w:rsidP="009F4255">
          <w:pPr>
            <w:pStyle w:val="TOCHeading"/>
            <w:jc w:val="center"/>
            <w:rPr>
              <w:rFonts w:asciiTheme="majorBidi" w:hAnsiTheme="majorBidi"/>
              <w:color w:val="auto"/>
              <w:sz w:val="24"/>
              <w:szCs w:val="24"/>
            </w:rPr>
          </w:pPr>
          <w:r w:rsidRPr="009F4255">
            <w:rPr>
              <w:rFonts w:asciiTheme="majorBidi" w:hAnsiTheme="majorBidi"/>
              <w:color w:val="auto"/>
              <w:sz w:val="24"/>
              <w:szCs w:val="24"/>
            </w:rPr>
            <w:t>Table of Contents</w:t>
          </w:r>
        </w:p>
        <w:p w14:paraId="1A258AD5" w14:textId="7B633208" w:rsidR="009F4255" w:rsidRDefault="00000000">
          <w:pPr>
            <w:pStyle w:val="TOC1"/>
            <w:tabs>
              <w:tab w:val="right" w:leader="dot" w:pos="9350"/>
            </w:tabs>
            <w:rPr>
              <w:noProof/>
            </w:rPr>
          </w:pPr>
          <w:r>
            <w:fldChar w:fldCharType="begin"/>
          </w:r>
          <w:r>
            <w:instrText xml:space="preserve"> TOC \o "1-3" \h \z \u </w:instrText>
          </w:r>
          <w:r>
            <w:fldChar w:fldCharType="separate"/>
          </w:r>
          <w:hyperlink w:anchor="_Toc185252354" w:history="1">
            <w:r w:rsidR="009F4255" w:rsidRPr="00485AEF">
              <w:rPr>
                <w:rStyle w:val="Hyperlink"/>
                <w:rFonts w:asciiTheme="majorBidi" w:hAnsiTheme="majorBidi"/>
                <w:b/>
                <w:bCs/>
                <w:noProof/>
                <w:lang w:val="en-US"/>
              </w:rPr>
              <w:t>Introduction</w:t>
            </w:r>
            <w:r w:rsidR="009F4255">
              <w:rPr>
                <w:noProof/>
                <w:webHidden/>
              </w:rPr>
              <w:tab/>
            </w:r>
            <w:r w:rsidR="009F4255">
              <w:rPr>
                <w:noProof/>
                <w:webHidden/>
              </w:rPr>
              <w:fldChar w:fldCharType="begin"/>
            </w:r>
            <w:r w:rsidR="009F4255">
              <w:rPr>
                <w:noProof/>
                <w:webHidden/>
              </w:rPr>
              <w:instrText xml:space="preserve"> PAGEREF _Toc185252354 \h </w:instrText>
            </w:r>
            <w:r w:rsidR="009F4255">
              <w:rPr>
                <w:noProof/>
                <w:webHidden/>
              </w:rPr>
            </w:r>
            <w:r w:rsidR="009F4255">
              <w:rPr>
                <w:noProof/>
                <w:webHidden/>
              </w:rPr>
              <w:fldChar w:fldCharType="separate"/>
            </w:r>
            <w:r w:rsidR="009F4255">
              <w:rPr>
                <w:noProof/>
                <w:webHidden/>
              </w:rPr>
              <w:t>3</w:t>
            </w:r>
            <w:r w:rsidR="009F4255">
              <w:rPr>
                <w:noProof/>
                <w:webHidden/>
              </w:rPr>
              <w:fldChar w:fldCharType="end"/>
            </w:r>
          </w:hyperlink>
        </w:p>
        <w:p w14:paraId="2D4BCCB2" w14:textId="6B2ECBB0" w:rsidR="009F4255" w:rsidRDefault="009F4255">
          <w:pPr>
            <w:pStyle w:val="TOC1"/>
            <w:tabs>
              <w:tab w:val="right" w:leader="dot" w:pos="9350"/>
            </w:tabs>
            <w:rPr>
              <w:noProof/>
            </w:rPr>
          </w:pPr>
          <w:hyperlink w:anchor="_Toc185252355" w:history="1">
            <w:r w:rsidRPr="00485AEF">
              <w:rPr>
                <w:rStyle w:val="Hyperlink"/>
                <w:rFonts w:asciiTheme="majorBidi" w:hAnsiTheme="majorBidi"/>
                <w:b/>
                <w:bCs/>
                <w:noProof/>
                <w:lang w:val="en-US"/>
              </w:rPr>
              <w:t>Reflection on Practice (AC 2.2)</w:t>
            </w:r>
            <w:r>
              <w:rPr>
                <w:noProof/>
                <w:webHidden/>
              </w:rPr>
              <w:tab/>
            </w:r>
            <w:r>
              <w:rPr>
                <w:noProof/>
                <w:webHidden/>
              </w:rPr>
              <w:fldChar w:fldCharType="begin"/>
            </w:r>
            <w:r>
              <w:rPr>
                <w:noProof/>
                <w:webHidden/>
              </w:rPr>
              <w:instrText xml:space="preserve"> PAGEREF _Toc185252355 \h </w:instrText>
            </w:r>
            <w:r>
              <w:rPr>
                <w:noProof/>
                <w:webHidden/>
              </w:rPr>
            </w:r>
            <w:r>
              <w:rPr>
                <w:noProof/>
                <w:webHidden/>
              </w:rPr>
              <w:fldChar w:fldCharType="separate"/>
            </w:r>
            <w:r>
              <w:rPr>
                <w:noProof/>
                <w:webHidden/>
              </w:rPr>
              <w:t>3</w:t>
            </w:r>
            <w:r>
              <w:rPr>
                <w:noProof/>
                <w:webHidden/>
              </w:rPr>
              <w:fldChar w:fldCharType="end"/>
            </w:r>
          </w:hyperlink>
        </w:p>
        <w:p w14:paraId="4FF88ECC" w14:textId="7917B9F3" w:rsidR="009F4255" w:rsidRDefault="009F4255">
          <w:pPr>
            <w:pStyle w:val="TOC1"/>
            <w:tabs>
              <w:tab w:val="right" w:leader="dot" w:pos="9350"/>
            </w:tabs>
            <w:rPr>
              <w:noProof/>
            </w:rPr>
          </w:pPr>
          <w:hyperlink w:anchor="_Toc185252356" w:history="1">
            <w:r w:rsidRPr="00485AEF">
              <w:rPr>
                <w:rStyle w:val="Hyperlink"/>
                <w:rFonts w:asciiTheme="majorBidi" w:hAnsiTheme="majorBidi"/>
                <w:b/>
                <w:bCs/>
                <w:noProof/>
                <w:lang w:val="en-US"/>
              </w:rPr>
              <w:t>Evaluation Against Standards (AC 3.2)</w:t>
            </w:r>
            <w:r>
              <w:rPr>
                <w:noProof/>
                <w:webHidden/>
              </w:rPr>
              <w:tab/>
            </w:r>
            <w:r>
              <w:rPr>
                <w:noProof/>
                <w:webHidden/>
              </w:rPr>
              <w:fldChar w:fldCharType="begin"/>
            </w:r>
            <w:r>
              <w:rPr>
                <w:noProof/>
                <w:webHidden/>
              </w:rPr>
              <w:instrText xml:space="preserve"> PAGEREF _Toc185252356 \h </w:instrText>
            </w:r>
            <w:r>
              <w:rPr>
                <w:noProof/>
                <w:webHidden/>
              </w:rPr>
            </w:r>
            <w:r>
              <w:rPr>
                <w:noProof/>
                <w:webHidden/>
              </w:rPr>
              <w:fldChar w:fldCharType="separate"/>
            </w:r>
            <w:r>
              <w:rPr>
                <w:noProof/>
                <w:webHidden/>
              </w:rPr>
              <w:t>3</w:t>
            </w:r>
            <w:r>
              <w:rPr>
                <w:noProof/>
                <w:webHidden/>
              </w:rPr>
              <w:fldChar w:fldCharType="end"/>
            </w:r>
          </w:hyperlink>
        </w:p>
        <w:p w14:paraId="0D8B028D" w14:textId="43B66561" w:rsidR="009F4255" w:rsidRDefault="009F4255">
          <w:pPr>
            <w:pStyle w:val="TOC1"/>
            <w:tabs>
              <w:tab w:val="right" w:leader="dot" w:pos="9350"/>
            </w:tabs>
            <w:rPr>
              <w:noProof/>
            </w:rPr>
          </w:pPr>
          <w:hyperlink w:anchor="_Toc185252357" w:history="1">
            <w:r w:rsidRPr="00485AEF">
              <w:rPr>
                <w:rStyle w:val="Hyperlink"/>
                <w:rFonts w:asciiTheme="majorBidi" w:hAnsiTheme="majorBidi"/>
                <w:b/>
                <w:bCs/>
                <w:noProof/>
                <w:lang w:val="en-US"/>
              </w:rPr>
              <w:t>Sources of Support (AC 4.1)</w:t>
            </w:r>
            <w:r>
              <w:rPr>
                <w:noProof/>
                <w:webHidden/>
              </w:rPr>
              <w:tab/>
            </w:r>
            <w:r>
              <w:rPr>
                <w:noProof/>
                <w:webHidden/>
              </w:rPr>
              <w:fldChar w:fldCharType="begin"/>
            </w:r>
            <w:r>
              <w:rPr>
                <w:noProof/>
                <w:webHidden/>
              </w:rPr>
              <w:instrText xml:space="preserve"> PAGEREF _Toc185252357 \h </w:instrText>
            </w:r>
            <w:r>
              <w:rPr>
                <w:noProof/>
                <w:webHidden/>
              </w:rPr>
            </w:r>
            <w:r>
              <w:rPr>
                <w:noProof/>
                <w:webHidden/>
              </w:rPr>
              <w:fldChar w:fldCharType="separate"/>
            </w:r>
            <w:r>
              <w:rPr>
                <w:noProof/>
                <w:webHidden/>
              </w:rPr>
              <w:t>3</w:t>
            </w:r>
            <w:r>
              <w:rPr>
                <w:noProof/>
                <w:webHidden/>
              </w:rPr>
              <w:fldChar w:fldCharType="end"/>
            </w:r>
          </w:hyperlink>
        </w:p>
        <w:p w14:paraId="28ED97EB" w14:textId="03F68DA3" w:rsidR="009F4255" w:rsidRDefault="009F4255">
          <w:pPr>
            <w:pStyle w:val="TOC1"/>
            <w:tabs>
              <w:tab w:val="right" w:leader="dot" w:pos="9350"/>
            </w:tabs>
            <w:rPr>
              <w:noProof/>
            </w:rPr>
          </w:pPr>
          <w:hyperlink w:anchor="_Toc185252358" w:history="1">
            <w:r w:rsidRPr="00485AEF">
              <w:rPr>
                <w:rStyle w:val="Hyperlink"/>
                <w:rFonts w:asciiTheme="majorBidi" w:hAnsiTheme="majorBidi"/>
                <w:b/>
                <w:bCs/>
                <w:noProof/>
                <w:lang w:val="en-US"/>
              </w:rPr>
              <w:t>Prioritizing Learning Needs (AC 4.2)</w:t>
            </w:r>
            <w:r>
              <w:rPr>
                <w:noProof/>
                <w:webHidden/>
              </w:rPr>
              <w:tab/>
            </w:r>
            <w:r>
              <w:rPr>
                <w:noProof/>
                <w:webHidden/>
              </w:rPr>
              <w:fldChar w:fldCharType="begin"/>
            </w:r>
            <w:r>
              <w:rPr>
                <w:noProof/>
                <w:webHidden/>
              </w:rPr>
              <w:instrText xml:space="preserve"> PAGEREF _Toc185252358 \h </w:instrText>
            </w:r>
            <w:r>
              <w:rPr>
                <w:noProof/>
                <w:webHidden/>
              </w:rPr>
            </w:r>
            <w:r>
              <w:rPr>
                <w:noProof/>
                <w:webHidden/>
              </w:rPr>
              <w:fldChar w:fldCharType="separate"/>
            </w:r>
            <w:r>
              <w:rPr>
                <w:noProof/>
                <w:webHidden/>
              </w:rPr>
              <w:t>4</w:t>
            </w:r>
            <w:r>
              <w:rPr>
                <w:noProof/>
                <w:webHidden/>
              </w:rPr>
              <w:fldChar w:fldCharType="end"/>
            </w:r>
          </w:hyperlink>
        </w:p>
        <w:p w14:paraId="3DE9CACB" w14:textId="27A0761E" w:rsidR="009F4255" w:rsidRDefault="009F4255">
          <w:pPr>
            <w:pStyle w:val="TOC1"/>
            <w:tabs>
              <w:tab w:val="right" w:leader="dot" w:pos="9350"/>
            </w:tabs>
            <w:rPr>
              <w:noProof/>
            </w:rPr>
          </w:pPr>
          <w:hyperlink w:anchor="_Toc185252359" w:history="1">
            <w:r w:rsidRPr="00485AEF">
              <w:rPr>
                <w:rStyle w:val="Hyperlink"/>
                <w:rFonts w:asciiTheme="majorBidi" w:eastAsia="Times New Roman" w:hAnsiTheme="majorBidi"/>
                <w:b/>
                <w:bCs/>
                <w:noProof/>
                <w:lang w:val="en-US"/>
              </w:rPr>
              <w:t>Personal Development Plan (AC 4.3)</w:t>
            </w:r>
            <w:r>
              <w:rPr>
                <w:noProof/>
                <w:webHidden/>
              </w:rPr>
              <w:tab/>
            </w:r>
            <w:r>
              <w:rPr>
                <w:noProof/>
                <w:webHidden/>
              </w:rPr>
              <w:fldChar w:fldCharType="begin"/>
            </w:r>
            <w:r>
              <w:rPr>
                <w:noProof/>
                <w:webHidden/>
              </w:rPr>
              <w:instrText xml:space="preserve"> PAGEREF _Toc185252359 \h </w:instrText>
            </w:r>
            <w:r>
              <w:rPr>
                <w:noProof/>
                <w:webHidden/>
              </w:rPr>
            </w:r>
            <w:r>
              <w:rPr>
                <w:noProof/>
                <w:webHidden/>
              </w:rPr>
              <w:fldChar w:fldCharType="separate"/>
            </w:r>
            <w:r>
              <w:rPr>
                <w:noProof/>
                <w:webHidden/>
              </w:rPr>
              <w:t>4</w:t>
            </w:r>
            <w:r>
              <w:rPr>
                <w:noProof/>
                <w:webHidden/>
              </w:rPr>
              <w:fldChar w:fldCharType="end"/>
            </w:r>
          </w:hyperlink>
        </w:p>
        <w:p w14:paraId="4D159EF8" w14:textId="0E3C3C8B" w:rsidR="009F4255" w:rsidRDefault="009F4255">
          <w:pPr>
            <w:pStyle w:val="TOC1"/>
            <w:tabs>
              <w:tab w:val="right" w:leader="dot" w:pos="9350"/>
            </w:tabs>
            <w:rPr>
              <w:noProof/>
            </w:rPr>
          </w:pPr>
          <w:hyperlink w:anchor="_Toc185252360" w:history="1">
            <w:r w:rsidRPr="00485AEF">
              <w:rPr>
                <w:rStyle w:val="Hyperlink"/>
                <w:rFonts w:asciiTheme="majorBidi" w:hAnsiTheme="majorBidi"/>
                <w:b/>
                <w:bCs/>
                <w:noProof/>
                <w:lang w:val="en-US"/>
              </w:rPr>
              <w:t>Conclusion</w:t>
            </w:r>
            <w:r>
              <w:rPr>
                <w:noProof/>
                <w:webHidden/>
              </w:rPr>
              <w:tab/>
            </w:r>
            <w:r>
              <w:rPr>
                <w:noProof/>
                <w:webHidden/>
              </w:rPr>
              <w:fldChar w:fldCharType="begin"/>
            </w:r>
            <w:r>
              <w:rPr>
                <w:noProof/>
                <w:webHidden/>
              </w:rPr>
              <w:instrText xml:space="preserve"> PAGEREF _Toc185252360 \h </w:instrText>
            </w:r>
            <w:r>
              <w:rPr>
                <w:noProof/>
                <w:webHidden/>
              </w:rPr>
            </w:r>
            <w:r>
              <w:rPr>
                <w:noProof/>
                <w:webHidden/>
              </w:rPr>
              <w:fldChar w:fldCharType="separate"/>
            </w:r>
            <w:r>
              <w:rPr>
                <w:noProof/>
                <w:webHidden/>
              </w:rPr>
              <w:t>4</w:t>
            </w:r>
            <w:r>
              <w:rPr>
                <w:noProof/>
                <w:webHidden/>
              </w:rPr>
              <w:fldChar w:fldCharType="end"/>
            </w:r>
          </w:hyperlink>
        </w:p>
        <w:p w14:paraId="51806609" w14:textId="3AE968C0" w:rsidR="009F4255" w:rsidRDefault="009F4255">
          <w:pPr>
            <w:pStyle w:val="TOC1"/>
            <w:tabs>
              <w:tab w:val="right" w:leader="dot" w:pos="9350"/>
            </w:tabs>
            <w:rPr>
              <w:noProof/>
            </w:rPr>
          </w:pPr>
          <w:hyperlink w:anchor="_Toc185252361" w:history="1">
            <w:r w:rsidRPr="00485AEF">
              <w:rPr>
                <w:rStyle w:val="Hyperlink"/>
                <w:rFonts w:asciiTheme="majorBidi" w:hAnsiTheme="majorBidi"/>
                <w:b/>
                <w:bCs/>
                <w:noProof/>
                <w:lang w:val="en-US"/>
              </w:rPr>
              <w:t>References</w:t>
            </w:r>
            <w:r>
              <w:rPr>
                <w:noProof/>
                <w:webHidden/>
              </w:rPr>
              <w:tab/>
            </w:r>
            <w:r>
              <w:rPr>
                <w:noProof/>
                <w:webHidden/>
              </w:rPr>
              <w:fldChar w:fldCharType="begin"/>
            </w:r>
            <w:r>
              <w:rPr>
                <w:noProof/>
                <w:webHidden/>
              </w:rPr>
              <w:instrText xml:space="preserve"> PAGEREF _Toc185252361 \h </w:instrText>
            </w:r>
            <w:r>
              <w:rPr>
                <w:noProof/>
                <w:webHidden/>
              </w:rPr>
            </w:r>
            <w:r>
              <w:rPr>
                <w:noProof/>
                <w:webHidden/>
              </w:rPr>
              <w:fldChar w:fldCharType="separate"/>
            </w:r>
            <w:r>
              <w:rPr>
                <w:noProof/>
                <w:webHidden/>
              </w:rPr>
              <w:t>6</w:t>
            </w:r>
            <w:r>
              <w:rPr>
                <w:noProof/>
                <w:webHidden/>
              </w:rPr>
              <w:fldChar w:fldCharType="end"/>
            </w:r>
          </w:hyperlink>
        </w:p>
        <w:p w14:paraId="373C2047" w14:textId="27644E6A" w:rsidR="009F4255" w:rsidRDefault="00000000">
          <w:r>
            <w:rPr>
              <w:b/>
              <w:bCs/>
              <w:noProof/>
            </w:rPr>
            <w:fldChar w:fldCharType="end"/>
          </w:r>
        </w:p>
      </w:sdtContent>
    </w:sdt>
    <w:p w14:paraId="3362DC86" w14:textId="4FD76102" w:rsidR="000334CB" w:rsidRPr="009F4255" w:rsidRDefault="00000000" w:rsidP="009F4255">
      <w:pPr>
        <w:rPr>
          <w:rFonts w:asciiTheme="majorBidi" w:hAnsiTheme="majorBidi" w:cstheme="majorBidi"/>
          <w:sz w:val="24"/>
          <w:szCs w:val="24"/>
          <w:lang w:val="en-US"/>
        </w:rPr>
      </w:pPr>
      <w:r>
        <w:rPr>
          <w:rFonts w:asciiTheme="majorBidi" w:hAnsiTheme="majorBidi" w:cstheme="majorBidi"/>
          <w:sz w:val="24"/>
          <w:szCs w:val="24"/>
          <w:lang w:val="en-US"/>
        </w:rPr>
        <w:br w:type="page"/>
      </w:r>
    </w:p>
    <w:p w14:paraId="3B0BAAEB" w14:textId="77777777" w:rsidR="00793793" w:rsidRPr="009F4255" w:rsidRDefault="00000000" w:rsidP="009F4255">
      <w:pPr>
        <w:pStyle w:val="Heading1"/>
        <w:spacing w:line="360" w:lineRule="auto"/>
        <w:jc w:val="center"/>
        <w:rPr>
          <w:rFonts w:asciiTheme="majorBidi" w:hAnsiTheme="majorBidi"/>
          <w:b/>
          <w:bCs/>
          <w:color w:val="auto"/>
          <w:sz w:val="24"/>
          <w:szCs w:val="24"/>
          <w:lang w:val="en-US"/>
        </w:rPr>
      </w:pPr>
      <w:bookmarkStart w:id="0" w:name="_Toc185252354"/>
      <w:r w:rsidRPr="009F4255">
        <w:rPr>
          <w:rFonts w:asciiTheme="majorBidi" w:hAnsiTheme="majorBidi"/>
          <w:b/>
          <w:bCs/>
          <w:color w:val="auto"/>
          <w:sz w:val="24"/>
          <w:szCs w:val="24"/>
          <w:lang w:val="en-US"/>
        </w:rPr>
        <w:lastRenderedPageBreak/>
        <w:t>Introduction</w:t>
      </w:r>
      <w:bookmarkEnd w:id="0"/>
    </w:p>
    <w:p w14:paraId="6B9EFD17" w14:textId="62326B0D" w:rsidR="00793793" w:rsidRDefault="00000000" w:rsidP="00EE541F">
      <w:pPr>
        <w:spacing w:line="360" w:lineRule="auto"/>
        <w:rPr>
          <w:rFonts w:asciiTheme="majorBidi" w:hAnsiTheme="majorBidi" w:cstheme="majorBidi"/>
          <w:sz w:val="24"/>
          <w:szCs w:val="24"/>
          <w:lang w:val="en-US"/>
        </w:rPr>
      </w:pPr>
      <w:r w:rsidRPr="009F4255">
        <w:rPr>
          <w:rFonts w:asciiTheme="majorBidi" w:hAnsiTheme="majorBidi" w:cstheme="majorBidi"/>
          <w:sz w:val="24"/>
          <w:szCs w:val="24"/>
          <w:lang w:val="en-US"/>
        </w:rPr>
        <w:t>A Personal Development Plan (PDP) is a formal process of Mapping out an individual's evolution process. It enables the clients, students and staff of the health and social care profession to evaluate their competencies, analyze the gaps that need to be closed and set realistic learning objectives</w:t>
      </w:r>
      <w:r w:rsidR="00EE541F">
        <w:rPr>
          <w:rFonts w:asciiTheme="majorBidi" w:hAnsiTheme="majorBidi" w:cstheme="majorBidi"/>
          <w:sz w:val="24"/>
          <w:szCs w:val="24"/>
          <w:lang w:val="en-US"/>
        </w:rPr>
        <w:t xml:space="preserve"> </w:t>
      </w:r>
      <w:r w:rsidR="00EE541F" w:rsidRPr="00EE541F">
        <w:rPr>
          <w:rFonts w:asciiTheme="majorBidi" w:hAnsiTheme="majorBidi" w:cstheme="majorBidi"/>
          <w:sz w:val="24"/>
          <w:szCs w:val="24"/>
        </w:rPr>
        <w:t>(</w:t>
      </w:r>
      <w:r w:rsidR="005A6F57">
        <w:rPr>
          <w:rFonts w:asciiTheme="majorBidi" w:hAnsiTheme="majorBidi" w:cstheme="majorBidi"/>
          <w:sz w:val="24"/>
          <w:szCs w:val="24"/>
        </w:rPr>
        <w:t>4</w:t>
      </w:r>
      <w:r w:rsidR="00EE541F" w:rsidRPr="00EE541F">
        <w:rPr>
          <w:rFonts w:asciiTheme="majorBidi" w:hAnsiTheme="majorBidi" w:cstheme="majorBidi"/>
          <w:sz w:val="24"/>
          <w:szCs w:val="24"/>
        </w:rPr>
        <w:t>)</w:t>
      </w:r>
      <w:r w:rsidRPr="009F4255">
        <w:rPr>
          <w:rFonts w:asciiTheme="majorBidi" w:hAnsiTheme="majorBidi" w:cstheme="majorBidi"/>
          <w:sz w:val="24"/>
          <w:szCs w:val="24"/>
          <w:lang w:val="en-US"/>
        </w:rPr>
        <w:t>. This report contains a reflection on practice, assessment against standards, available support, identified learning needs and a development plan.</w:t>
      </w:r>
    </w:p>
    <w:p w14:paraId="56AB92D6" w14:textId="477F4AAF" w:rsidR="00AA7A74" w:rsidRPr="009F4255" w:rsidRDefault="00AA7A74" w:rsidP="00EE541F">
      <w:pPr>
        <w:spacing w:line="360" w:lineRule="auto"/>
        <w:rPr>
          <w:rFonts w:asciiTheme="majorBidi" w:hAnsiTheme="majorBidi" w:cstheme="majorBidi"/>
          <w:sz w:val="24"/>
          <w:szCs w:val="24"/>
          <w:lang w:val="en-US"/>
        </w:rPr>
      </w:pPr>
      <w:r w:rsidRPr="00AA7A74">
        <w:rPr>
          <w:rFonts w:asciiTheme="majorBidi" w:hAnsiTheme="majorBidi" w:cstheme="majorBidi"/>
          <w:sz w:val="24"/>
          <w:szCs w:val="24"/>
          <w:highlight w:val="yellow"/>
          <w:lang w:val="en-US"/>
        </w:rPr>
        <w:t>The present PDP focuses on an actual communication failure that took place in a healthcare facility, as described in the case analysis. The case involved a situation in which a patient receives ambiguous information regarding medication administration time therefore developing a delay in administration. Therefore, based on the self-assessment of performance and the feedback analysis, it is the goal to describe ways of analyzing the possible development’s areas and working on self-development.</w:t>
      </w:r>
    </w:p>
    <w:p w14:paraId="2060E641" w14:textId="77777777" w:rsidR="00793793" w:rsidRDefault="00000000" w:rsidP="009F4255">
      <w:pPr>
        <w:pStyle w:val="Heading1"/>
        <w:spacing w:line="360" w:lineRule="auto"/>
        <w:jc w:val="center"/>
        <w:rPr>
          <w:rFonts w:asciiTheme="majorBidi" w:hAnsiTheme="majorBidi"/>
          <w:b/>
          <w:bCs/>
          <w:color w:val="auto"/>
          <w:sz w:val="24"/>
          <w:szCs w:val="24"/>
          <w:lang w:val="en-US"/>
        </w:rPr>
      </w:pPr>
      <w:bookmarkStart w:id="1" w:name="_Toc185252355"/>
      <w:r w:rsidRPr="009F4255">
        <w:rPr>
          <w:rFonts w:asciiTheme="majorBidi" w:hAnsiTheme="majorBidi"/>
          <w:b/>
          <w:bCs/>
          <w:color w:val="auto"/>
          <w:sz w:val="24"/>
          <w:szCs w:val="24"/>
          <w:lang w:val="en-US"/>
        </w:rPr>
        <w:t>Reflection on Practice (AC 2.2)</w:t>
      </w:r>
      <w:bookmarkEnd w:id="1"/>
    </w:p>
    <w:p w14:paraId="065684D9" w14:textId="69F984B2" w:rsidR="009F6626" w:rsidRPr="009F6626" w:rsidRDefault="009F6626" w:rsidP="009F6626">
      <w:pPr>
        <w:spacing w:line="360" w:lineRule="auto"/>
        <w:rPr>
          <w:rFonts w:asciiTheme="majorBidi" w:hAnsiTheme="majorBidi" w:cstheme="majorBidi"/>
          <w:sz w:val="24"/>
          <w:szCs w:val="24"/>
          <w:lang w:val="en-US"/>
        </w:rPr>
      </w:pPr>
      <w:r w:rsidRPr="009F6626">
        <w:rPr>
          <w:rFonts w:asciiTheme="majorBidi" w:hAnsiTheme="majorBidi" w:cstheme="majorBidi"/>
          <w:sz w:val="24"/>
          <w:szCs w:val="24"/>
          <w:highlight w:val="yellow"/>
          <w:lang w:val="en-US"/>
        </w:rPr>
        <w:t>In the case study, titled “The Role of Reflective Practice in Enhancing Professional Development in Health and Social Care,” I considered how reflection could assist them in not only raising the quality of the service delivery but also the quality of practice of prospective healthcare practitioners. In this case, I stress how reflecting on and thinking about my practice and the aspects such as communication skills and time management, leads to the process of necessary changes and professional development. Through analysis of my actions and interactions and with the extra perception from peers, supervisors, and patients, I will be able to improve on the way I provide care and services.</w:t>
      </w:r>
    </w:p>
    <w:p w14:paraId="31B5EDFF" w14:textId="6422BECC" w:rsidR="00793793" w:rsidRPr="009F4255" w:rsidRDefault="00AA7A74" w:rsidP="00EE541F">
      <w:pPr>
        <w:spacing w:line="360" w:lineRule="auto"/>
        <w:rPr>
          <w:rFonts w:asciiTheme="majorBidi" w:hAnsiTheme="majorBidi" w:cstheme="majorBidi"/>
          <w:sz w:val="24"/>
          <w:szCs w:val="24"/>
          <w:lang w:val="en-US"/>
        </w:rPr>
      </w:pPr>
      <w:r w:rsidRPr="00AA7A74">
        <w:rPr>
          <w:rFonts w:asciiTheme="majorBidi" w:hAnsiTheme="majorBidi" w:cstheme="majorBidi"/>
          <w:sz w:val="24"/>
          <w:szCs w:val="24"/>
          <w:highlight w:val="yellow"/>
          <w:lang w:val="en-US"/>
        </w:rPr>
        <w:t xml:space="preserve">In my </w:t>
      </w:r>
      <w:r w:rsidRPr="00AA7A74">
        <w:rPr>
          <w:rFonts w:asciiTheme="majorBidi" w:hAnsiTheme="majorBidi" w:cstheme="majorBidi"/>
          <w:sz w:val="24"/>
          <w:szCs w:val="24"/>
          <w:highlight w:val="yellow"/>
          <w:lang w:val="en-US"/>
        </w:rPr>
        <w:t>analyzing</w:t>
      </w:r>
      <w:r w:rsidRPr="00AA7A74">
        <w:rPr>
          <w:rFonts w:asciiTheme="majorBidi" w:hAnsiTheme="majorBidi" w:cstheme="majorBidi"/>
          <w:sz w:val="24"/>
          <w:szCs w:val="24"/>
          <w:highlight w:val="yellow"/>
          <w:lang w:val="en-US"/>
        </w:rPr>
        <w:t xml:space="preserve"> the case study, I found out that I missed clear communication with the patient which led to confusion thus delaying their treatment. I realized that there was a need to work on the interpersonal and communication aspect especially activeness and evaluation. These gaps were identified and this laid a platform for tackling similar circumstances in future adequately.</w:t>
      </w:r>
      <w:r>
        <w:rPr>
          <w:rFonts w:asciiTheme="majorBidi" w:hAnsiTheme="majorBidi" w:cstheme="majorBidi"/>
          <w:sz w:val="24"/>
          <w:szCs w:val="24"/>
          <w:lang w:val="en-US"/>
        </w:rPr>
        <w:t xml:space="preserve"> </w:t>
      </w:r>
      <w:r w:rsidR="00000000" w:rsidRPr="009F4255">
        <w:rPr>
          <w:rFonts w:asciiTheme="majorBidi" w:hAnsiTheme="majorBidi" w:cstheme="majorBidi"/>
          <w:sz w:val="24"/>
          <w:szCs w:val="24"/>
          <w:lang w:val="en-US"/>
        </w:rPr>
        <w:t>Continuing professional development enables the realization of one's strengths and weaknesses. One main area of concern is communication skills, such as listening actively. In particular, it makes the client or the care worker understand the extent of the task, thus making their relationship more positive</w:t>
      </w:r>
      <w:r w:rsidR="00EE541F">
        <w:rPr>
          <w:rFonts w:asciiTheme="majorBidi" w:hAnsiTheme="majorBidi" w:cstheme="majorBidi"/>
          <w:sz w:val="24"/>
          <w:szCs w:val="24"/>
          <w:lang w:val="en-US"/>
        </w:rPr>
        <w:t xml:space="preserve"> </w:t>
      </w:r>
      <w:r w:rsidR="00EE541F" w:rsidRPr="00EE541F">
        <w:rPr>
          <w:rFonts w:asciiTheme="majorBidi" w:hAnsiTheme="majorBidi" w:cstheme="majorBidi"/>
          <w:sz w:val="24"/>
          <w:szCs w:val="24"/>
        </w:rPr>
        <w:t>(</w:t>
      </w:r>
      <w:r w:rsidR="005A6F57">
        <w:rPr>
          <w:rFonts w:asciiTheme="majorBidi" w:hAnsiTheme="majorBidi" w:cstheme="majorBidi"/>
          <w:sz w:val="24"/>
          <w:szCs w:val="24"/>
        </w:rPr>
        <w:t>2</w:t>
      </w:r>
      <w:r w:rsidR="00EE541F" w:rsidRPr="00EE541F">
        <w:rPr>
          <w:rFonts w:asciiTheme="majorBidi" w:hAnsiTheme="majorBidi" w:cstheme="majorBidi"/>
          <w:sz w:val="24"/>
          <w:szCs w:val="24"/>
        </w:rPr>
        <w:t>)</w:t>
      </w:r>
      <w:r w:rsidR="00000000" w:rsidRPr="009F4255">
        <w:rPr>
          <w:rFonts w:asciiTheme="majorBidi" w:hAnsiTheme="majorBidi" w:cstheme="majorBidi"/>
          <w:sz w:val="24"/>
          <w:szCs w:val="24"/>
          <w:lang w:val="en-US"/>
        </w:rPr>
        <w:t xml:space="preserve">. </w:t>
      </w:r>
    </w:p>
    <w:p w14:paraId="1015A946" w14:textId="77777777" w:rsidR="00793793" w:rsidRPr="009F4255" w:rsidRDefault="00000000" w:rsidP="009F4255">
      <w:pPr>
        <w:pStyle w:val="Heading1"/>
        <w:spacing w:line="360" w:lineRule="auto"/>
        <w:jc w:val="center"/>
        <w:rPr>
          <w:rFonts w:asciiTheme="majorBidi" w:hAnsiTheme="majorBidi"/>
          <w:b/>
          <w:bCs/>
          <w:color w:val="auto"/>
          <w:sz w:val="24"/>
          <w:szCs w:val="24"/>
          <w:lang w:val="en-US"/>
        </w:rPr>
      </w:pPr>
      <w:bookmarkStart w:id="2" w:name="_Toc185252356"/>
      <w:r w:rsidRPr="009F4255">
        <w:rPr>
          <w:rFonts w:asciiTheme="majorBidi" w:hAnsiTheme="majorBidi"/>
          <w:b/>
          <w:bCs/>
          <w:color w:val="auto"/>
          <w:sz w:val="24"/>
          <w:szCs w:val="24"/>
          <w:lang w:val="en-US"/>
        </w:rPr>
        <w:lastRenderedPageBreak/>
        <w:t>Evaluation Against Standards (AC 3.2)</w:t>
      </w:r>
      <w:bookmarkEnd w:id="2"/>
    </w:p>
    <w:p w14:paraId="489B727C" w14:textId="73F0C949" w:rsidR="00793793" w:rsidRDefault="00000000" w:rsidP="00EE541F">
      <w:pPr>
        <w:spacing w:line="360" w:lineRule="auto"/>
        <w:rPr>
          <w:rFonts w:asciiTheme="majorBidi" w:hAnsiTheme="majorBidi" w:cstheme="majorBidi"/>
          <w:sz w:val="24"/>
          <w:szCs w:val="24"/>
          <w:lang w:val="en-US"/>
        </w:rPr>
      </w:pPr>
      <w:r w:rsidRPr="009F4255">
        <w:rPr>
          <w:rFonts w:asciiTheme="majorBidi" w:hAnsiTheme="majorBidi" w:cstheme="majorBidi"/>
          <w:sz w:val="24"/>
          <w:szCs w:val="24"/>
          <w:lang w:val="en-US"/>
        </w:rPr>
        <w:t>National codes of practice for the healthcare sector, including the Care Quality Commission (CQC) regulations, standards expected of registered practitioners and voluntary appropriate codes of conduct that organizations and practitioners adhere to, also encompass several ethical standards when it comes to communication and interpersonal relations</w:t>
      </w:r>
      <w:r w:rsidR="00EE541F">
        <w:rPr>
          <w:rFonts w:asciiTheme="majorBidi" w:hAnsiTheme="majorBidi" w:cstheme="majorBidi"/>
          <w:sz w:val="24"/>
          <w:szCs w:val="24"/>
          <w:lang w:val="en-US"/>
        </w:rPr>
        <w:t xml:space="preserve"> </w:t>
      </w:r>
      <w:r w:rsidR="00EE541F" w:rsidRPr="00EE541F">
        <w:rPr>
          <w:rFonts w:asciiTheme="majorBidi" w:hAnsiTheme="majorBidi" w:cstheme="majorBidi"/>
          <w:sz w:val="24"/>
          <w:szCs w:val="24"/>
        </w:rPr>
        <w:t>(</w:t>
      </w:r>
      <w:r w:rsidR="005A6F57">
        <w:rPr>
          <w:rFonts w:asciiTheme="majorBidi" w:hAnsiTheme="majorBidi" w:cstheme="majorBidi"/>
          <w:sz w:val="24"/>
          <w:szCs w:val="24"/>
        </w:rPr>
        <w:t>1)</w:t>
      </w:r>
      <w:r w:rsidRPr="009F4255">
        <w:rPr>
          <w:rFonts w:asciiTheme="majorBidi" w:hAnsiTheme="majorBidi" w:cstheme="majorBidi"/>
          <w:sz w:val="24"/>
          <w:szCs w:val="24"/>
          <w:lang w:val="en-US"/>
        </w:rPr>
        <w:t>. A comparison to these standards showed that interpersonal communication requires improvement as well as time management. At the same time, the knowledge of technical care skills was appropriate, and the awareness of the best priorities in terms of tasks proved to need to be improved; the proposed evaluation can become a basis for setting more targeted objectives in the PDP.</w:t>
      </w:r>
    </w:p>
    <w:p w14:paraId="743DDF3F" w14:textId="35112C93" w:rsidR="00AA7A74" w:rsidRPr="009F4255" w:rsidRDefault="00AA7A74" w:rsidP="00EE541F">
      <w:pPr>
        <w:spacing w:line="360" w:lineRule="auto"/>
        <w:rPr>
          <w:rFonts w:asciiTheme="majorBidi" w:hAnsiTheme="majorBidi" w:cstheme="majorBidi"/>
          <w:sz w:val="24"/>
          <w:szCs w:val="24"/>
          <w:lang w:val="en-US"/>
        </w:rPr>
      </w:pPr>
      <w:r w:rsidRPr="00AA7A74">
        <w:rPr>
          <w:rFonts w:asciiTheme="majorBidi" w:hAnsiTheme="majorBidi" w:cstheme="majorBidi"/>
          <w:sz w:val="24"/>
          <w:szCs w:val="24"/>
          <w:highlight w:val="yellow"/>
          <w:lang w:val="en-US"/>
        </w:rPr>
        <w:t xml:space="preserve">By benchmarking up to professional requirements like Care Quality Commission (CQC), it was seen that although the clinical competence was accurate, the communication could use a change in style. The CQC respects patient’s centered care, one of which is communication which will help me achieve my aim of addressing patients and ensuring they are well understood. This </w:t>
      </w:r>
      <w:r w:rsidRPr="00AA7A74">
        <w:rPr>
          <w:rFonts w:asciiTheme="majorBidi" w:hAnsiTheme="majorBidi" w:cstheme="majorBidi"/>
          <w:sz w:val="24"/>
          <w:szCs w:val="24"/>
          <w:highlight w:val="yellow"/>
          <w:lang w:val="en-US"/>
        </w:rPr>
        <w:t>self-assessment</w:t>
      </w:r>
      <w:r w:rsidRPr="00AA7A74">
        <w:rPr>
          <w:rFonts w:asciiTheme="majorBidi" w:hAnsiTheme="majorBidi" w:cstheme="majorBidi"/>
          <w:sz w:val="24"/>
          <w:szCs w:val="24"/>
          <w:highlight w:val="yellow"/>
          <w:lang w:val="en-US"/>
        </w:rPr>
        <w:t xml:space="preserve"> made me realize the need of sticking to these standards in a regular basis.</w:t>
      </w:r>
    </w:p>
    <w:p w14:paraId="135B4B76" w14:textId="77777777" w:rsidR="00793793" w:rsidRPr="009F4255" w:rsidRDefault="00000000" w:rsidP="009F4255">
      <w:pPr>
        <w:pStyle w:val="Heading1"/>
        <w:spacing w:line="360" w:lineRule="auto"/>
        <w:jc w:val="center"/>
        <w:rPr>
          <w:rFonts w:asciiTheme="majorBidi" w:hAnsiTheme="majorBidi"/>
          <w:b/>
          <w:bCs/>
          <w:color w:val="auto"/>
          <w:sz w:val="24"/>
          <w:szCs w:val="24"/>
          <w:lang w:val="en-US"/>
        </w:rPr>
      </w:pPr>
      <w:bookmarkStart w:id="3" w:name="_Toc185252357"/>
      <w:r w:rsidRPr="009F4255">
        <w:rPr>
          <w:rFonts w:asciiTheme="majorBidi" w:hAnsiTheme="majorBidi"/>
          <w:b/>
          <w:bCs/>
          <w:color w:val="auto"/>
          <w:sz w:val="24"/>
          <w:szCs w:val="24"/>
          <w:lang w:val="en-US"/>
        </w:rPr>
        <w:t>Sources of Support (AC 4.1)</w:t>
      </w:r>
      <w:bookmarkEnd w:id="3"/>
    </w:p>
    <w:p w14:paraId="35946281" w14:textId="6BE6776B" w:rsidR="00793793" w:rsidRDefault="00000000" w:rsidP="00EE541F">
      <w:pPr>
        <w:spacing w:line="360" w:lineRule="auto"/>
        <w:rPr>
          <w:rFonts w:asciiTheme="majorBidi" w:hAnsiTheme="majorBidi" w:cstheme="majorBidi"/>
          <w:sz w:val="24"/>
          <w:szCs w:val="24"/>
          <w:lang w:val="en-US"/>
        </w:rPr>
      </w:pPr>
      <w:r w:rsidRPr="009F4255">
        <w:rPr>
          <w:rFonts w:asciiTheme="majorBidi" w:hAnsiTheme="majorBidi" w:cstheme="majorBidi"/>
          <w:sz w:val="24"/>
          <w:szCs w:val="24"/>
          <w:lang w:val="en-US"/>
        </w:rPr>
        <w:t xml:space="preserve">There are sources of support to provide for </w:t>
      </w:r>
      <w:r w:rsidR="00FB5A06" w:rsidRPr="009F4255">
        <w:rPr>
          <w:rFonts w:asciiTheme="majorBidi" w:hAnsiTheme="majorBidi" w:cstheme="majorBidi"/>
          <w:sz w:val="24"/>
          <w:szCs w:val="24"/>
          <w:lang w:val="en-US"/>
        </w:rPr>
        <w:t>one’s</w:t>
      </w:r>
      <w:r w:rsidRPr="009F4255">
        <w:rPr>
          <w:rFonts w:asciiTheme="majorBidi" w:hAnsiTheme="majorBidi" w:cstheme="majorBidi"/>
          <w:sz w:val="24"/>
          <w:szCs w:val="24"/>
          <w:lang w:val="en-US"/>
        </w:rPr>
        <w:t xml:space="preserve"> personal development. The experience helps give the help of a mentor figure. Employment-based forms of education include formal training, such as a course on effective communication or organizational skills that may consist of workshops. The e-learning platforms enable a rich form of flexible, individual, time-based learning ng, enabling ongoing learning</w:t>
      </w:r>
      <w:r w:rsidR="00EE541F">
        <w:rPr>
          <w:rFonts w:asciiTheme="majorBidi" w:hAnsiTheme="majorBidi" w:cstheme="majorBidi"/>
          <w:sz w:val="24"/>
          <w:szCs w:val="24"/>
          <w:lang w:val="en-US"/>
        </w:rPr>
        <w:t xml:space="preserve"> </w:t>
      </w:r>
      <w:r w:rsidR="00EE541F" w:rsidRPr="00EE541F">
        <w:rPr>
          <w:rFonts w:asciiTheme="majorBidi" w:hAnsiTheme="majorBidi" w:cstheme="majorBidi"/>
          <w:sz w:val="24"/>
          <w:szCs w:val="24"/>
        </w:rPr>
        <w:t>(</w:t>
      </w:r>
      <w:r w:rsidR="005A6F57">
        <w:rPr>
          <w:rFonts w:asciiTheme="majorBidi" w:hAnsiTheme="majorBidi" w:cstheme="majorBidi"/>
          <w:sz w:val="24"/>
          <w:szCs w:val="24"/>
        </w:rPr>
        <w:t>3</w:t>
      </w:r>
      <w:r w:rsidR="00EE541F" w:rsidRPr="00EE541F">
        <w:rPr>
          <w:rFonts w:asciiTheme="majorBidi" w:hAnsiTheme="majorBidi" w:cstheme="majorBidi"/>
          <w:sz w:val="24"/>
          <w:szCs w:val="24"/>
        </w:rPr>
        <w:t>)</w:t>
      </w:r>
      <w:r w:rsidRPr="009F4255">
        <w:rPr>
          <w:rFonts w:asciiTheme="majorBidi" w:hAnsiTheme="majorBidi" w:cstheme="majorBidi"/>
          <w:sz w:val="24"/>
          <w:szCs w:val="24"/>
          <w:lang w:val="en-US"/>
        </w:rPr>
        <w:t>. Supervisors work with this by monitoring and giving feedback, proffering performance benchmarks and offering constructive criticisms.</w:t>
      </w:r>
    </w:p>
    <w:p w14:paraId="4D1A27FC" w14:textId="5E7951D9" w:rsidR="00AA7A74" w:rsidRPr="009F4255" w:rsidRDefault="00AA7A74" w:rsidP="00EE541F">
      <w:pPr>
        <w:spacing w:line="360" w:lineRule="auto"/>
        <w:rPr>
          <w:rFonts w:asciiTheme="majorBidi" w:hAnsiTheme="majorBidi" w:cstheme="majorBidi"/>
          <w:sz w:val="24"/>
          <w:szCs w:val="24"/>
          <w:lang w:val="en-US"/>
        </w:rPr>
      </w:pPr>
      <w:r w:rsidRPr="00AA7A74">
        <w:rPr>
          <w:rFonts w:asciiTheme="majorBidi" w:hAnsiTheme="majorBidi" w:cstheme="majorBidi"/>
          <w:sz w:val="24"/>
          <w:szCs w:val="24"/>
          <w:highlight w:val="yellow"/>
          <w:lang w:val="en-US"/>
        </w:rPr>
        <w:t>As can be seen there are many ways of having support for development. A feedback session with my supervisor presents methods of development tailored to my area of weakness; our organization’s training sessions on how to talk to the patient gives out strategies for enhancing the skill set. It is also noted that the peer discussions and the chances to meet with a mentor are also helpful tools to develop the needed skills.</w:t>
      </w:r>
    </w:p>
    <w:p w14:paraId="5B420A2E" w14:textId="77777777" w:rsidR="00FB5A06" w:rsidRPr="009F4255" w:rsidRDefault="00000000" w:rsidP="009F4255">
      <w:pPr>
        <w:pStyle w:val="Heading1"/>
        <w:spacing w:line="360" w:lineRule="auto"/>
        <w:jc w:val="center"/>
        <w:rPr>
          <w:rFonts w:asciiTheme="majorBidi" w:hAnsiTheme="majorBidi"/>
          <w:b/>
          <w:bCs/>
          <w:color w:val="auto"/>
          <w:sz w:val="24"/>
          <w:szCs w:val="24"/>
          <w:lang w:val="en-US"/>
        </w:rPr>
      </w:pPr>
      <w:bookmarkStart w:id="4" w:name="_Toc185252358"/>
      <w:r w:rsidRPr="009F4255">
        <w:rPr>
          <w:rFonts w:asciiTheme="majorBidi" w:hAnsiTheme="majorBidi"/>
          <w:b/>
          <w:bCs/>
          <w:color w:val="auto"/>
          <w:sz w:val="24"/>
          <w:szCs w:val="24"/>
          <w:lang w:val="en-US"/>
        </w:rPr>
        <w:t>Prioritizing Learning Needs (AC 4.2)</w:t>
      </w:r>
      <w:bookmarkEnd w:id="4"/>
    </w:p>
    <w:p w14:paraId="79E0638A" w14:textId="77777777" w:rsidR="00793793" w:rsidRPr="009F4255" w:rsidRDefault="00000000" w:rsidP="009F4255">
      <w:pPr>
        <w:spacing w:line="360" w:lineRule="auto"/>
        <w:rPr>
          <w:rFonts w:asciiTheme="majorBidi" w:hAnsiTheme="majorBidi" w:cstheme="majorBidi"/>
          <w:sz w:val="24"/>
          <w:szCs w:val="24"/>
          <w:lang w:val="en-US"/>
        </w:rPr>
      </w:pPr>
      <w:r w:rsidRPr="009F4255">
        <w:rPr>
          <w:rFonts w:asciiTheme="majorBidi" w:hAnsiTheme="majorBidi" w:cstheme="majorBidi"/>
          <w:sz w:val="24"/>
          <w:szCs w:val="24"/>
          <w:lang w:val="en-US"/>
        </w:rPr>
        <w:t>Based on reflection and evaluation, the following learning needs have been prioritized:</w:t>
      </w:r>
    </w:p>
    <w:p w14:paraId="550273FC" w14:textId="4F1BC788" w:rsidR="00FB5A06" w:rsidRPr="009F4255" w:rsidRDefault="00000000" w:rsidP="009F4255">
      <w:pPr>
        <w:pStyle w:val="ListParagraph"/>
        <w:numPr>
          <w:ilvl w:val="0"/>
          <w:numId w:val="3"/>
        </w:numPr>
        <w:spacing w:line="360" w:lineRule="auto"/>
        <w:rPr>
          <w:rFonts w:asciiTheme="majorBidi" w:hAnsiTheme="majorBidi" w:cstheme="majorBidi"/>
          <w:sz w:val="24"/>
          <w:szCs w:val="24"/>
          <w:lang w:val="en-US"/>
        </w:rPr>
      </w:pPr>
      <w:r w:rsidRPr="009F4255">
        <w:rPr>
          <w:rFonts w:asciiTheme="majorBidi" w:hAnsiTheme="majorBidi" w:cstheme="majorBidi"/>
          <w:b/>
          <w:bCs/>
          <w:sz w:val="24"/>
          <w:szCs w:val="24"/>
          <w:lang w:val="en-US"/>
        </w:rPr>
        <w:lastRenderedPageBreak/>
        <w:t>Effective Communication</w:t>
      </w:r>
      <w:r w:rsidRPr="009F4255">
        <w:rPr>
          <w:rFonts w:asciiTheme="majorBidi" w:hAnsiTheme="majorBidi" w:cstheme="majorBidi"/>
          <w:sz w:val="24"/>
          <w:szCs w:val="24"/>
          <w:lang w:val="en-US"/>
        </w:rPr>
        <w:t xml:space="preserve"> – Improving articulation and active listening enhances teamwork and client care.</w:t>
      </w:r>
    </w:p>
    <w:p w14:paraId="5A286DFA" w14:textId="7DE8954D" w:rsidR="00FB5A06" w:rsidRPr="009F4255" w:rsidRDefault="00000000" w:rsidP="009F4255">
      <w:pPr>
        <w:pStyle w:val="ListParagraph"/>
        <w:numPr>
          <w:ilvl w:val="0"/>
          <w:numId w:val="3"/>
        </w:numPr>
        <w:spacing w:line="360" w:lineRule="auto"/>
        <w:rPr>
          <w:rFonts w:asciiTheme="majorBidi" w:hAnsiTheme="majorBidi" w:cstheme="majorBidi"/>
          <w:sz w:val="24"/>
          <w:szCs w:val="24"/>
          <w:lang w:val="en-US"/>
        </w:rPr>
      </w:pPr>
      <w:r w:rsidRPr="009F4255">
        <w:rPr>
          <w:rFonts w:asciiTheme="majorBidi" w:hAnsiTheme="majorBidi" w:cstheme="majorBidi"/>
          <w:b/>
          <w:bCs/>
          <w:sz w:val="24"/>
          <w:szCs w:val="24"/>
          <w:lang w:val="en-US"/>
        </w:rPr>
        <w:t>Time Management</w:t>
      </w:r>
      <w:r w:rsidRPr="009F4255">
        <w:rPr>
          <w:rFonts w:asciiTheme="majorBidi" w:hAnsiTheme="majorBidi" w:cstheme="majorBidi"/>
          <w:sz w:val="24"/>
          <w:szCs w:val="24"/>
          <w:lang w:val="en-US"/>
        </w:rPr>
        <w:t xml:space="preserve"> – Strengthening task prioritization to reduce delays and improve efficiency.</w:t>
      </w:r>
    </w:p>
    <w:p w14:paraId="3057A915" w14:textId="2664B65E" w:rsidR="00793793" w:rsidRPr="009F4255" w:rsidRDefault="00000000" w:rsidP="009F4255">
      <w:pPr>
        <w:pStyle w:val="ListParagraph"/>
        <w:numPr>
          <w:ilvl w:val="0"/>
          <w:numId w:val="3"/>
        </w:numPr>
        <w:spacing w:line="360" w:lineRule="auto"/>
        <w:rPr>
          <w:rFonts w:asciiTheme="majorBidi" w:hAnsiTheme="majorBidi" w:cstheme="majorBidi"/>
          <w:sz w:val="24"/>
          <w:szCs w:val="24"/>
          <w:lang w:val="en-US"/>
        </w:rPr>
      </w:pPr>
      <w:r w:rsidRPr="009F4255">
        <w:rPr>
          <w:rFonts w:asciiTheme="majorBidi" w:hAnsiTheme="majorBidi" w:cstheme="majorBidi"/>
          <w:b/>
          <w:bCs/>
          <w:sz w:val="24"/>
          <w:szCs w:val="24"/>
          <w:lang w:val="en-US"/>
        </w:rPr>
        <w:t>Interpersonal Skills</w:t>
      </w:r>
      <w:r w:rsidRPr="009F4255">
        <w:rPr>
          <w:rFonts w:asciiTheme="majorBidi" w:hAnsiTheme="majorBidi" w:cstheme="majorBidi"/>
          <w:sz w:val="24"/>
          <w:szCs w:val="24"/>
          <w:lang w:val="en-US"/>
        </w:rPr>
        <w:t xml:space="preserve"> – Building empathy and emotional intelligence to provide more person-centred care.</w:t>
      </w:r>
    </w:p>
    <w:p w14:paraId="7CFF2C58" w14:textId="77777777" w:rsidR="009F4255" w:rsidRPr="009F4255" w:rsidRDefault="00000000" w:rsidP="009F4255">
      <w:pPr>
        <w:pStyle w:val="Heading1"/>
        <w:spacing w:line="360" w:lineRule="auto"/>
        <w:jc w:val="center"/>
        <w:rPr>
          <w:rFonts w:asciiTheme="majorBidi" w:eastAsia="Times New Roman" w:hAnsiTheme="majorBidi"/>
          <w:b/>
          <w:bCs/>
          <w:color w:val="auto"/>
          <w:sz w:val="24"/>
          <w:szCs w:val="24"/>
          <w:lang w:val="en-US"/>
        </w:rPr>
      </w:pPr>
      <w:bookmarkStart w:id="5" w:name="_Toc185252359"/>
      <w:r w:rsidRPr="009F4255">
        <w:rPr>
          <w:rFonts w:asciiTheme="majorBidi" w:eastAsia="Times New Roman" w:hAnsiTheme="majorBidi"/>
          <w:b/>
          <w:bCs/>
          <w:color w:val="auto"/>
          <w:sz w:val="24"/>
          <w:szCs w:val="24"/>
          <w:lang w:val="en-US"/>
        </w:rPr>
        <w:t>Personal Development Plan (AC 4.3)</w:t>
      </w:r>
      <w:bookmarkEnd w:id="5"/>
    </w:p>
    <w:tbl>
      <w:tblPr>
        <w:tblStyle w:val="TableGrid"/>
        <w:tblW w:w="0" w:type="auto"/>
        <w:tblLook w:val="04A0" w:firstRow="1" w:lastRow="0" w:firstColumn="1" w:lastColumn="0" w:noHBand="0" w:noVBand="1"/>
      </w:tblPr>
      <w:tblGrid>
        <w:gridCol w:w="2654"/>
        <w:gridCol w:w="3515"/>
        <w:gridCol w:w="2058"/>
        <w:gridCol w:w="1123"/>
      </w:tblGrid>
      <w:tr w:rsidR="00EA5F5C" w14:paraId="5EE58A38" w14:textId="77777777" w:rsidTr="009F4255">
        <w:tc>
          <w:tcPr>
            <w:tcW w:w="0" w:type="auto"/>
            <w:hideMark/>
          </w:tcPr>
          <w:p w14:paraId="6455147E" w14:textId="77777777" w:rsidR="009F4255" w:rsidRPr="009F4255" w:rsidRDefault="00000000" w:rsidP="009F4255">
            <w:pPr>
              <w:spacing w:line="360" w:lineRule="auto"/>
              <w:jc w:val="center"/>
              <w:rPr>
                <w:rFonts w:asciiTheme="majorBidi" w:eastAsia="Times New Roman" w:hAnsiTheme="majorBidi" w:cstheme="majorBidi"/>
                <w:b/>
                <w:bCs/>
                <w:sz w:val="24"/>
                <w:szCs w:val="24"/>
                <w:lang w:val="en-US"/>
              </w:rPr>
            </w:pPr>
            <w:r w:rsidRPr="009F4255">
              <w:rPr>
                <w:rFonts w:asciiTheme="majorBidi" w:eastAsia="Times New Roman" w:hAnsiTheme="majorBidi" w:cstheme="majorBidi"/>
                <w:b/>
                <w:bCs/>
                <w:sz w:val="24"/>
                <w:szCs w:val="24"/>
                <w:lang w:val="en-US"/>
              </w:rPr>
              <w:t>Goal</w:t>
            </w:r>
          </w:p>
        </w:tc>
        <w:tc>
          <w:tcPr>
            <w:tcW w:w="0" w:type="auto"/>
            <w:hideMark/>
          </w:tcPr>
          <w:p w14:paraId="2F000E99" w14:textId="77777777" w:rsidR="009F4255" w:rsidRPr="009F4255" w:rsidRDefault="00000000" w:rsidP="009F4255">
            <w:pPr>
              <w:spacing w:line="360" w:lineRule="auto"/>
              <w:jc w:val="center"/>
              <w:rPr>
                <w:rFonts w:asciiTheme="majorBidi" w:eastAsia="Times New Roman" w:hAnsiTheme="majorBidi" w:cstheme="majorBidi"/>
                <w:b/>
                <w:bCs/>
                <w:sz w:val="24"/>
                <w:szCs w:val="24"/>
                <w:lang w:val="en-US"/>
              </w:rPr>
            </w:pPr>
            <w:r w:rsidRPr="009F4255">
              <w:rPr>
                <w:rFonts w:asciiTheme="majorBidi" w:eastAsia="Times New Roman" w:hAnsiTheme="majorBidi" w:cstheme="majorBidi"/>
                <w:b/>
                <w:bCs/>
                <w:sz w:val="24"/>
                <w:szCs w:val="24"/>
                <w:lang w:val="en-US"/>
              </w:rPr>
              <w:t>Action</w:t>
            </w:r>
          </w:p>
        </w:tc>
        <w:tc>
          <w:tcPr>
            <w:tcW w:w="0" w:type="auto"/>
            <w:hideMark/>
          </w:tcPr>
          <w:p w14:paraId="303CE1D8" w14:textId="77777777" w:rsidR="009F4255" w:rsidRPr="009F4255" w:rsidRDefault="00000000" w:rsidP="009F4255">
            <w:pPr>
              <w:spacing w:line="360" w:lineRule="auto"/>
              <w:jc w:val="center"/>
              <w:rPr>
                <w:rFonts w:asciiTheme="majorBidi" w:eastAsia="Times New Roman" w:hAnsiTheme="majorBidi" w:cstheme="majorBidi"/>
                <w:b/>
                <w:bCs/>
                <w:sz w:val="24"/>
                <w:szCs w:val="24"/>
                <w:lang w:val="en-US"/>
              </w:rPr>
            </w:pPr>
            <w:r w:rsidRPr="009F4255">
              <w:rPr>
                <w:rFonts w:asciiTheme="majorBidi" w:eastAsia="Times New Roman" w:hAnsiTheme="majorBidi" w:cstheme="majorBidi"/>
                <w:b/>
                <w:bCs/>
                <w:sz w:val="24"/>
                <w:szCs w:val="24"/>
                <w:lang w:val="en-US"/>
              </w:rPr>
              <w:t>Resources</w:t>
            </w:r>
          </w:p>
        </w:tc>
        <w:tc>
          <w:tcPr>
            <w:tcW w:w="0" w:type="auto"/>
            <w:hideMark/>
          </w:tcPr>
          <w:p w14:paraId="2AB0E247" w14:textId="77777777" w:rsidR="009F4255" w:rsidRPr="009F4255" w:rsidRDefault="00000000" w:rsidP="009F4255">
            <w:pPr>
              <w:spacing w:line="360" w:lineRule="auto"/>
              <w:jc w:val="center"/>
              <w:rPr>
                <w:rFonts w:asciiTheme="majorBidi" w:eastAsia="Times New Roman" w:hAnsiTheme="majorBidi" w:cstheme="majorBidi"/>
                <w:b/>
                <w:bCs/>
                <w:sz w:val="24"/>
                <w:szCs w:val="24"/>
                <w:lang w:val="en-US"/>
              </w:rPr>
            </w:pPr>
            <w:r w:rsidRPr="009F4255">
              <w:rPr>
                <w:rFonts w:asciiTheme="majorBidi" w:eastAsia="Times New Roman" w:hAnsiTheme="majorBidi" w:cstheme="majorBidi"/>
                <w:b/>
                <w:bCs/>
                <w:sz w:val="24"/>
                <w:szCs w:val="24"/>
                <w:lang w:val="en-US"/>
              </w:rPr>
              <w:t>Timeline</w:t>
            </w:r>
          </w:p>
        </w:tc>
      </w:tr>
      <w:tr w:rsidR="00EA5F5C" w14:paraId="65DF85BA" w14:textId="77777777" w:rsidTr="009F4255">
        <w:tc>
          <w:tcPr>
            <w:tcW w:w="0" w:type="auto"/>
            <w:hideMark/>
          </w:tcPr>
          <w:p w14:paraId="26F46AAD"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Improve communication</w:t>
            </w:r>
          </w:p>
        </w:tc>
        <w:tc>
          <w:tcPr>
            <w:tcW w:w="0" w:type="auto"/>
            <w:hideMark/>
          </w:tcPr>
          <w:p w14:paraId="09AD2AA5"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Attend workshops on communication</w:t>
            </w:r>
          </w:p>
        </w:tc>
        <w:tc>
          <w:tcPr>
            <w:tcW w:w="0" w:type="auto"/>
            <w:hideMark/>
          </w:tcPr>
          <w:p w14:paraId="5349AD78"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Online courses</w:t>
            </w:r>
          </w:p>
        </w:tc>
        <w:tc>
          <w:tcPr>
            <w:tcW w:w="0" w:type="auto"/>
            <w:hideMark/>
          </w:tcPr>
          <w:p w14:paraId="4C90B0E8"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3 months</w:t>
            </w:r>
          </w:p>
        </w:tc>
      </w:tr>
      <w:tr w:rsidR="00EA5F5C" w14:paraId="2506062F" w14:textId="77777777" w:rsidTr="009F4255">
        <w:tc>
          <w:tcPr>
            <w:tcW w:w="0" w:type="auto"/>
            <w:hideMark/>
          </w:tcPr>
          <w:p w14:paraId="4B1A1B6B"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Enhance time management</w:t>
            </w:r>
          </w:p>
        </w:tc>
        <w:tc>
          <w:tcPr>
            <w:tcW w:w="0" w:type="auto"/>
            <w:hideMark/>
          </w:tcPr>
          <w:p w14:paraId="439AB276"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Use time-tracking tools</w:t>
            </w:r>
          </w:p>
        </w:tc>
        <w:tc>
          <w:tcPr>
            <w:tcW w:w="0" w:type="auto"/>
            <w:hideMark/>
          </w:tcPr>
          <w:p w14:paraId="20BD237F"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Supervisor guidance</w:t>
            </w:r>
          </w:p>
        </w:tc>
        <w:tc>
          <w:tcPr>
            <w:tcW w:w="0" w:type="auto"/>
            <w:hideMark/>
          </w:tcPr>
          <w:p w14:paraId="130795AF" w14:textId="5A444BA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2 months</w:t>
            </w:r>
          </w:p>
        </w:tc>
      </w:tr>
      <w:tr w:rsidR="00EA5F5C" w14:paraId="3E2D11DD" w14:textId="77777777" w:rsidTr="009F4255">
        <w:tc>
          <w:tcPr>
            <w:tcW w:w="0" w:type="auto"/>
            <w:hideMark/>
          </w:tcPr>
          <w:p w14:paraId="732807F9"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Build interpersonal skills</w:t>
            </w:r>
          </w:p>
        </w:tc>
        <w:tc>
          <w:tcPr>
            <w:tcW w:w="0" w:type="auto"/>
            <w:hideMark/>
          </w:tcPr>
          <w:p w14:paraId="61C6BF8F"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Take part in empathy training</w:t>
            </w:r>
          </w:p>
        </w:tc>
        <w:tc>
          <w:tcPr>
            <w:tcW w:w="0" w:type="auto"/>
            <w:hideMark/>
          </w:tcPr>
          <w:p w14:paraId="20AFC491" w14:textId="77777777"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Mentorship support</w:t>
            </w:r>
          </w:p>
        </w:tc>
        <w:tc>
          <w:tcPr>
            <w:tcW w:w="0" w:type="auto"/>
            <w:hideMark/>
          </w:tcPr>
          <w:p w14:paraId="1214AC92" w14:textId="4BFEECC9" w:rsidR="009F4255" w:rsidRPr="009F4255" w:rsidRDefault="00000000" w:rsidP="009F4255">
            <w:pPr>
              <w:spacing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6 months</w:t>
            </w:r>
          </w:p>
        </w:tc>
      </w:tr>
    </w:tbl>
    <w:p w14:paraId="6213274C" w14:textId="2DE7DFDC" w:rsidR="009F4255" w:rsidRPr="009F4255" w:rsidRDefault="00000000" w:rsidP="009F4255">
      <w:pPr>
        <w:spacing w:before="100" w:beforeAutospacing="1" w:after="100" w:afterAutospacing="1" w:line="360" w:lineRule="auto"/>
        <w:rPr>
          <w:rFonts w:asciiTheme="majorBidi" w:eastAsia="Times New Roman" w:hAnsiTheme="majorBidi" w:cstheme="majorBidi"/>
          <w:sz w:val="24"/>
          <w:szCs w:val="24"/>
          <w:lang w:val="en-US"/>
        </w:rPr>
      </w:pPr>
      <w:r w:rsidRPr="009F4255">
        <w:rPr>
          <w:rFonts w:asciiTheme="majorBidi" w:eastAsia="Times New Roman" w:hAnsiTheme="majorBidi" w:cstheme="majorBidi"/>
          <w:sz w:val="24"/>
          <w:szCs w:val="24"/>
          <w:lang w:val="en-US"/>
        </w:rPr>
        <w:t>This PDP includes clear, measurable goals with specific actions, necessary resources, and timelines for completion.</w:t>
      </w:r>
    </w:p>
    <w:p w14:paraId="43692B0B" w14:textId="24ABE297" w:rsidR="000334CB" w:rsidRPr="009F4255" w:rsidRDefault="00000000" w:rsidP="009F4255">
      <w:pPr>
        <w:pStyle w:val="Heading1"/>
        <w:spacing w:line="360" w:lineRule="auto"/>
        <w:jc w:val="center"/>
        <w:rPr>
          <w:rFonts w:asciiTheme="majorBidi" w:hAnsiTheme="majorBidi"/>
          <w:b/>
          <w:bCs/>
          <w:color w:val="auto"/>
          <w:sz w:val="24"/>
          <w:szCs w:val="24"/>
          <w:lang w:val="en-US"/>
        </w:rPr>
      </w:pPr>
      <w:bookmarkStart w:id="6" w:name="_Toc185252360"/>
      <w:r w:rsidRPr="009F4255">
        <w:rPr>
          <w:rFonts w:asciiTheme="majorBidi" w:hAnsiTheme="majorBidi"/>
          <w:b/>
          <w:bCs/>
          <w:color w:val="auto"/>
          <w:sz w:val="24"/>
          <w:szCs w:val="24"/>
          <w:lang w:val="en-US"/>
        </w:rPr>
        <w:t>Conclusion</w:t>
      </w:r>
      <w:bookmarkEnd w:id="6"/>
    </w:p>
    <w:p w14:paraId="38695EBC" w14:textId="77777777" w:rsidR="009F4255" w:rsidRPr="009F4255" w:rsidRDefault="00000000" w:rsidP="009F4255">
      <w:pPr>
        <w:spacing w:line="360" w:lineRule="auto"/>
        <w:rPr>
          <w:rFonts w:asciiTheme="majorBidi" w:hAnsiTheme="majorBidi" w:cstheme="majorBidi"/>
          <w:sz w:val="24"/>
          <w:szCs w:val="24"/>
          <w:lang w:val="en-US"/>
        </w:rPr>
      </w:pPr>
      <w:r w:rsidRPr="009F4255">
        <w:rPr>
          <w:rFonts w:asciiTheme="majorBidi" w:hAnsiTheme="majorBidi" w:cstheme="majorBidi"/>
          <w:sz w:val="24"/>
          <w:szCs w:val="24"/>
          <w:lang w:val="en-US"/>
        </w:rPr>
        <w:t>A PDP may be used to reflect and learn for further health and social care development. This way, people involved in caring for others can become better, as can care workers looking to improve their skills. Gaining a mentor, training, and feedback also guarantees that the improvement is consistent. It helps the workers set industry standards and improve service delivery and quality to clients.</w:t>
      </w:r>
    </w:p>
    <w:p w14:paraId="3D6414C2" w14:textId="77777777" w:rsidR="009F4255" w:rsidRPr="009F4255" w:rsidRDefault="009F4255" w:rsidP="009F4255">
      <w:pPr>
        <w:spacing w:line="360" w:lineRule="auto"/>
        <w:rPr>
          <w:rFonts w:asciiTheme="majorBidi" w:hAnsiTheme="majorBidi" w:cstheme="majorBidi"/>
          <w:sz w:val="24"/>
          <w:szCs w:val="24"/>
          <w:lang w:val="en-US"/>
        </w:rPr>
      </w:pPr>
    </w:p>
    <w:p w14:paraId="437D34BD" w14:textId="77777777" w:rsidR="009F4255" w:rsidRPr="009F4255" w:rsidRDefault="009F4255" w:rsidP="009F4255">
      <w:pPr>
        <w:spacing w:line="360" w:lineRule="auto"/>
        <w:rPr>
          <w:rFonts w:asciiTheme="majorBidi" w:hAnsiTheme="majorBidi" w:cstheme="majorBidi"/>
          <w:sz w:val="24"/>
          <w:szCs w:val="24"/>
          <w:lang w:val="en-US"/>
        </w:rPr>
      </w:pPr>
    </w:p>
    <w:p w14:paraId="355CFD78" w14:textId="77777777" w:rsidR="009F4255" w:rsidRPr="009F4255" w:rsidRDefault="009F4255" w:rsidP="009F4255">
      <w:pPr>
        <w:spacing w:line="360" w:lineRule="auto"/>
        <w:rPr>
          <w:rFonts w:asciiTheme="majorBidi" w:hAnsiTheme="majorBidi" w:cstheme="majorBidi"/>
          <w:sz w:val="24"/>
          <w:szCs w:val="24"/>
          <w:lang w:val="en-US"/>
        </w:rPr>
      </w:pPr>
    </w:p>
    <w:p w14:paraId="4B74B105" w14:textId="77777777" w:rsidR="009F4255" w:rsidRPr="009F4255" w:rsidRDefault="009F4255" w:rsidP="009F4255">
      <w:pPr>
        <w:spacing w:line="360" w:lineRule="auto"/>
        <w:rPr>
          <w:rFonts w:asciiTheme="majorBidi" w:hAnsiTheme="majorBidi" w:cstheme="majorBidi"/>
          <w:sz w:val="24"/>
          <w:szCs w:val="24"/>
          <w:lang w:val="en-US"/>
        </w:rPr>
      </w:pPr>
    </w:p>
    <w:p w14:paraId="56B7F125" w14:textId="77777777" w:rsidR="009F4255" w:rsidRPr="009F4255" w:rsidRDefault="009F4255" w:rsidP="009F4255">
      <w:pPr>
        <w:spacing w:line="360" w:lineRule="auto"/>
        <w:rPr>
          <w:rFonts w:asciiTheme="majorBidi" w:hAnsiTheme="majorBidi" w:cstheme="majorBidi"/>
          <w:sz w:val="24"/>
          <w:szCs w:val="24"/>
          <w:lang w:val="en-US"/>
        </w:rPr>
      </w:pPr>
    </w:p>
    <w:p w14:paraId="0823974A" w14:textId="69AAFA98" w:rsidR="009F4255" w:rsidRPr="009F4255" w:rsidRDefault="00000000" w:rsidP="009F4255">
      <w:pPr>
        <w:spacing w:line="360" w:lineRule="auto"/>
        <w:rPr>
          <w:rFonts w:asciiTheme="majorBidi" w:hAnsiTheme="majorBidi" w:cstheme="majorBidi"/>
          <w:sz w:val="24"/>
          <w:szCs w:val="24"/>
          <w:lang w:val="en-US"/>
        </w:rPr>
      </w:pPr>
      <w:r w:rsidRPr="009F4255">
        <w:rPr>
          <w:rFonts w:asciiTheme="majorBidi" w:hAnsiTheme="majorBidi" w:cstheme="majorBidi"/>
          <w:sz w:val="24"/>
          <w:szCs w:val="24"/>
          <w:lang w:val="en-US"/>
        </w:rPr>
        <w:lastRenderedPageBreak/>
        <w:br w:type="page"/>
      </w:r>
    </w:p>
    <w:p w14:paraId="5F5C9779" w14:textId="67DFD925" w:rsidR="009F4255" w:rsidRPr="009F4255" w:rsidRDefault="00000000" w:rsidP="009F4255">
      <w:pPr>
        <w:pStyle w:val="Heading1"/>
        <w:spacing w:line="360" w:lineRule="auto"/>
        <w:jc w:val="center"/>
        <w:rPr>
          <w:rFonts w:asciiTheme="majorBidi" w:eastAsiaTheme="minorHAnsi" w:hAnsiTheme="majorBidi"/>
          <w:b/>
          <w:bCs/>
          <w:color w:val="auto"/>
          <w:sz w:val="24"/>
          <w:szCs w:val="24"/>
          <w:lang w:val="en-US"/>
        </w:rPr>
      </w:pPr>
      <w:bookmarkStart w:id="7" w:name="_Toc185252361"/>
      <w:r w:rsidRPr="009F4255">
        <w:rPr>
          <w:rFonts w:asciiTheme="majorBidi" w:hAnsiTheme="majorBidi"/>
          <w:b/>
          <w:bCs/>
          <w:color w:val="auto"/>
          <w:sz w:val="24"/>
          <w:szCs w:val="24"/>
          <w:lang w:val="en-US"/>
        </w:rPr>
        <w:lastRenderedPageBreak/>
        <w:t>References</w:t>
      </w:r>
      <w:bookmarkEnd w:id="7"/>
    </w:p>
    <w:p w14:paraId="6CD1902B" w14:textId="77777777" w:rsidR="00EE541F" w:rsidRPr="005A6F57" w:rsidRDefault="00000000" w:rsidP="005A6F57">
      <w:pPr>
        <w:pStyle w:val="ListParagraph"/>
        <w:numPr>
          <w:ilvl w:val="0"/>
          <w:numId w:val="6"/>
        </w:numPr>
        <w:spacing w:line="360" w:lineRule="auto"/>
        <w:rPr>
          <w:rFonts w:asciiTheme="majorBidi" w:hAnsiTheme="majorBidi" w:cstheme="majorBidi"/>
          <w:sz w:val="24"/>
          <w:szCs w:val="24"/>
          <w:lang w:val="en-US"/>
        </w:rPr>
      </w:pPr>
      <w:r w:rsidRPr="005A6F57">
        <w:rPr>
          <w:rFonts w:asciiTheme="majorBidi" w:hAnsiTheme="majorBidi" w:cstheme="majorBidi"/>
          <w:sz w:val="24"/>
          <w:szCs w:val="24"/>
          <w:lang w:val="en-US"/>
        </w:rPr>
        <w:t>CQC (2024). The fundamental standards - Care Quality Commission. [online] Cqc.org.uk. Available at: https://www.cqc.org.uk/about-us/fundamental-standards [Accessed 16 Dec. 2024].</w:t>
      </w:r>
    </w:p>
    <w:p w14:paraId="3E94A726" w14:textId="77777777" w:rsidR="00EE541F" w:rsidRPr="005A6F57" w:rsidRDefault="00000000" w:rsidP="005A6F57">
      <w:pPr>
        <w:pStyle w:val="ListParagraph"/>
        <w:numPr>
          <w:ilvl w:val="0"/>
          <w:numId w:val="6"/>
        </w:numPr>
        <w:spacing w:line="360" w:lineRule="auto"/>
        <w:rPr>
          <w:rFonts w:asciiTheme="majorBidi" w:hAnsiTheme="majorBidi" w:cstheme="majorBidi"/>
          <w:sz w:val="24"/>
          <w:szCs w:val="24"/>
          <w:lang w:val="en-US"/>
        </w:rPr>
      </w:pPr>
      <w:r w:rsidRPr="005A6F57">
        <w:rPr>
          <w:rFonts w:asciiTheme="majorBidi" w:hAnsiTheme="majorBidi" w:cstheme="majorBidi"/>
          <w:sz w:val="24"/>
          <w:szCs w:val="24"/>
          <w:lang w:val="en-US"/>
        </w:rPr>
        <w:t xml:space="preserve">Forsetlund, L., O’Brien, M.A., Forsén, L., Mwai, L., Reinar, L.M., Okwen, M.P., Horsley, T. and Rose, C.J. (2021). Continuing education meetings and workshops: effects on professional practice and healthcare outcomes. Cochrane Database of Systematic Reviews, [online] 2021(9). </w:t>
      </w:r>
      <w:proofErr w:type="gramStart"/>
      <w:r w:rsidRPr="005A6F57">
        <w:rPr>
          <w:rFonts w:asciiTheme="majorBidi" w:hAnsiTheme="majorBidi" w:cstheme="majorBidi"/>
          <w:sz w:val="24"/>
          <w:szCs w:val="24"/>
          <w:lang w:val="en-US"/>
        </w:rPr>
        <w:t>doi:https://doi.org/10.1002/14651858.cd003030.pub3</w:t>
      </w:r>
      <w:proofErr w:type="gramEnd"/>
      <w:r w:rsidRPr="005A6F57">
        <w:rPr>
          <w:rFonts w:asciiTheme="majorBidi" w:hAnsiTheme="majorBidi" w:cstheme="majorBidi"/>
          <w:sz w:val="24"/>
          <w:szCs w:val="24"/>
          <w:lang w:val="en-US"/>
        </w:rPr>
        <w:t>.</w:t>
      </w:r>
    </w:p>
    <w:p w14:paraId="67DD3B70" w14:textId="77777777" w:rsidR="00EE541F" w:rsidRPr="005A6F57" w:rsidRDefault="00000000" w:rsidP="005A6F57">
      <w:pPr>
        <w:pStyle w:val="ListParagraph"/>
        <w:numPr>
          <w:ilvl w:val="0"/>
          <w:numId w:val="6"/>
        </w:numPr>
        <w:spacing w:line="360" w:lineRule="auto"/>
        <w:rPr>
          <w:rFonts w:asciiTheme="majorBidi" w:hAnsiTheme="majorBidi" w:cstheme="majorBidi"/>
          <w:sz w:val="24"/>
          <w:szCs w:val="24"/>
          <w:lang w:val="en-US"/>
        </w:rPr>
      </w:pPr>
      <w:r w:rsidRPr="005A6F57">
        <w:rPr>
          <w:rFonts w:asciiTheme="majorBidi" w:hAnsiTheme="majorBidi" w:cstheme="majorBidi"/>
          <w:sz w:val="24"/>
          <w:szCs w:val="24"/>
          <w:lang w:val="en-US"/>
        </w:rPr>
        <w:t xml:space="preserve">Giannakos, M.N., Mikalef, P. and Pappas, I.O. (2021). Systematic Literature Review of E-Learning Capabilities to Enhance Organizational Learning. Information Systems Frontiers, [online] 24(2), pp.619–635. </w:t>
      </w:r>
      <w:proofErr w:type="gramStart"/>
      <w:r w:rsidRPr="005A6F57">
        <w:rPr>
          <w:rFonts w:asciiTheme="majorBidi" w:hAnsiTheme="majorBidi" w:cstheme="majorBidi"/>
          <w:sz w:val="24"/>
          <w:szCs w:val="24"/>
          <w:lang w:val="en-US"/>
        </w:rPr>
        <w:t>doi:https://doi.org/10.1007/s10796-020-10097-2</w:t>
      </w:r>
      <w:proofErr w:type="gramEnd"/>
      <w:r w:rsidRPr="005A6F57">
        <w:rPr>
          <w:rFonts w:asciiTheme="majorBidi" w:hAnsiTheme="majorBidi" w:cstheme="majorBidi"/>
          <w:sz w:val="24"/>
          <w:szCs w:val="24"/>
          <w:lang w:val="en-US"/>
        </w:rPr>
        <w:t>.</w:t>
      </w:r>
    </w:p>
    <w:p w14:paraId="2D3E2156" w14:textId="77777777" w:rsidR="00EE541F" w:rsidRPr="005A6F57" w:rsidRDefault="00000000" w:rsidP="005A6F57">
      <w:pPr>
        <w:pStyle w:val="ListParagraph"/>
        <w:numPr>
          <w:ilvl w:val="0"/>
          <w:numId w:val="6"/>
        </w:numPr>
        <w:spacing w:line="360" w:lineRule="auto"/>
        <w:rPr>
          <w:rFonts w:asciiTheme="majorBidi" w:hAnsiTheme="majorBidi" w:cstheme="majorBidi"/>
          <w:sz w:val="24"/>
          <w:szCs w:val="24"/>
          <w:lang w:val="en-US"/>
        </w:rPr>
      </w:pPr>
      <w:r w:rsidRPr="005A6F57">
        <w:rPr>
          <w:rFonts w:asciiTheme="majorBidi" w:hAnsiTheme="majorBidi" w:cstheme="majorBidi"/>
          <w:sz w:val="24"/>
          <w:szCs w:val="24"/>
          <w:lang w:val="en-US"/>
        </w:rPr>
        <w:t xml:space="preserve">Greenan, P. (2016). Personal development plans: insights from a </w:t>
      </w:r>
      <w:proofErr w:type="gramStart"/>
      <w:r w:rsidRPr="005A6F57">
        <w:rPr>
          <w:rFonts w:asciiTheme="majorBidi" w:hAnsiTheme="majorBidi" w:cstheme="majorBidi"/>
          <w:sz w:val="24"/>
          <w:szCs w:val="24"/>
          <w:lang w:val="en-US"/>
        </w:rPr>
        <w:t>case based</w:t>
      </w:r>
      <w:proofErr w:type="gramEnd"/>
      <w:r w:rsidRPr="005A6F57">
        <w:rPr>
          <w:rFonts w:asciiTheme="majorBidi" w:hAnsiTheme="majorBidi" w:cstheme="majorBidi"/>
          <w:sz w:val="24"/>
          <w:szCs w:val="24"/>
          <w:lang w:val="en-US"/>
        </w:rPr>
        <w:t xml:space="preserve"> approach. Journal of Workplace Learning, [online] 28(5), pp.322–334. </w:t>
      </w:r>
      <w:proofErr w:type="gramStart"/>
      <w:r w:rsidRPr="005A6F57">
        <w:rPr>
          <w:rFonts w:asciiTheme="majorBidi" w:hAnsiTheme="majorBidi" w:cstheme="majorBidi"/>
          <w:sz w:val="24"/>
          <w:szCs w:val="24"/>
          <w:lang w:val="en-US"/>
        </w:rPr>
        <w:t>doi:https://doi.org/10.1108/jwl-09-2015-0068</w:t>
      </w:r>
      <w:proofErr w:type="gramEnd"/>
      <w:r w:rsidRPr="005A6F57">
        <w:rPr>
          <w:rFonts w:asciiTheme="majorBidi" w:hAnsiTheme="majorBidi" w:cstheme="majorBidi"/>
          <w:sz w:val="24"/>
          <w:szCs w:val="24"/>
          <w:lang w:val="en-US"/>
        </w:rPr>
        <w:t>.</w:t>
      </w:r>
    </w:p>
    <w:p w14:paraId="3FD91D55" w14:textId="77777777" w:rsidR="00EE541F" w:rsidRPr="000334CB" w:rsidRDefault="00EE541F" w:rsidP="00EE541F">
      <w:pPr>
        <w:rPr>
          <w:lang w:val="en-US"/>
        </w:rPr>
      </w:pPr>
    </w:p>
    <w:sectPr w:rsidR="00EE541F" w:rsidRPr="000334C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B1101" w14:textId="77777777" w:rsidR="00BE1206" w:rsidRDefault="00BE1206">
      <w:pPr>
        <w:spacing w:after="0" w:line="240" w:lineRule="auto"/>
      </w:pPr>
      <w:r>
        <w:separator/>
      </w:r>
    </w:p>
  </w:endnote>
  <w:endnote w:type="continuationSeparator" w:id="0">
    <w:p w14:paraId="79BF86A1" w14:textId="77777777" w:rsidR="00BE1206" w:rsidRDefault="00BE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3631997"/>
      <w:docPartObj>
        <w:docPartGallery w:val="Page Numbers (Bottom of Page)"/>
        <w:docPartUnique/>
      </w:docPartObj>
    </w:sdtPr>
    <w:sdtEndPr>
      <w:rPr>
        <w:color w:val="7F7F7F" w:themeColor="background1" w:themeShade="7F"/>
        <w:spacing w:val="60"/>
      </w:rPr>
    </w:sdtEndPr>
    <w:sdtContent>
      <w:p w14:paraId="73EE40FC" w14:textId="502DE51C" w:rsidR="009F4255" w:rsidRDefault="0000000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C93B055" w14:textId="77777777" w:rsidR="009F4255" w:rsidRDefault="009F4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9B385" w14:textId="77777777" w:rsidR="00BE1206" w:rsidRDefault="00BE1206">
      <w:pPr>
        <w:spacing w:after="0" w:line="240" w:lineRule="auto"/>
      </w:pPr>
      <w:r>
        <w:separator/>
      </w:r>
    </w:p>
  </w:footnote>
  <w:footnote w:type="continuationSeparator" w:id="0">
    <w:p w14:paraId="4C477A4C" w14:textId="77777777" w:rsidR="00BE1206" w:rsidRDefault="00BE12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8064D"/>
    <w:multiLevelType w:val="hybridMultilevel"/>
    <w:tmpl w:val="E7C2BCB6"/>
    <w:lvl w:ilvl="0" w:tplc="015C901A">
      <w:numFmt w:val="bullet"/>
      <w:lvlText w:val=""/>
      <w:lvlJc w:val="left"/>
      <w:pPr>
        <w:ind w:left="720" w:hanging="360"/>
      </w:pPr>
      <w:rPr>
        <w:rFonts w:ascii="Times New Roman" w:eastAsiaTheme="minorHAnsi" w:hAnsi="Times New Roman" w:cs="Times New Roman" w:hint="default"/>
      </w:rPr>
    </w:lvl>
    <w:lvl w:ilvl="1" w:tplc="9E967228" w:tentative="1">
      <w:start w:val="1"/>
      <w:numFmt w:val="bullet"/>
      <w:lvlText w:val="o"/>
      <w:lvlJc w:val="left"/>
      <w:pPr>
        <w:ind w:left="1440" w:hanging="360"/>
      </w:pPr>
      <w:rPr>
        <w:rFonts w:ascii="Courier New" w:hAnsi="Courier New" w:cs="Courier New" w:hint="default"/>
      </w:rPr>
    </w:lvl>
    <w:lvl w:ilvl="2" w:tplc="EED4E59E" w:tentative="1">
      <w:start w:val="1"/>
      <w:numFmt w:val="bullet"/>
      <w:lvlText w:val=""/>
      <w:lvlJc w:val="left"/>
      <w:pPr>
        <w:ind w:left="2160" w:hanging="360"/>
      </w:pPr>
      <w:rPr>
        <w:rFonts w:ascii="Wingdings" w:hAnsi="Wingdings" w:hint="default"/>
      </w:rPr>
    </w:lvl>
    <w:lvl w:ilvl="3" w:tplc="6CBCD4F8" w:tentative="1">
      <w:start w:val="1"/>
      <w:numFmt w:val="bullet"/>
      <w:lvlText w:val=""/>
      <w:lvlJc w:val="left"/>
      <w:pPr>
        <w:ind w:left="2880" w:hanging="360"/>
      </w:pPr>
      <w:rPr>
        <w:rFonts w:ascii="Symbol" w:hAnsi="Symbol" w:hint="default"/>
      </w:rPr>
    </w:lvl>
    <w:lvl w:ilvl="4" w:tplc="B07AD3A6" w:tentative="1">
      <w:start w:val="1"/>
      <w:numFmt w:val="bullet"/>
      <w:lvlText w:val="o"/>
      <w:lvlJc w:val="left"/>
      <w:pPr>
        <w:ind w:left="3600" w:hanging="360"/>
      </w:pPr>
      <w:rPr>
        <w:rFonts w:ascii="Courier New" w:hAnsi="Courier New" w:cs="Courier New" w:hint="default"/>
      </w:rPr>
    </w:lvl>
    <w:lvl w:ilvl="5" w:tplc="FE06E3C2" w:tentative="1">
      <w:start w:val="1"/>
      <w:numFmt w:val="bullet"/>
      <w:lvlText w:val=""/>
      <w:lvlJc w:val="left"/>
      <w:pPr>
        <w:ind w:left="4320" w:hanging="360"/>
      </w:pPr>
      <w:rPr>
        <w:rFonts w:ascii="Wingdings" w:hAnsi="Wingdings" w:hint="default"/>
      </w:rPr>
    </w:lvl>
    <w:lvl w:ilvl="6" w:tplc="4EE04178" w:tentative="1">
      <w:start w:val="1"/>
      <w:numFmt w:val="bullet"/>
      <w:lvlText w:val=""/>
      <w:lvlJc w:val="left"/>
      <w:pPr>
        <w:ind w:left="5040" w:hanging="360"/>
      </w:pPr>
      <w:rPr>
        <w:rFonts w:ascii="Symbol" w:hAnsi="Symbol" w:hint="default"/>
      </w:rPr>
    </w:lvl>
    <w:lvl w:ilvl="7" w:tplc="22E072B2" w:tentative="1">
      <w:start w:val="1"/>
      <w:numFmt w:val="bullet"/>
      <w:lvlText w:val="o"/>
      <w:lvlJc w:val="left"/>
      <w:pPr>
        <w:ind w:left="5760" w:hanging="360"/>
      </w:pPr>
      <w:rPr>
        <w:rFonts w:ascii="Courier New" w:hAnsi="Courier New" w:cs="Courier New" w:hint="default"/>
      </w:rPr>
    </w:lvl>
    <w:lvl w:ilvl="8" w:tplc="8AFEDCA4" w:tentative="1">
      <w:start w:val="1"/>
      <w:numFmt w:val="bullet"/>
      <w:lvlText w:val=""/>
      <w:lvlJc w:val="left"/>
      <w:pPr>
        <w:ind w:left="6480" w:hanging="360"/>
      </w:pPr>
      <w:rPr>
        <w:rFonts w:ascii="Wingdings" w:hAnsi="Wingdings" w:hint="default"/>
      </w:rPr>
    </w:lvl>
  </w:abstractNum>
  <w:abstractNum w:abstractNumId="1" w15:restartNumberingAfterBreak="0">
    <w:nsid w:val="1CCB57D1"/>
    <w:multiLevelType w:val="hybridMultilevel"/>
    <w:tmpl w:val="6F128E3E"/>
    <w:lvl w:ilvl="0" w:tplc="DDF49D40">
      <w:start w:val="6"/>
      <w:numFmt w:val="decimal"/>
      <w:lvlText w:val="%1"/>
      <w:lvlJc w:val="left"/>
      <w:pPr>
        <w:ind w:left="720" w:hanging="360"/>
      </w:pPr>
      <w:rPr>
        <w:rFonts w:hint="default"/>
      </w:rPr>
    </w:lvl>
    <w:lvl w:ilvl="1" w:tplc="47749278" w:tentative="1">
      <w:start w:val="1"/>
      <w:numFmt w:val="lowerLetter"/>
      <w:lvlText w:val="%2."/>
      <w:lvlJc w:val="left"/>
      <w:pPr>
        <w:ind w:left="1440" w:hanging="360"/>
      </w:pPr>
    </w:lvl>
    <w:lvl w:ilvl="2" w:tplc="A0AA357E" w:tentative="1">
      <w:start w:val="1"/>
      <w:numFmt w:val="lowerRoman"/>
      <w:lvlText w:val="%3."/>
      <w:lvlJc w:val="right"/>
      <w:pPr>
        <w:ind w:left="2160" w:hanging="180"/>
      </w:pPr>
    </w:lvl>
    <w:lvl w:ilvl="3" w:tplc="70E45BB0" w:tentative="1">
      <w:start w:val="1"/>
      <w:numFmt w:val="decimal"/>
      <w:lvlText w:val="%4."/>
      <w:lvlJc w:val="left"/>
      <w:pPr>
        <w:ind w:left="2880" w:hanging="360"/>
      </w:pPr>
    </w:lvl>
    <w:lvl w:ilvl="4" w:tplc="DC624074" w:tentative="1">
      <w:start w:val="1"/>
      <w:numFmt w:val="lowerLetter"/>
      <w:lvlText w:val="%5."/>
      <w:lvlJc w:val="left"/>
      <w:pPr>
        <w:ind w:left="3600" w:hanging="360"/>
      </w:pPr>
    </w:lvl>
    <w:lvl w:ilvl="5" w:tplc="F8821A10" w:tentative="1">
      <w:start w:val="1"/>
      <w:numFmt w:val="lowerRoman"/>
      <w:lvlText w:val="%6."/>
      <w:lvlJc w:val="right"/>
      <w:pPr>
        <w:ind w:left="4320" w:hanging="180"/>
      </w:pPr>
    </w:lvl>
    <w:lvl w:ilvl="6" w:tplc="2F5C631A" w:tentative="1">
      <w:start w:val="1"/>
      <w:numFmt w:val="decimal"/>
      <w:lvlText w:val="%7."/>
      <w:lvlJc w:val="left"/>
      <w:pPr>
        <w:ind w:left="5040" w:hanging="360"/>
      </w:pPr>
    </w:lvl>
    <w:lvl w:ilvl="7" w:tplc="775EB1C2" w:tentative="1">
      <w:start w:val="1"/>
      <w:numFmt w:val="lowerLetter"/>
      <w:lvlText w:val="%8."/>
      <w:lvlJc w:val="left"/>
      <w:pPr>
        <w:ind w:left="5760" w:hanging="360"/>
      </w:pPr>
    </w:lvl>
    <w:lvl w:ilvl="8" w:tplc="DD7465FE" w:tentative="1">
      <w:start w:val="1"/>
      <w:numFmt w:val="lowerRoman"/>
      <w:lvlText w:val="%9."/>
      <w:lvlJc w:val="right"/>
      <w:pPr>
        <w:ind w:left="6480" w:hanging="180"/>
      </w:pPr>
    </w:lvl>
  </w:abstractNum>
  <w:abstractNum w:abstractNumId="2" w15:restartNumberingAfterBreak="0">
    <w:nsid w:val="27F22E1C"/>
    <w:multiLevelType w:val="hybridMultilevel"/>
    <w:tmpl w:val="5EEE6F18"/>
    <w:lvl w:ilvl="0" w:tplc="99249D30">
      <w:start w:val="1"/>
      <w:numFmt w:val="bullet"/>
      <w:lvlText w:val=""/>
      <w:lvlJc w:val="left"/>
      <w:pPr>
        <w:ind w:left="720" w:hanging="360"/>
      </w:pPr>
      <w:rPr>
        <w:rFonts w:ascii="Symbol" w:hAnsi="Symbol" w:hint="default"/>
      </w:rPr>
    </w:lvl>
    <w:lvl w:ilvl="1" w:tplc="D6DE8EEA" w:tentative="1">
      <w:start w:val="1"/>
      <w:numFmt w:val="bullet"/>
      <w:lvlText w:val="o"/>
      <w:lvlJc w:val="left"/>
      <w:pPr>
        <w:ind w:left="1440" w:hanging="360"/>
      </w:pPr>
      <w:rPr>
        <w:rFonts w:ascii="Courier New" w:hAnsi="Courier New" w:cs="Courier New" w:hint="default"/>
      </w:rPr>
    </w:lvl>
    <w:lvl w:ilvl="2" w:tplc="43BE3A0A" w:tentative="1">
      <w:start w:val="1"/>
      <w:numFmt w:val="bullet"/>
      <w:lvlText w:val=""/>
      <w:lvlJc w:val="left"/>
      <w:pPr>
        <w:ind w:left="2160" w:hanging="360"/>
      </w:pPr>
      <w:rPr>
        <w:rFonts w:ascii="Wingdings" w:hAnsi="Wingdings" w:hint="default"/>
      </w:rPr>
    </w:lvl>
    <w:lvl w:ilvl="3" w:tplc="F180693A" w:tentative="1">
      <w:start w:val="1"/>
      <w:numFmt w:val="bullet"/>
      <w:lvlText w:val=""/>
      <w:lvlJc w:val="left"/>
      <w:pPr>
        <w:ind w:left="2880" w:hanging="360"/>
      </w:pPr>
      <w:rPr>
        <w:rFonts w:ascii="Symbol" w:hAnsi="Symbol" w:hint="default"/>
      </w:rPr>
    </w:lvl>
    <w:lvl w:ilvl="4" w:tplc="58F2D750" w:tentative="1">
      <w:start w:val="1"/>
      <w:numFmt w:val="bullet"/>
      <w:lvlText w:val="o"/>
      <w:lvlJc w:val="left"/>
      <w:pPr>
        <w:ind w:left="3600" w:hanging="360"/>
      </w:pPr>
      <w:rPr>
        <w:rFonts w:ascii="Courier New" w:hAnsi="Courier New" w:cs="Courier New" w:hint="default"/>
      </w:rPr>
    </w:lvl>
    <w:lvl w:ilvl="5" w:tplc="9932AC94" w:tentative="1">
      <w:start w:val="1"/>
      <w:numFmt w:val="bullet"/>
      <w:lvlText w:val=""/>
      <w:lvlJc w:val="left"/>
      <w:pPr>
        <w:ind w:left="4320" w:hanging="360"/>
      </w:pPr>
      <w:rPr>
        <w:rFonts w:ascii="Wingdings" w:hAnsi="Wingdings" w:hint="default"/>
      </w:rPr>
    </w:lvl>
    <w:lvl w:ilvl="6" w:tplc="5FFA867E" w:tentative="1">
      <w:start w:val="1"/>
      <w:numFmt w:val="bullet"/>
      <w:lvlText w:val=""/>
      <w:lvlJc w:val="left"/>
      <w:pPr>
        <w:ind w:left="5040" w:hanging="360"/>
      </w:pPr>
      <w:rPr>
        <w:rFonts w:ascii="Symbol" w:hAnsi="Symbol" w:hint="default"/>
      </w:rPr>
    </w:lvl>
    <w:lvl w:ilvl="7" w:tplc="F934F8B6" w:tentative="1">
      <w:start w:val="1"/>
      <w:numFmt w:val="bullet"/>
      <w:lvlText w:val="o"/>
      <w:lvlJc w:val="left"/>
      <w:pPr>
        <w:ind w:left="5760" w:hanging="360"/>
      </w:pPr>
      <w:rPr>
        <w:rFonts w:ascii="Courier New" w:hAnsi="Courier New" w:cs="Courier New" w:hint="default"/>
      </w:rPr>
    </w:lvl>
    <w:lvl w:ilvl="8" w:tplc="07E8A49A" w:tentative="1">
      <w:start w:val="1"/>
      <w:numFmt w:val="bullet"/>
      <w:lvlText w:val=""/>
      <w:lvlJc w:val="left"/>
      <w:pPr>
        <w:ind w:left="6480" w:hanging="360"/>
      </w:pPr>
      <w:rPr>
        <w:rFonts w:ascii="Wingdings" w:hAnsi="Wingdings" w:hint="default"/>
      </w:rPr>
    </w:lvl>
  </w:abstractNum>
  <w:abstractNum w:abstractNumId="3" w15:restartNumberingAfterBreak="0">
    <w:nsid w:val="39D607B2"/>
    <w:multiLevelType w:val="hybridMultilevel"/>
    <w:tmpl w:val="44980AD8"/>
    <w:lvl w:ilvl="0" w:tplc="4E56B050">
      <w:start w:val="1"/>
      <w:numFmt w:val="bullet"/>
      <w:lvlText w:val=""/>
      <w:lvlJc w:val="left"/>
      <w:pPr>
        <w:ind w:left="720" w:hanging="360"/>
      </w:pPr>
      <w:rPr>
        <w:rFonts w:ascii="Symbol" w:hAnsi="Symbol" w:hint="default"/>
      </w:rPr>
    </w:lvl>
    <w:lvl w:ilvl="1" w:tplc="889401E8" w:tentative="1">
      <w:start w:val="1"/>
      <w:numFmt w:val="bullet"/>
      <w:lvlText w:val="o"/>
      <w:lvlJc w:val="left"/>
      <w:pPr>
        <w:ind w:left="1440" w:hanging="360"/>
      </w:pPr>
      <w:rPr>
        <w:rFonts w:ascii="Courier New" w:hAnsi="Courier New" w:cs="Courier New" w:hint="default"/>
      </w:rPr>
    </w:lvl>
    <w:lvl w:ilvl="2" w:tplc="877AEEC8" w:tentative="1">
      <w:start w:val="1"/>
      <w:numFmt w:val="bullet"/>
      <w:lvlText w:val=""/>
      <w:lvlJc w:val="left"/>
      <w:pPr>
        <w:ind w:left="2160" w:hanging="360"/>
      </w:pPr>
      <w:rPr>
        <w:rFonts w:ascii="Wingdings" w:hAnsi="Wingdings" w:hint="default"/>
      </w:rPr>
    </w:lvl>
    <w:lvl w:ilvl="3" w:tplc="032882EE" w:tentative="1">
      <w:start w:val="1"/>
      <w:numFmt w:val="bullet"/>
      <w:lvlText w:val=""/>
      <w:lvlJc w:val="left"/>
      <w:pPr>
        <w:ind w:left="2880" w:hanging="360"/>
      </w:pPr>
      <w:rPr>
        <w:rFonts w:ascii="Symbol" w:hAnsi="Symbol" w:hint="default"/>
      </w:rPr>
    </w:lvl>
    <w:lvl w:ilvl="4" w:tplc="60F874AE" w:tentative="1">
      <w:start w:val="1"/>
      <w:numFmt w:val="bullet"/>
      <w:lvlText w:val="o"/>
      <w:lvlJc w:val="left"/>
      <w:pPr>
        <w:ind w:left="3600" w:hanging="360"/>
      </w:pPr>
      <w:rPr>
        <w:rFonts w:ascii="Courier New" w:hAnsi="Courier New" w:cs="Courier New" w:hint="default"/>
      </w:rPr>
    </w:lvl>
    <w:lvl w:ilvl="5" w:tplc="A1A49914" w:tentative="1">
      <w:start w:val="1"/>
      <w:numFmt w:val="bullet"/>
      <w:lvlText w:val=""/>
      <w:lvlJc w:val="left"/>
      <w:pPr>
        <w:ind w:left="4320" w:hanging="360"/>
      </w:pPr>
      <w:rPr>
        <w:rFonts w:ascii="Wingdings" w:hAnsi="Wingdings" w:hint="default"/>
      </w:rPr>
    </w:lvl>
    <w:lvl w:ilvl="6" w:tplc="1A5A40DE" w:tentative="1">
      <w:start w:val="1"/>
      <w:numFmt w:val="bullet"/>
      <w:lvlText w:val=""/>
      <w:lvlJc w:val="left"/>
      <w:pPr>
        <w:ind w:left="5040" w:hanging="360"/>
      </w:pPr>
      <w:rPr>
        <w:rFonts w:ascii="Symbol" w:hAnsi="Symbol" w:hint="default"/>
      </w:rPr>
    </w:lvl>
    <w:lvl w:ilvl="7" w:tplc="06CC31BC" w:tentative="1">
      <w:start w:val="1"/>
      <w:numFmt w:val="bullet"/>
      <w:lvlText w:val="o"/>
      <w:lvlJc w:val="left"/>
      <w:pPr>
        <w:ind w:left="5760" w:hanging="360"/>
      </w:pPr>
      <w:rPr>
        <w:rFonts w:ascii="Courier New" w:hAnsi="Courier New" w:cs="Courier New" w:hint="default"/>
      </w:rPr>
    </w:lvl>
    <w:lvl w:ilvl="8" w:tplc="7728AA56" w:tentative="1">
      <w:start w:val="1"/>
      <w:numFmt w:val="bullet"/>
      <w:lvlText w:val=""/>
      <w:lvlJc w:val="left"/>
      <w:pPr>
        <w:ind w:left="6480" w:hanging="360"/>
      </w:pPr>
      <w:rPr>
        <w:rFonts w:ascii="Wingdings" w:hAnsi="Wingdings" w:hint="default"/>
      </w:rPr>
    </w:lvl>
  </w:abstractNum>
  <w:abstractNum w:abstractNumId="4" w15:restartNumberingAfterBreak="0">
    <w:nsid w:val="4D2B1EF0"/>
    <w:multiLevelType w:val="hybridMultilevel"/>
    <w:tmpl w:val="A56CB4E0"/>
    <w:lvl w:ilvl="0" w:tplc="4D7843DC">
      <w:start w:val="6"/>
      <w:numFmt w:val="decimal"/>
      <w:lvlText w:val="%1"/>
      <w:lvlJc w:val="left"/>
      <w:pPr>
        <w:ind w:left="720" w:hanging="360"/>
      </w:pPr>
      <w:rPr>
        <w:rFonts w:hint="default"/>
      </w:rPr>
    </w:lvl>
    <w:lvl w:ilvl="1" w:tplc="D426610A" w:tentative="1">
      <w:start w:val="1"/>
      <w:numFmt w:val="lowerLetter"/>
      <w:lvlText w:val="%2."/>
      <w:lvlJc w:val="left"/>
      <w:pPr>
        <w:ind w:left="1440" w:hanging="360"/>
      </w:pPr>
    </w:lvl>
    <w:lvl w:ilvl="2" w:tplc="5A1698FA" w:tentative="1">
      <w:start w:val="1"/>
      <w:numFmt w:val="lowerRoman"/>
      <w:lvlText w:val="%3."/>
      <w:lvlJc w:val="right"/>
      <w:pPr>
        <w:ind w:left="2160" w:hanging="180"/>
      </w:pPr>
    </w:lvl>
    <w:lvl w:ilvl="3" w:tplc="3D401AAA" w:tentative="1">
      <w:start w:val="1"/>
      <w:numFmt w:val="decimal"/>
      <w:lvlText w:val="%4."/>
      <w:lvlJc w:val="left"/>
      <w:pPr>
        <w:ind w:left="2880" w:hanging="360"/>
      </w:pPr>
    </w:lvl>
    <w:lvl w:ilvl="4" w:tplc="43D6DC00" w:tentative="1">
      <w:start w:val="1"/>
      <w:numFmt w:val="lowerLetter"/>
      <w:lvlText w:val="%5."/>
      <w:lvlJc w:val="left"/>
      <w:pPr>
        <w:ind w:left="3600" w:hanging="360"/>
      </w:pPr>
    </w:lvl>
    <w:lvl w:ilvl="5" w:tplc="8C3A23C4" w:tentative="1">
      <w:start w:val="1"/>
      <w:numFmt w:val="lowerRoman"/>
      <w:lvlText w:val="%6."/>
      <w:lvlJc w:val="right"/>
      <w:pPr>
        <w:ind w:left="4320" w:hanging="180"/>
      </w:pPr>
    </w:lvl>
    <w:lvl w:ilvl="6" w:tplc="875C4A10" w:tentative="1">
      <w:start w:val="1"/>
      <w:numFmt w:val="decimal"/>
      <w:lvlText w:val="%7."/>
      <w:lvlJc w:val="left"/>
      <w:pPr>
        <w:ind w:left="5040" w:hanging="360"/>
      </w:pPr>
    </w:lvl>
    <w:lvl w:ilvl="7" w:tplc="B8343B50" w:tentative="1">
      <w:start w:val="1"/>
      <w:numFmt w:val="lowerLetter"/>
      <w:lvlText w:val="%8."/>
      <w:lvlJc w:val="left"/>
      <w:pPr>
        <w:ind w:left="5760" w:hanging="360"/>
      </w:pPr>
    </w:lvl>
    <w:lvl w:ilvl="8" w:tplc="E548B3D0" w:tentative="1">
      <w:start w:val="1"/>
      <w:numFmt w:val="lowerRoman"/>
      <w:lvlText w:val="%9."/>
      <w:lvlJc w:val="right"/>
      <w:pPr>
        <w:ind w:left="6480" w:hanging="180"/>
      </w:pPr>
    </w:lvl>
  </w:abstractNum>
  <w:abstractNum w:abstractNumId="5" w15:restartNumberingAfterBreak="0">
    <w:nsid w:val="53B054D5"/>
    <w:multiLevelType w:val="hybridMultilevel"/>
    <w:tmpl w:val="885CB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107736">
    <w:abstractNumId w:val="2"/>
  </w:num>
  <w:num w:numId="2" w16cid:durableId="9650411">
    <w:abstractNumId w:val="0"/>
  </w:num>
  <w:num w:numId="3" w16cid:durableId="1552769121">
    <w:abstractNumId w:val="3"/>
  </w:num>
  <w:num w:numId="4" w16cid:durableId="1042168139">
    <w:abstractNumId w:val="4"/>
  </w:num>
  <w:num w:numId="5" w16cid:durableId="1703170058">
    <w:abstractNumId w:val="1"/>
  </w:num>
  <w:num w:numId="6" w16cid:durableId="8458224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CB"/>
    <w:rsid w:val="000334CB"/>
    <w:rsid w:val="000C6659"/>
    <w:rsid w:val="002C5260"/>
    <w:rsid w:val="0041167E"/>
    <w:rsid w:val="00485AEF"/>
    <w:rsid w:val="005A6F57"/>
    <w:rsid w:val="005C30F3"/>
    <w:rsid w:val="005F30C5"/>
    <w:rsid w:val="0061590C"/>
    <w:rsid w:val="006E6928"/>
    <w:rsid w:val="00793793"/>
    <w:rsid w:val="008A69F2"/>
    <w:rsid w:val="009F4255"/>
    <w:rsid w:val="009F6626"/>
    <w:rsid w:val="00AA7A74"/>
    <w:rsid w:val="00BD188E"/>
    <w:rsid w:val="00BE1206"/>
    <w:rsid w:val="00C310B8"/>
    <w:rsid w:val="00D8262C"/>
    <w:rsid w:val="00EA5F5C"/>
    <w:rsid w:val="00EE541F"/>
    <w:rsid w:val="00FB5A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EF5B"/>
  <w15:chartTrackingRefBased/>
  <w15:docId w15:val="{5536B1EF-4A99-4AD9-AAAE-AB1EA18A9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0C5"/>
    <w:rPr>
      <w:lang w:val="en-GB"/>
    </w:rPr>
  </w:style>
  <w:style w:type="paragraph" w:styleId="Heading1">
    <w:name w:val="heading 1"/>
    <w:basedOn w:val="Normal"/>
    <w:next w:val="Normal"/>
    <w:link w:val="Heading1Char"/>
    <w:uiPriority w:val="9"/>
    <w:qFormat/>
    <w:rsid w:val="009F42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42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334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9F4255"/>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334CB"/>
    <w:rPr>
      <w:rFonts w:asciiTheme="majorHAnsi" w:eastAsiaTheme="majorEastAsia" w:hAnsiTheme="majorHAnsi" w:cstheme="majorBidi"/>
      <w:color w:val="1F3763" w:themeColor="accent1" w:themeShade="7F"/>
      <w:sz w:val="24"/>
      <w:szCs w:val="24"/>
      <w:lang w:val="en-GB"/>
    </w:rPr>
  </w:style>
  <w:style w:type="paragraph" w:styleId="ListParagraph">
    <w:name w:val="List Paragraph"/>
    <w:basedOn w:val="Normal"/>
    <w:uiPriority w:val="34"/>
    <w:qFormat/>
    <w:rsid w:val="00FB5A06"/>
    <w:pPr>
      <w:ind w:left="720"/>
      <w:contextualSpacing/>
    </w:pPr>
  </w:style>
  <w:style w:type="character" w:customStyle="1" w:styleId="Heading4Char">
    <w:name w:val="Heading 4 Char"/>
    <w:basedOn w:val="DefaultParagraphFont"/>
    <w:link w:val="Heading4"/>
    <w:uiPriority w:val="9"/>
    <w:rsid w:val="009F425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F425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F4255"/>
    <w:rPr>
      <w:b/>
      <w:bCs/>
    </w:rPr>
  </w:style>
  <w:style w:type="table" w:styleId="TableGrid">
    <w:name w:val="Table Grid"/>
    <w:basedOn w:val="TableNormal"/>
    <w:uiPriority w:val="39"/>
    <w:rsid w:val="009F4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425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9F4255"/>
    <w:rPr>
      <w:rFonts w:asciiTheme="majorHAnsi" w:eastAsiaTheme="majorEastAsia" w:hAnsiTheme="majorHAnsi" w:cstheme="majorBidi"/>
      <w:color w:val="2F5496" w:themeColor="accent1" w:themeShade="BF"/>
      <w:sz w:val="26"/>
      <w:szCs w:val="26"/>
      <w:lang w:val="en-GB"/>
    </w:rPr>
  </w:style>
  <w:style w:type="paragraph" w:styleId="TOCHeading">
    <w:name w:val="TOC Heading"/>
    <w:basedOn w:val="Heading1"/>
    <w:next w:val="Normal"/>
    <w:uiPriority w:val="39"/>
    <w:unhideWhenUsed/>
    <w:qFormat/>
    <w:rsid w:val="009F4255"/>
    <w:pPr>
      <w:outlineLvl w:val="9"/>
    </w:pPr>
    <w:rPr>
      <w:lang w:val="en-US"/>
    </w:rPr>
  </w:style>
  <w:style w:type="paragraph" w:styleId="TOC1">
    <w:name w:val="toc 1"/>
    <w:basedOn w:val="Normal"/>
    <w:next w:val="Normal"/>
    <w:autoRedefine/>
    <w:uiPriority w:val="39"/>
    <w:unhideWhenUsed/>
    <w:rsid w:val="009F4255"/>
    <w:pPr>
      <w:spacing w:after="100"/>
    </w:pPr>
  </w:style>
  <w:style w:type="character" w:styleId="Hyperlink">
    <w:name w:val="Hyperlink"/>
    <w:basedOn w:val="DefaultParagraphFont"/>
    <w:uiPriority w:val="99"/>
    <w:unhideWhenUsed/>
    <w:rsid w:val="009F4255"/>
    <w:rPr>
      <w:color w:val="0563C1" w:themeColor="hyperlink"/>
      <w:u w:val="single"/>
    </w:rPr>
  </w:style>
  <w:style w:type="paragraph" w:styleId="Header">
    <w:name w:val="header"/>
    <w:basedOn w:val="Normal"/>
    <w:link w:val="HeaderChar"/>
    <w:uiPriority w:val="99"/>
    <w:unhideWhenUsed/>
    <w:rsid w:val="009F4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255"/>
    <w:rPr>
      <w:lang w:val="en-GB"/>
    </w:rPr>
  </w:style>
  <w:style w:type="paragraph" w:styleId="Footer">
    <w:name w:val="footer"/>
    <w:basedOn w:val="Normal"/>
    <w:link w:val="FooterChar"/>
    <w:uiPriority w:val="99"/>
    <w:unhideWhenUsed/>
    <w:rsid w:val="009F4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25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1144</Words>
  <Characters>6521</Characters>
  <Application>Microsoft Office Word</Application>
  <DocSecurity>0</DocSecurity>
  <Lines>54</Lines>
  <Paragraphs>15</Paragraphs>
  <ScaleCrop>false</ScaleCrop>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Ahmed Ali</dc:creator>
  <cp:lastModifiedBy>Ahmed Ali</cp:lastModifiedBy>
  <cp:revision>2</cp:revision>
  <dcterms:created xsi:type="dcterms:W3CDTF">2024-12-26T11:54:00Z</dcterms:created>
  <dcterms:modified xsi:type="dcterms:W3CDTF">2024-12-26T11:54:00Z</dcterms:modified>
</cp:coreProperties>
</file>