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0C74C" w14:textId="77777777" w:rsidR="005C30F3" w:rsidRDefault="005C30F3">
      <w:pPr>
        <w:rPr>
          <w:lang w:val="en-US"/>
        </w:rPr>
      </w:pPr>
    </w:p>
    <w:p w14:paraId="031D9D7A" w14:textId="77777777" w:rsidR="006748DB" w:rsidRDefault="006748DB">
      <w:pPr>
        <w:rPr>
          <w:lang w:val="en-US"/>
        </w:rPr>
      </w:pPr>
    </w:p>
    <w:p w14:paraId="7FCC83CF" w14:textId="77777777" w:rsidR="006748DB" w:rsidRDefault="006748DB">
      <w:pPr>
        <w:rPr>
          <w:lang w:val="en-US"/>
        </w:rPr>
      </w:pPr>
    </w:p>
    <w:p w14:paraId="11B5091A" w14:textId="77777777" w:rsidR="006748DB" w:rsidRDefault="006748DB">
      <w:pPr>
        <w:rPr>
          <w:lang w:val="en-US"/>
        </w:rPr>
      </w:pPr>
    </w:p>
    <w:p w14:paraId="2EB57FB5" w14:textId="77777777" w:rsidR="006748DB" w:rsidRDefault="006748DB">
      <w:pPr>
        <w:rPr>
          <w:lang w:val="en-US"/>
        </w:rPr>
      </w:pPr>
    </w:p>
    <w:p w14:paraId="50D7C7F0" w14:textId="77777777" w:rsidR="006748DB" w:rsidRDefault="006748DB">
      <w:pPr>
        <w:rPr>
          <w:lang w:val="en-US"/>
        </w:rPr>
      </w:pPr>
    </w:p>
    <w:p w14:paraId="7BB8A39E" w14:textId="77777777" w:rsidR="006748DB" w:rsidRDefault="006748DB">
      <w:pPr>
        <w:rPr>
          <w:lang w:val="en-US"/>
        </w:rPr>
      </w:pPr>
    </w:p>
    <w:p w14:paraId="77A2459D" w14:textId="77777777" w:rsidR="006748DB" w:rsidRDefault="006748DB">
      <w:pPr>
        <w:rPr>
          <w:lang w:val="en-US"/>
        </w:rPr>
      </w:pPr>
    </w:p>
    <w:p w14:paraId="1950F2D3" w14:textId="77777777" w:rsidR="006748DB" w:rsidRDefault="006748DB">
      <w:pPr>
        <w:rPr>
          <w:lang w:val="en-US"/>
        </w:rPr>
      </w:pPr>
    </w:p>
    <w:p w14:paraId="7446B2DC" w14:textId="77777777" w:rsidR="006748DB" w:rsidRDefault="006748DB">
      <w:pPr>
        <w:rPr>
          <w:lang w:val="en-US"/>
        </w:rPr>
      </w:pPr>
    </w:p>
    <w:p w14:paraId="41025EFA" w14:textId="77777777" w:rsidR="006748DB" w:rsidRDefault="006748DB">
      <w:pPr>
        <w:rPr>
          <w:lang w:val="en-US"/>
        </w:rPr>
      </w:pPr>
    </w:p>
    <w:p w14:paraId="0D3DD288" w14:textId="77777777" w:rsidR="006748DB" w:rsidRPr="006748DB" w:rsidRDefault="00000000" w:rsidP="006748DB">
      <w:pPr>
        <w:jc w:val="center"/>
        <w:rPr>
          <w:rFonts w:asciiTheme="majorBidi" w:hAnsiTheme="majorBidi" w:cstheme="majorBidi"/>
          <w:sz w:val="24"/>
          <w:szCs w:val="24"/>
          <w:lang w:val="en-US"/>
        </w:rPr>
      </w:pPr>
      <w:r w:rsidRPr="006748DB">
        <w:rPr>
          <w:rFonts w:asciiTheme="majorBidi" w:hAnsiTheme="majorBidi" w:cstheme="majorBidi"/>
          <w:sz w:val="24"/>
          <w:szCs w:val="24"/>
          <w:lang w:val="en-US"/>
        </w:rPr>
        <w:t>Task 1: Report – Reviewing Your Job Role</w:t>
      </w:r>
    </w:p>
    <w:p w14:paraId="227209EE" w14:textId="77777777" w:rsidR="00FE0395" w:rsidRPr="00FE0395" w:rsidRDefault="00000000" w:rsidP="00FE0395">
      <w:pPr>
        <w:rPr>
          <w:lang w:val="en-US"/>
        </w:rPr>
      </w:pPr>
      <w:r>
        <w:rPr>
          <w:lang w:val="en-US"/>
        </w:rPr>
        <w:br w:type="page"/>
      </w:r>
    </w:p>
    <w:sdt>
      <w:sdtPr>
        <w:rPr>
          <w:rFonts w:asciiTheme="majorBidi" w:eastAsiaTheme="minorHAnsi" w:hAnsiTheme="majorBidi" w:cstheme="minorBidi"/>
          <w:color w:val="auto"/>
          <w:sz w:val="24"/>
          <w:szCs w:val="24"/>
          <w:lang w:val="en-GB"/>
        </w:rPr>
        <w:id w:val="-1916936407"/>
        <w:docPartObj>
          <w:docPartGallery w:val="Table of Contents"/>
          <w:docPartUnique/>
        </w:docPartObj>
      </w:sdtPr>
      <w:sdtEndPr>
        <w:rPr>
          <w:rFonts w:asciiTheme="minorHAnsi" w:hAnsiTheme="minorHAnsi"/>
          <w:b/>
          <w:bCs/>
          <w:noProof/>
          <w:sz w:val="22"/>
          <w:szCs w:val="22"/>
        </w:rPr>
      </w:sdtEndPr>
      <w:sdtContent>
        <w:p w14:paraId="0BF3B213" w14:textId="3698F56E" w:rsidR="00FE0395" w:rsidRPr="00FE0395" w:rsidRDefault="00000000" w:rsidP="00FE0395">
          <w:pPr>
            <w:pStyle w:val="TOCHeading"/>
            <w:jc w:val="center"/>
            <w:rPr>
              <w:rFonts w:asciiTheme="majorBidi" w:hAnsiTheme="majorBidi"/>
              <w:color w:val="auto"/>
              <w:sz w:val="24"/>
              <w:szCs w:val="24"/>
            </w:rPr>
          </w:pPr>
          <w:r w:rsidRPr="00FE0395">
            <w:rPr>
              <w:rFonts w:asciiTheme="majorBidi" w:hAnsiTheme="majorBidi"/>
              <w:color w:val="auto"/>
              <w:sz w:val="24"/>
              <w:szCs w:val="24"/>
            </w:rPr>
            <w:t>Table of Contents</w:t>
          </w:r>
        </w:p>
        <w:p w14:paraId="652B4A67" w14:textId="3A4E156D" w:rsidR="00813677" w:rsidRDefault="00000000">
          <w:pPr>
            <w:pStyle w:val="TOC1"/>
            <w:tabs>
              <w:tab w:val="right" w:leader="dot" w:pos="9350"/>
            </w:tabs>
            <w:rPr>
              <w:rFonts w:eastAsiaTheme="minorEastAsia"/>
              <w:noProof/>
              <w:kern w:val="2"/>
              <w:lang w:val="en-US"/>
              <w14:ligatures w14:val="standardContextual"/>
            </w:rPr>
          </w:pPr>
          <w:r>
            <w:fldChar w:fldCharType="begin"/>
          </w:r>
          <w:r>
            <w:instrText xml:space="preserve"> TOC \o "1-3" \h \z \u </w:instrText>
          </w:r>
          <w:r>
            <w:fldChar w:fldCharType="separate"/>
          </w:r>
          <w:hyperlink w:anchor="_Toc185246466" w:history="1">
            <w:r w:rsidR="00813677" w:rsidRPr="00A142BE">
              <w:rPr>
                <w:rStyle w:val="Hyperlink"/>
                <w:rFonts w:asciiTheme="majorBidi" w:hAnsiTheme="majorBidi"/>
                <w:b/>
                <w:bCs/>
                <w:noProof/>
                <w:lang w:val="en-US"/>
              </w:rPr>
              <w:t>Introduction</w:t>
            </w:r>
            <w:r w:rsidR="00813677">
              <w:rPr>
                <w:noProof/>
                <w:webHidden/>
              </w:rPr>
              <w:tab/>
            </w:r>
            <w:r w:rsidR="00813677">
              <w:rPr>
                <w:noProof/>
                <w:webHidden/>
              </w:rPr>
              <w:fldChar w:fldCharType="begin"/>
            </w:r>
            <w:r w:rsidR="00813677">
              <w:rPr>
                <w:noProof/>
                <w:webHidden/>
              </w:rPr>
              <w:instrText xml:space="preserve"> PAGEREF _Toc185246466 \h </w:instrText>
            </w:r>
            <w:r w:rsidR="00813677">
              <w:rPr>
                <w:noProof/>
                <w:webHidden/>
              </w:rPr>
            </w:r>
            <w:r w:rsidR="00813677">
              <w:rPr>
                <w:noProof/>
                <w:webHidden/>
              </w:rPr>
              <w:fldChar w:fldCharType="separate"/>
            </w:r>
            <w:r w:rsidR="00813677">
              <w:rPr>
                <w:noProof/>
                <w:webHidden/>
              </w:rPr>
              <w:t>3</w:t>
            </w:r>
            <w:r w:rsidR="00813677">
              <w:rPr>
                <w:noProof/>
                <w:webHidden/>
              </w:rPr>
              <w:fldChar w:fldCharType="end"/>
            </w:r>
          </w:hyperlink>
        </w:p>
        <w:p w14:paraId="48D23094" w14:textId="0D8B7D36" w:rsidR="00813677" w:rsidRDefault="00813677">
          <w:pPr>
            <w:pStyle w:val="TOC1"/>
            <w:tabs>
              <w:tab w:val="right" w:leader="dot" w:pos="9350"/>
            </w:tabs>
            <w:rPr>
              <w:rFonts w:eastAsiaTheme="minorEastAsia"/>
              <w:noProof/>
              <w:kern w:val="2"/>
              <w:lang w:val="en-US"/>
              <w14:ligatures w14:val="standardContextual"/>
            </w:rPr>
          </w:pPr>
          <w:hyperlink w:anchor="_Toc185246467" w:history="1">
            <w:r w:rsidRPr="00A142BE">
              <w:rPr>
                <w:rStyle w:val="Hyperlink"/>
                <w:rFonts w:asciiTheme="majorBidi" w:hAnsiTheme="majorBidi"/>
                <w:b/>
                <w:bCs/>
                <w:noProof/>
                <w:lang w:val="en-US"/>
              </w:rPr>
              <w:t>Duties and Responsibilities of My Job Role (AC 1.1)</w:t>
            </w:r>
            <w:r>
              <w:rPr>
                <w:noProof/>
                <w:webHidden/>
              </w:rPr>
              <w:tab/>
            </w:r>
            <w:r>
              <w:rPr>
                <w:noProof/>
                <w:webHidden/>
              </w:rPr>
              <w:fldChar w:fldCharType="begin"/>
            </w:r>
            <w:r>
              <w:rPr>
                <w:noProof/>
                <w:webHidden/>
              </w:rPr>
              <w:instrText xml:space="preserve"> PAGEREF _Toc185246467 \h </w:instrText>
            </w:r>
            <w:r>
              <w:rPr>
                <w:noProof/>
                <w:webHidden/>
              </w:rPr>
            </w:r>
            <w:r>
              <w:rPr>
                <w:noProof/>
                <w:webHidden/>
              </w:rPr>
              <w:fldChar w:fldCharType="separate"/>
            </w:r>
            <w:r>
              <w:rPr>
                <w:noProof/>
                <w:webHidden/>
              </w:rPr>
              <w:t>3</w:t>
            </w:r>
            <w:r>
              <w:rPr>
                <w:noProof/>
                <w:webHidden/>
              </w:rPr>
              <w:fldChar w:fldCharType="end"/>
            </w:r>
          </w:hyperlink>
        </w:p>
        <w:p w14:paraId="429E6B77" w14:textId="285740A2" w:rsidR="00813677" w:rsidRDefault="00813677">
          <w:pPr>
            <w:pStyle w:val="TOC2"/>
            <w:tabs>
              <w:tab w:val="right" w:leader="dot" w:pos="9350"/>
            </w:tabs>
            <w:rPr>
              <w:rFonts w:eastAsiaTheme="minorEastAsia"/>
              <w:noProof/>
              <w:kern w:val="2"/>
              <w:lang w:val="en-US"/>
              <w14:ligatures w14:val="standardContextual"/>
            </w:rPr>
          </w:pPr>
          <w:hyperlink w:anchor="_Toc185246468" w:history="1">
            <w:r w:rsidRPr="00A142BE">
              <w:rPr>
                <w:rStyle w:val="Hyperlink"/>
                <w:rFonts w:asciiTheme="majorBidi" w:hAnsiTheme="majorBidi"/>
                <w:i/>
                <w:iCs/>
                <w:noProof/>
                <w:lang w:val="en-US"/>
              </w:rPr>
              <w:t>Direct Care Delivery:</w:t>
            </w:r>
            <w:r>
              <w:rPr>
                <w:noProof/>
                <w:webHidden/>
              </w:rPr>
              <w:tab/>
            </w:r>
            <w:r>
              <w:rPr>
                <w:noProof/>
                <w:webHidden/>
              </w:rPr>
              <w:fldChar w:fldCharType="begin"/>
            </w:r>
            <w:r>
              <w:rPr>
                <w:noProof/>
                <w:webHidden/>
              </w:rPr>
              <w:instrText xml:space="preserve"> PAGEREF _Toc185246468 \h </w:instrText>
            </w:r>
            <w:r>
              <w:rPr>
                <w:noProof/>
                <w:webHidden/>
              </w:rPr>
            </w:r>
            <w:r>
              <w:rPr>
                <w:noProof/>
                <w:webHidden/>
              </w:rPr>
              <w:fldChar w:fldCharType="separate"/>
            </w:r>
            <w:r>
              <w:rPr>
                <w:noProof/>
                <w:webHidden/>
              </w:rPr>
              <w:t>3</w:t>
            </w:r>
            <w:r>
              <w:rPr>
                <w:noProof/>
                <w:webHidden/>
              </w:rPr>
              <w:fldChar w:fldCharType="end"/>
            </w:r>
          </w:hyperlink>
        </w:p>
        <w:p w14:paraId="528D9BEE" w14:textId="7760E04F" w:rsidR="00813677" w:rsidRDefault="00813677">
          <w:pPr>
            <w:pStyle w:val="TOC2"/>
            <w:tabs>
              <w:tab w:val="right" w:leader="dot" w:pos="9350"/>
            </w:tabs>
            <w:rPr>
              <w:rFonts w:eastAsiaTheme="minorEastAsia"/>
              <w:noProof/>
              <w:kern w:val="2"/>
              <w:lang w:val="en-US"/>
              <w14:ligatures w14:val="standardContextual"/>
            </w:rPr>
          </w:pPr>
          <w:hyperlink w:anchor="_Toc185246469" w:history="1">
            <w:r w:rsidRPr="00A142BE">
              <w:rPr>
                <w:rStyle w:val="Hyperlink"/>
                <w:rFonts w:asciiTheme="majorBidi" w:hAnsiTheme="majorBidi"/>
                <w:i/>
                <w:iCs/>
                <w:noProof/>
                <w:lang w:val="en-US"/>
              </w:rPr>
              <w:t>Documentation and Reporting:</w:t>
            </w:r>
            <w:r>
              <w:rPr>
                <w:noProof/>
                <w:webHidden/>
              </w:rPr>
              <w:tab/>
            </w:r>
            <w:r>
              <w:rPr>
                <w:noProof/>
                <w:webHidden/>
              </w:rPr>
              <w:fldChar w:fldCharType="begin"/>
            </w:r>
            <w:r>
              <w:rPr>
                <w:noProof/>
                <w:webHidden/>
              </w:rPr>
              <w:instrText xml:space="preserve"> PAGEREF _Toc185246469 \h </w:instrText>
            </w:r>
            <w:r>
              <w:rPr>
                <w:noProof/>
                <w:webHidden/>
              </w:rPr>
            </w:r>
            <w:r>
              <w:rPr>
                <w:noProof/>
                <w:webHidden/>
              </w:rPr>
              <w:fldChar w:fldCharType="separate"/>
            </w:r>
            <w:r>
              <w:rPr>
                <w:noProof/>
                <w:webHidden/>
              </w:rPr>
              <w:t>3</w:t>
            </w:r>
            <w:r>
              <w:rPr>
                <w:noProof/>
                <w:webHidden/>
              </w:rPr>
              <w:fldChar w:fldCharType="end"/>
            </w:r>
          </w:hyperlink>
        </w:p>
        <w:p w14:paraId="1DA3E24A" w14:textId="353D877D" w:rsidR="00813677" w:rsidRDefault="00813677">
          <w:pPr>
            <w:pStyle w:val="TOC2"/>
            <w:tabs>
              <w:tab w:val="right" w:leader="dot" w:pos="9350"/>
            </w:tabs>
            <w:rPr>
              <w:rFonts w:eastAsiaTheme="minorEastAsia"/>
              <w:noProof/>
              <w:kern w:val="2"/>
              <w:lang w:val="en-US"/>
              <w14:ligatures w14:val="standardContextual"/>
            </w:rPr>
          </w:pPr>
          <w:hyperlink w:anchor="_Toc185246470" w:history="1">
            <w:r w:rsidRPr="00A142BE">
              <w:rPr>
                <w:rStyle w:val="Hyperlink"/>
                <w:rFonts w:asciiTheme="majorBidi" w:hAnsiTheme="majorBidi"/>
                <w:i/>
                <w:iCs/>
                <w:noProof/>
                <w:lang w:val="en-US"/>
              </w:rPr>
              <w:t>Collaboration with Multidisciplinary Teams</w:t>
            </w:r>
            <w:r>
              <w:rPr>
                <w:noProof/>
                <w:webHidden/>
              </w:rPr>
              <w:tab/>
            </w:r>
            <w:r>
              <w:rPr>
                <w:noProof/>
                <w:webHidden/>
              </w:rPr>
              <w:fldChar w:fldCharType="begin"/>
            </w:r>
            <w:r>
              <w:rPr>
                <w:noProof/>
                <w:webHidden/>
              </w:rPr>
              <w:instrText xml:space="preserve"> PAGEREF _Toc185246470 \h </w:instrText>
            </w:r>
            <w:r>
              <w:rPr>
                <w:noProof/>
                <w:webHidden/>
              </w:rPr>
            </w:r>
            <w:r>
              <w:rPr>
                <w:noProof/>
                <w:webHidden/>
              </w:rPr>
              <w:fldChar w:fldCharType="separate"/>
            </w:r>
            <w:r>
              <w:rPr>
                <w:noProof/>
                <w:webHidden/>
              </w:rPr>
              <w:t>3</w:t>
            </w:r>
            <w:r>
              <w:rPr>
                <w:noProof/>
                <w:webHidden/>
              </w:rPr>
              <w:fldChar w:fldCharType="end"/>
            </w:r>
          </w:hyperlink>
        </w:p>
        <w:p w14:paraId="332CE8C8" w14:textId="61BD4844" w:rsidR="00813677" w:rsidRDefault="00813677">
          <w:pPr>
            <w:pStyle w:val="TOC2"/>
            <w:tabs>
              <w:tab w:val="right" w:leader="dot" w:pos="9350"/>
            </w:tabs>
            <w:rPr>
              <w:rFonts w:eastAsiaTheme="minorEastAsia"/>
              <w:noProof/>
              <w:kern w:val="2"/>
              <w:lang w:val="en-US"/>
              <w14:ligatures w14:val="standardContextual"/>
            </w:rPr>
          </w:pPr>
          <w:hyperlink w:anchor="_Toc185246471" w:history="1">
            <w:r w:rsidRPr="00A142BE">
              <w:rPr>
                <w:rStyle w:val="Hyperlink"/>
                <w:rFonts w:asciiTheme="majorBidi" w:hAnsiTheme="majorBidi"/>
                <w:i/>
                <w:iCs/>
                <w:noProof/>
                <w:lang w:val="en-US"/>
              </w:rPr>
              <w:t>Health and Safety Compliance:</w:t>
            </w:r>
            <w:r>
              <w:rPr>
                <w:noProof/>
                <w:webHidden/>
              </w:rPr>
              <w:tab/>
            </w:r>
            <w:r>
              <w:rPr>
                <w:noProof/>
                <w:webHidden/>
              </w:rPr>
              <w:fldChar w:fldCharType="begin"/>
            </w:r>
            <w:r>
              <w:rPr>
                <w:noProof/>
                <w:webHidden/>
              </w:rPr>
              <w:instrText xml:space="preserve"> PAGEREF _Toc185246471 \h </w:instrText>
            </w:r>
            <w:r>
              <w:rPr>
                <w:noProof/>
                <w:webHidden/>
              </w:rPr>
            </w:r>
            <w:r>
              <w:rPr>
                <w:noProof/>
                <w:webHidden/>
              </w:rPr>
              <w:fldChar w:fldCharType="separate"/>
            </w:r>
            <w:r>
              <w:rPr>
                <w:noProof/>
                <w:webHidden/>
              </w:rPr>
              <w:t>4</w:t>
            </w:r>
            <w:r>
              <w:rPr>
                <w:noProof/>
                <w:webHidden/>
              </w:rPr>
              <w:fldChar w:fldCharType="end"/>
            </w:r>
          </w:hyperlink>
        </w:p>
        <w:p w14:paraId="5CEB0776" w14:textId="7C073EFD" w:rsidR="00813677" w:rsidRDefault="00813677">
          <w:pPr>
            <w:pStyle w:val="TOC2"/>
            <w:tabs>
              <w:tab w:val="right" w:leader="dot" w:pos="9350"/>
            </w:tabs>
            <w:rPr>
              <w:rFonts w:eastAsiaTheme="minorEastAsia"/>
              <w:noProof/>
              <w:kern w:val="2"/>
              <w:lang w:val="en-US"/>
              <w14:ligatures w14:val="standardContextual"/>
            </w:rPr>
          </w:pPr>
          <w:hyperlink w:anchor="_Toc185246472" w:history="1">
            <w:r w:rsidRPr="00A142BE">
              <w:rPr>
                <w:rStyle w:val="Hyperlink"/>
                <w:rFonts w:asciiTheme="majorBidi" w:hAnsiTheme="majorBidi"/>
                <w:i/>
                <w:iCs/>
                <w:noProof/>
                <w:lang w:val="en-US"/>
              </w:rPr>
              <w:t>Emotional and Social Support:</w:t>
            </w:r>
            <w:r>
              <w:rPr>
                <w:noProof/>
                <w:webHidden/>
              </w:rPr>
              <w:tab/>
            </w:r>
            <w:r>
              <w:rPr>
                <w:noProof/>
                <w:webHidden/>
              </w:rPr>
              <w:fldChar w:fldCharType="begin"/>
            </w:r>
            <w:r>
              <w:rPr>
                <w:noProof/>
                <w:webHidden/>
              </w:rPr>
              <w:instrText xml:space="preserve"> PAGEREF _Toc185246472 \h </w:instrText>
            </w:r>
            <w:r>
              <w:rPr>
                <w:noProof/>
                <w:webHidden/>
              </w:rPr>
            </w:r>
            <w:r>
              <w:rPr>
                <w:noProof/>
                <w:webHidden/>
              </w:rPr>
              <w:fldChar w:fldCharType="separate"/>
            </w:r>
            <w:r>
              <w:rPr>
                <w:noProof/>
                <w:webHidden/>
              </w:rPr>
              <w:t>4</w:t>
            </w:r>
            <w:r>
              <w:rPr>
                <w:noProof/>
                <w:webHidden/>
              </w:rPr>
              <w:fldChar w:fldCharType="end"/>
            </w:r>
          </w:hyperlink>
        </w:p>
        <w:p w14:paraId="3F8A2CA8" w14:textId="131E3B31" w:rsidR="00813677" w:rsidRDefault="00813677">
          <w:pPr>
            <w:pStyle w:val="TOC1"/>
            <w:tabs>
              <w:tab w:val="right" w:leader="dot" w:pos="9350"/>
            </w:tabs>
            <w:rPr>
              <w:rFonts w:eastAsiaTheme="minorEastAsia"/>
              <w:noProof/>
              <w:kern w:val="2"/>
              <w:lang w:val="en-US"/>
              <w14:ligatures w14:val="standardContextual"/>
            </w:rPr>
          </w:pPr>
          <w:hyperlink w:anchor="_Toc185246473" w:history="1">
            <w:r w:rsidRPr="00A142BE">
              <w:rPr>
                <w:rStyle w:val="Hyperlink"/>
                <w:rFonts w:asciiTheme="majorBidi" w:hAnsiTheme="majorBidi"/>
                <w:b/>
                <w:bCs/>
                <w:noProof/>
                <w:lang w:val="en-US"/>
              </w:rPr>
              <w:t>How Relevant Standards Promote Best Practices (AC 1.2)</w:t>
            </w:r>
            <w:r>
              <w:rPr>
                <w:noProof/>
                <w:webHidden/>
              </w:rPr>
              <w:tab/>
            </w:r>
            <w:r>
              <w:rPr>
                <w:noProof/>
                <w:webHidden/>
              </w:rPr>
              <w:fldChar w:fldCharType="begin"/>
            </w:r>
            <w:r>
              <w:rPr>
                <w:noProof/>
                <w:webHidden/>
              </w:rPr>
              <w:instrText xml:space="preserve"> PAGEREF _Toc185246473 \h </w:instrText>
            </w:r>
            <w:r>
              <w:rPr>
                <w:noProof/>
                <w:webHidden/>
              </w:rPr>
            </w:r>
            <w:r>
              <w:rPr>
                <w:noProof/>
                <w:webHidden/>
              </w:rPr>
              <w:fldChar w:fldCharType="separate"/>
            </w:r>
            <w:r>
              <w:rPr>
                <w:noProof/>
                <w:webHidden/>
              </w:rPr>
              <w:t>4</w:t>
            </w:r>
            <w:r>
              <w:rPr>
                <w:noProof/>
                <w:webHidden/>
              </w:rPr>
              <w:fldChar w:fldCharType="end"/>
            </w:r>
          </w:hyperlink>
        </w:p>
        <w:p w14:paraId="32E00D5D" w14:textId="7DFF0E95" w:rsidR="00813677" w:rsidRDefault="00813677">
          <w:pPr>
            <w:pStyle w:val="TOC2"/>
            <w:tabs>
              <w:tab w:val="right" w:leader="dot" w:pos="9350"/>
            </w:tabs>
            <w:rPr>
              <w:rFonts w:eastAsiaTheme="minorEastAsia"/>
              <w:noProof/>
              <w:kern w:val="2"/>
              <w:lang w:val="en-US"/>
              <w14:ligatures w14:val="standardContextual"/>
            </w:rPr>
          </w:pPr>
          <w:hyperlink w:anchor="_Toc185246474" w:history="1">
            <w:r w:rsidRPr="00A142BE">
              <w:rPr>
                <w:rStyle w:val="Hyperlink"/>
                <w:rFonts w:asciiTheme="majorBidi" w:hAnsiTheme="majorBidi"/>
                <w:i/>
                <w:iCs/>
                <w:noProof/>
                <w:lang w:val="en-US"/>
              </w:rPr>
              <w:t>Care Quality Commission (CQC) Regulations:</w:t>
            </w:r>
            <w:r>
              <w:rPr>
                <w:noProof/>
                <w:webHidden/>
              </w:rPr>
              <w:tab/>
            </w:r>
            <w:r>
              <w:rPr>
                <w:noProof/>
                <w:webHidden/>
              </w:rPr>
              <w:fldChar w:fldCharType="begin"/>
            </w:r>
            <w:r>
              <w:rPr>
                <w:noProof/>
                <w:webHidden/>
              </w:rPr>
              <w:instrText xml:space="preserve"> PAGEREF _Toc185246474 \h </w:instrText>
            </w:r>
            <w:r>
              <w:rPr>
                <w:noProof/>
                <w:webHidden/>
              </w:rPr>
            </w:r>
            <w:r>
              <w:rPr>
                <w:noProof/>
                <w:webHidden/>
              </w:rPr>
              <w:fldChar w:fldCharType="separate"/>
            </w:r>
            <w:r>
              <w:rPr>
                <w:noProof/>
                <w:webHidden/>
              </w:rPr>
              <w:t>4</w:t>
            </w:r>
            <w:r>
              <w:rPr>
                <w:noProof/>
                <w:webHidden/>
              </w:rPr>
              <w:fldChar w:fldCharType="end"/>
            </w:r>
          </w:hyperlink>
        </w:p>
        <w:p w14:paraId="586D6494" w14:textId="3C9C9E26" w:rsidR="00813677" w:rsidRDefault="00813677">
          <w:pPr>
            <w:pStyle w:val="TOC2"/>
            <w:tabs>
              <w:tab w:val="right" w:leader="dot" w:pos="9350"/>
            </w:tabs>
            <w:rPr>
              <w:rFonts w:eastAsiaTheme="minorEastAsia"/>
              <w:noProof/>
              <w:kern w:val="2"/>
              <w:lang w:val="en-US"/>
              <w14:ligatures w14:val="standardContextual"/>
            </w:rPr>
          </w:pPr>
          <w:hyperlink w:anchor="_Toc185246475" w:history="1">
            <w:r w:rsidRPr="00A142BE">
              <w:rPr>
                <w:rStyle w:val="Hyperlink"/>
                <w:rFonts w:asciiTheme="majorBidi" w:hAnsiTheme="majorBidi"/>
                <w:i/>
                <w:iCs/>
                <w:noProof/>
                <w:lang w:val="en-US"/>
              </w:rPr>
              <w:t>Codes of Conduct</w:t>
            </w:r>
            <w:r>
              <w:rPr>
                <w:noProof/>
                <w:webHidden/>
              </w:rPr>
              <w:tab/>
            </w:r>
            <w:r>
              <w:rPr>
                <w:noProof/>
                <w:webHidden/>
              </w:rPr>
              <w:fldChar w:fldCharType="begin"/>
            </w:r>
            <w:r>
              <w:rPr>
                <w:noProof/>
                <w:webHidden/>
              </w:rPr>
              <w:instrText xml:space="preserve"> PAGEREF _Toc185246475 \h </w:instrText>
            </w:r>
            <w:r>
              <w:rPr>
                <w:noProof/>
                <w:webHidden/>
              </w:rPr>
            </w:r>
            <w:r>
              <w:rPr>
                <w:noProof/>
                <w:webHidden/>
              </w:rPr>
              <w:fldChar w:fldCharType="separate"/>
            </w:r>
            <w:r>
              <w:rPr>
                <w:noProof/>
                <w:webHidden/>
              </w:rPr>
              <w:t>4</w:t>
            </w:r>
            <w:r>
              <w:rPr>
                <w:noProof/>
                <w:webHidden/>
              </w:rPr>
              <w:fldChar w:fldCharType="end"/>
            </w:r>
          </w:hyperlink>
        </w:p>
        <w:p w14:paraId="77B859A7" w14:textId="3523A665" w:rsidR="00813677" w:rsidRDefault="00813677">
          <w:pPr>
            <w:pStyle w:val="TOC2"/>
            <w:tabs>
              <w:tab w:val="right" w:leader="dot" w:pos="9350"/>
            </w:tabs>
            <w:rPr>
              <w:rFonts w:eastAsiaTheme="minorEastAsia"/>
              <w:noProof/>
              <w:kern w:val="2"/>
              <w:lang w:val="en-US"/>
              <w14:ligatures w14:val="standardContextual"/>
            </w:rPr>
          </w:pPr>
          <w:hyperlink w:anchor="_Toc185246476" w:history="1">
            <w:r w:rsidRPr="00A142BE">
              <w:rPr>
                <w:rStyle w:val="Hyperlink"/>
                <w:rFonts w:asciiTheme="majorBidi" w:hAnsiTheme="majorBidi"/>
                <w:i/>
                <w:iCs/>
                <w:noProof/>
                <w:lang w:val="en-US"/>
              </w:rPr>
              <w:t>Health and Safety Standards</w:t>
            </w:r>
            <w:r>
              <w:rPr>
                <w:noProof/>
                <w:webHidden/>
              </w:rPr>
              <w:tab/>
            </w:r>
            <w:r>
              <w:rPr>
                <w:noProof/>
                <w:webHidden/>
              </w:rPr>
              <w:fldChar w:fldCharType="begin"/>
            </w:r>
            <w:r>
              <w:rPr>
                <w:noProof/>
                <w:webHidden/>
              </w:rPr>
              <w:instrText xml:space="preserve"> PAGEREF _Toc185246476 \h </w:instrText>
            </w:r>
            <w:r>
              <w:rPr>
                <w:noProof/>
                <w:webHidden/>
              </w:rPr>
            </w:r>
            <w:r>
              <w:rPr>
                <w:noProof/>
                <w:webHidden/>
              </w:rPr>
              <w:fldChar w:fldCharType="separate"/>
            </w:r>
            <w:r>
              <w:rPr>
                <w:noProof/>
                <w:webHidden/>
              </w:rPr>
              <w:t>4</w:t>
            </w:r>
            <w:r>
              <w:rPr>
                <w:noProof/>
                <w:webHidden/>
              </w:rPr>
              <w:fldChar w:fldCharType="end"/>
            </w:r>
          </w:hyperlink>
        </w:p>
        <w:p w14:paraId="76545E57" w14:textId="05B52272" w:rsidR="00813677" w:rsidRDefault="00813677">
          <w:pPr>
            <w:pStyle w:val="TOC2"/>
            <w:tabs>
              <w:tab w:val="right" w:leader="dot" w:pos="9350"/>
            </w:tabs>
            <w:rPr>
              <w:rFonts w:eastAsiaTheme="minorEastAsia"/>
              <w:noProof/>
              <w:kern w:val="2"/>
              <w:lang w:val="en-US"/>
              <w14:ligatures w14:val="standardContextual"/>
            </w:rPr>
          </w:pPr>
          <w:hyperlink w:anchor="_Toc185246477" w:history="1">
            <w:r w:rsidRPr="00A142BE">
              <w:rPr>
                <w:rStyle w:val="Hyperlink"/>
                <w:rFonts w:asciiTheme="majorBidi" w:hAnsiTheme="majorBidi"/>
                <w:i/>
                <w:iCs/>
                <w:noProof/>
                <w:lang w:val="en-US"/>
              </w:rPr>
              <w:t>Equality Act 2010</w:t>
            </w:r>
            <w:r>
              <w:rPr>
                <w:noProof/>
                <w:webHidden/>
              </w:rPr>
              <w:tab/>
            </w:r>
            <w:r>
              <w:rPr>
                <w:noProof/>
                <w:webHidden/>
              </w:rPr>
              <w:fldChar w:fldCharType="begin"/>
            </w:r>
            <w:r>
              <w:rPr>
                <w:noProof/>
                <w:webHidden/>
              </w:rPr>
              <w:instrText xml:space="preserve"> PAGEREF _Toc185246477 \h </w:instrText>
            </w:r>
            <w:r>
              <w:rPr>
                <w:noProof/>
                <w:webHidden/>
              </w:rPr>
            </w:r>
            <w:r>
              <w:rPr>
                <w:noProof/>
                <w:webHidden/>
              </w:rPr>
              <w:fldChar w:fldCharType="separate"/>
            </w:r>
            <w:r>
              <w:rPr>
                <w:noProof/>
                <w:webHidden/>
              </w:rPr>
              <w:t>5</w:t>
            </w:r>
            <w:r>
              <w:rPr>
                <w:noProof/>
                <w:webHidden/>
              </w:rPr>
              <w:fldChar w:fldCharType="end"/>
            </w:r>
          </w:hyperlink>
        </w:p>
        <w:p w14:paraId="1DB4276B" w14:textId="4BA5CCD5" w:rsidR="00813677" w:rsidRDefault="00813677">
          <w:pPr>
            <w:pStyle w:val="TOC1"/>
            <w:tabs>
              <w:tab w:val="right" w:leader="dot" w:pos="9350"/>
            </w:tabs>
            <w:rPr>
              <w:rFonts w:eastAsiaTheme="minorEastAsia"/>
              <w:noProof/>
              <w:kern w:val="2"/>
              <w:lang w:val="en-US"/>
              <w14:ligatures w14:val="standardContextual"/>
            </w:rPr>
          </w:pPr>
          <w:hyperlink w:anchor="_Toc185246478" w:history="1">
            <w:r w:rsidRPr="00A142BE">
              <w:rPr>
                <w:rStyle w:val="Hyperlink"/>
                <w:rFonts w:asciiTheme="majorBidi" w:hAnsiTheme="majorBidi"/>
                <w:b/>
                <w:bCs/>
                <w:noProof/>
                <w:lang w:val="en-US"/>
              </w:rPr>
              <w:t>The Influence of Values, Belief Systems, and Experiences on Practice (AC 1.3)</w:t>
            </w:r>
            <w:r>
              <w:rPr>
                <w:noProof/>
                <w:webHidden/>
              </w:rPr>
              <w:tab/>
            </w:r>
            <w:r>
              <w:rPr>
                <w:noProof/>
                <w:webHidden/>
              </w:rPr>
              <w:fldChar w:fldCharType="begin"/>
            </w:r>
            <w:r>
              <w:rPr>
                <w:noProof/>
                <w:webHidden/>
              </w:rPr>
              <w:instrText xml:space="preserve"> PAGEREF _Toc185246478 \h </w:instrText>
            </w:r>
            <w:r>
              <w:rPr>
                <w:noProof/>
                <w:webHidden/>
              </w:rPr>
            </w:r>
            <w:r>
              <w:rPr>
                <w:noProof/>
                <w:webHidden/>
              </w:rPr>
              <w:fldChar w:fldCharType="separate"/>
            </w:r>
            <w:r>
              <w:rPr>
                <w:noProof/>
                <w:webHidden/>
              </w:rPr>
              <w:t>5</w:t>
            </w:r>
            <w:r>
              <w:rPr>
                <w:noProof/>
                <w:webHidden/>
              </w:rPr>
              <w:fldChar w:fldCharType="end"/>
            </w:r>
          </w:hyperlink>
        </w:p>
        <w:p w14:paraId="2358F86F" w14:textId="3755E161" w:rsidR="00813677" w:rsidRDefault="00813677">
          <w:pPr>
            <w:pStyle w:val="TOC2"/>
            <w:tabs>
              <w:tab w:val="right" w:leader="dot" w:pos="9350"/>
            </w:tabs>
            <w:rPr>
              <w:rFonts w:eastAsiaTheme="minorEastAsia"/>
              <w:noProof/>
              <w:kern w:val="2"/>
              <w:lang w:val="en-US"/>
              <w14:ligatures w14:val="standardContextual"/>
            </w:rPr>
          </w:pPr>
          <w:hyperlink w:anchor="_Toc185246479" w:history="1">
            <w:r w:rsidRPr="00A142BE">
              <w:rPr>
                <w:rStyle w:val="Hyperlink"/>
                <w:rFonts w:asciiTheme="majorBidi" w:hAnsiTheme="majorBidi"/>
                <w:i/>
                <w:iCs/>
                <w:noProof/>
                <w:lang w:val="en-US"/>
              </w:rPr>
              <w:t>Values</w:t>
            </w:r>
            <w:r>
              <w:rPr>
                <w:noProof/>
                <w:webHidden/>
              </w:rPr>
              <w:tab/>
            </w:r>
            <w:r>
              <w:rPr>
                <w:noProof/>
                <w:webHidden/>
              </w:rPr>
              <w:fldChar w:fldCharType="begin"/>
            </w:r>
            <w:r>
              <w:rPr>
                <w:noProof/>
                <w:webHidden/>
              </w:rPr>
              <w:instrText xml:space="preserve"> PAGEREF _Toc185246479 \h </w:instrText>
            </w:r>
            <w:r>
              <w:rPr>
                <w:noProof/>
                <w:webHidden/>
              </w:rPr>
            </w:r>
            <w:r>
              <w:rPr>
                <w:noProof/>
                <w:webHidden/>
              </w:rPr>
              <w:fldChar w:fldCharType="separate"/>
            </w:r>
            <w:r>
              <w:rPr>
                <w:noProof/>
                <w:webHidden/>
              </w:rPr>
              <w:t>5</w:t>
            </w:r>
            <w:r>
              <w:rPr>
                <w:noProof/>
                <w:webHidden/>
              </w:rPr>
              <w:fldChar w:fldCharType="end"/>
            </w:r>
          </w:hyperlink>
        </w:p>
        <w:p w14:paraId="273F7585" w14:textId="7D2E6141" w:rsidR="00813677" w:rsidRDefault="00813677">
          <w:pPr>
            <w:pStyle w:val="TOC2"/>
            <w:tabs>
              <w:tab w:val="right" w:leader="dot" w:pos="9350"/>
            </w:tabs>
            <w:rPr>
              <w:rFonts w:eastAsiaTheme="minorEastAsia"/>
              <w:noProof/>
              <w:kern w:val="2"/>
              <w:lang w:val="en-US"/>
              <w14:ligatures w14:val="standardContextual"/>
            </w:rPr>
          </w:pPr>
          <w:hyperlink w:anchor="_Toc185246480" w:history="1">
            <w:r w:rsidRPr="00A142BE">
              <w:rPr>
                <w:rStyle w:val="Hyperlink"/>
                <w:rFonts w:asciiTheme="majorBidi" w:hAnsiTheme="majorBidi"/>
                <w:i/>
                <w:iCs/>
                <w:noProof/>
                <w:lang w:val="en-US"/>
              </w:rPr>
              <w:t>Belief Systems</w:t>
            </w:r>
            <w:r>
              <w:rPr>
                <w:noProof/>
                <w:webHidden/>
              </w:rPr>
              <w:tab/>
            </w:r>
            <w:r>
              <w:rPr>
                <w:noProof/>
                <w:webHidden/>
              </w:rPr>
              <w:fldChar w:fldCharType="begin"/>
            </w:r>
            <w:r>
              <w:rPr>
                <w:noProof/>
                <w:webHidden/>
              </w:rPr>
              <w:instrText xml:space="preserve"> PAGEREF _Toc185246480 \h </w:instrText>
            </w:r>
            <w:r>
              <w:rPr>
                <w:noProof/>
                <w:webHidden/>
              </w:rPr>
            </w:r>
            <w:r>
              <w:rPr>
                <w:noProof/>
                <w:webHidden/>
              </w:rPr>
              <w:fldChar w:fldCharType="separate"/>
            </w:r>
            <w:r>
              <w:rPr>
                <w:noProof/>
                <w:webHidden/>
              </w:rPr>
              <w:t>5</w:t>
            </w:r>
            <w:r>
              <w:rPr>
                <w:noProof/>
                <w:webHidden/>
              </w:rPr>
              <w:fldChar w:fldCharType="end"/>
            </w:r>
          </w:hyperlink>
        </w:p>
        <w:p w14:paraId="488C35D3" w14:textId="25D14DE0" w:rsidR="00813677" w:rsidRDefault="00813677">
          <w:pPr>
            <w:pStyle w:val="TOC2"/>
            <w:tabs>
              <w:tab w:val="right" w:leader="dot" w:pos="9350"/>
            </w:tabs>
            <w:rPr>
              <w:rFonts w:eastAsiaTheme="minorEastAsia"/>
              <w:noProof/>
              <w:kern w:val="2"/>
              <w:lang w:val="en-US"/>
              <w14:ligatures w14:val="standardContextual"/>
            </w:rPr>
          </w:pPr>
          <w:hyperlink w:anchor="_Toc185246481" w:history="1">
            <w:r w:rsidRPr="00A142BE">
              <w:rPr>
                <w:rStyle w:val="Hyperlink"/>
                <w:rFonts w:asciiTheme="majorBidi" w:hAnsiTheme="majorBidi"/>
                <w:i/>
                <w:iCs/>
                <w:noProof/>
                <w:lang w:val="en-US"/>
              </w:rPr>
              <w:t>Experiences</w:t>
            </w:r>
            <w:r>
              <w:rPr>
                <w:noProof/>
                <w:webHidden/>
              </w:rPr>
              <w:tab/>
            </w:r>
            <w:r>
              <w:rPr>
                <w:noProof/>
                <w:webHidden/>
              </w:rPr>
              <w:fldChar w:fldCharType="begin"/>
            </w:r>
            <w:r>
              <w:rPr>
                <w:noProof/>
                <w:webHidden/>
              </w:rPr>
              <w:instrText xml:space="preserve"> PAGEREF _Toc185246481 \h </w:instrText>
            </w:r>
            <w:r>
              <w:rPr>
                <w:noProof/>
                <w:webHidden/>
              </w:rPr>
            </w:r>
            <w:r>
              <w:rPr>
                <w:noProof/>
                <w:webHidden/>
              </w:rPr>
              <w:fldChar w:fldCharType="separate"/>
            </w:r>
            <w:r>
              <w:rPr>
                <w:noProof/>
                <w:webHidden/>
              </w:rPr>
              <w:t>5</w:t>
            </w:r>
            <w:r>
              <w:rPr>
                <w:noProof/>
                <w:webHidden/>
              </w:rPr>
              <w:fldChar w:fldCharType="end"/>
            </w:r>
          </w:hyperlink>
        </w:p>
        <w:p w14:paraId="45F9B692" w14:textId="2485CEF9" w:rsidR="00813677" w:rsidRDefault="00813677">
          <w:pPr>
            <w:pStyle w:val="TOC2"/>
            <w:tabs>
              <w:tab w:val="right" w:leader="dot" w:pos="9350"/>
            </w:tabs>
            <w:rPr>
              <w:rFonts w:eastAsiaTheme="minorEastAsia"/>
              <w:noProof/>
              <w:kern w:val="2"/>
              <w:lang w:val="en-US"/>
              <w14:ligatures w14:val="standardContextual"/>
            </w:rPr>
          </w:pPr>
          <w:hyperlink w:anchor="_Toc185246482" w:history="1">
            <w:r w:rsidRPr="00A142BE">
              <w:rPr>
                <w:rStyle w:val="Hyperlink"/>
                <w:rFonts w:asciiTheme="majorBidi" w:hAnsiTheme="majorBidi"/>
                <w:i/>
                <w:iCs/>
                <w:noProof/>
                <w:lang w:val="en-US"/>
              </w:rPr>
              <w:t>Biases and Challenges</w:t>
            </w:r>
            <w:r>
              <w:rPr>
                <w:noProof/>
                <w:webHidden/>
              </w:rPr>
              <w:tab/>
            </w:r>
            <w:r>
              <w:rPr>
                <w:noProof/>
                <w:webHidden/>
              </w:rPr>
              <w:fldChar w:fldCharType="begin"/>
            </w:r>
            <w:r>
              <w:rPr>
                <w:noProof/>
                <w:webHidden/>
              </w:rPr>
              <w:instrText xml:space="preserve"> PAGEREF _Toc185246482 \h </w:instrText>
            </w:r>
            <w:r>
              <w:rPr>
                <w:noProof/>
                <w:webHidden/>
              </w:rPr>
            </w:r>
            <w:r>
              <w:rPr>
                <w:noProof/>
                <w:webHidden/>
              </w:rPr>
              <w:fldChar w:fldCharType="separate"/>
            </w:r>
            <w:r>
              <w:rPr>
                <w:noProof/>
                <w:webHidden/>
              </w:rPr>
              <w:t>5</w:t>
            </w:r>
            <w:r>
              <w:rPr>
                <w:noProof/>
                <w:webHidden/>
              </w:rPr>
              <w:fldChar w:fldCharType="end"/>
            </w:r>
          </w:hyperlink>
        </w:p>
        <w:p w14:paraId="17DDCD7E" w14:textId="2EC82F19" w:rsidR="00813677" w:rsidRDefault="00813677">
          <w:pPr>
            <w:pStyle w:val="TOC1"/>
            <w:tabs>
              <w:tab w:val="right" w:leader="dot" w:pos="9350"/>
            </w:tabs>
            <w:rPr>
              <w:rFonts w:eastAsiaTheme="minorEastAsia"/>
              <w:noProof/>
              <w:kern w:val="2"/>
              <w:lang w:val="en-US"/>
              <w14:ligatures w14:val="standardContextual"/>
            </w:rPr>
          </w:pPr>
          <w:hyperlink w:anchor="_Toc185246483" w:history="1">
            <w:r w:rsidRPr="00A142BE">
              <w:rPr>
                <w:rStyle w:val="Hyperlink"/>
                <w:rFonts w:asciiTheme="majorBidi" w:hAnsiTheme="majorBidi"/>
                <w:b/>
                <w:bCs/>
                <w:noProof/>
                <w:lang w:val="en-US"/>
              </w:rPr>
              <w:t>Conclusion</w:t>
            </w:r>
            <w:r>
              <w:rPr>
                <w:noProof/>
                <w:webHidden/>
              </w:rPr>
              <w:tab/>
            </w:r>
            <w:r>
              <w:rPr>
                <w:noProof/>
                <w:webHidden/>
              </w:rPr>
              <w:fldChar w:fldCharType="begin"/>
            </w:r>
            <w:r>
              <w:rPr>
                <w:noProof/>
                <w:webHidden/>
              </w:rPr>
              <w:instrText xml:space="preserve"> PAGEREF _Toc185246483 \h </w:instrText>
            </w:r>
            <w:r>
              <w:rPr>
                <w:noProof/>
                <w:webHidden/>
              </w:rPr>
            </w:r>
            <w:r>
              <w:rPr>
                <w:noProof/>
                <w:webHidden/>
              </w:rPr>
              <w:fldChar w:fldCharType="separate"/>
            </w:r>
            <w:r>
              <w:rPr>
                <w:noProof/>
                <w:webHidden/>
              </w:rPr>
              <w:t>6</w:t>
            </w:r>
            <w:r>
              <w:rPr>
                <w:noProof/>
                <w:webHidden/>
              </w:rPr>
              <w:fldChar w:fldCharType="end"/>
            </w:r>
          </w:hyperlink>
        </w:p>
        <w:p w14:paraId="33211512" w14:textId="5DBB74ED" w:rsidR="00813677" w:rsidRDefault="00813677">
          <w:pPr>
            <w:pStyle w:val="TOC1"/>
            <w:tabs>
              <w:tab w:val="right" w:leader="dot" w:pos="9350"/>
            </w:tabs>
            <w:rPr>
              <w:rFonts w:eastAsiaTheme="minorEastAsia"/>
              <w:noProof/>
              <w:kern w:val="2"/>
              <w:lang w:val="en-US"/>
              <w14:ligatures w14:val="standardContextual"/>
            </w:rPr>
          </w:pPr>
          <w:hyperlink w:anchor="_Toc185246484" w:history="1">
            <w:r w:rsidRPr="00A142BE">
              <w:rPr>
                <w:rStyle w:val="Hyperlink"/>
                <w:rFonts w:asciiTheme="majorBidi" w:hAnsiTheme="majorBidi"/>
                <w:b/>
                <w:bCs/>
                <w:noProof/>
                <w:lang w:val="en-US"/>
              </w:rPr>
              <w:t>References</w:t>
            </w:r>
            <w:r>
              <w:rPr>
                <w:noProof/>
                <w:webHidden/>
              </w:rPr>
              <w:tab/>
            </w:r>
            <w:r>
              <w:rPr>
                <w:noProof/>
                <w:webHidden/>
              </w:rPr>
              <w:fldChar w:fldCharType="begin"/>
            </w:r>
            <w:r>
              <w:rPr>
                <w:noProof/>
                <w:webHidden/>
              </w:rPr>
              <w:instrText xml:space="preserve"> PAGEREF _Toc185246484 \h </w:instrText>
            </w:r>
            <w:r>
              <w:rPr>
                <w:noProof/>
                <w:webHidden/>
              </w:rPr>
            </w:r>
            <w:r>
              <w:rPr>
                <w:noProof/>
                <w:webHidden/>
              </w:rPr>
              <w:fldChar w:fldCharType="separate"/>
            </w:r>
            <w:r>
              <w:rPr>
                <w:noProof/>
                <w:webHidden/>
              </w:rPr>
              <w:t>7</w:t>
            </w:r>
            <w:r>
              <w:rPr>
                <w:noProof/>
                <w:webHidden/>
              </w:rPr>
              <w:fldChar w:fldCharType="end"/>
            </w:r>
          </w:hyperlink>
        </w:p>
        <w:p w14:paraId="1F0348BD" w14:textId="17321328" w:rsidR="00FE0395" w:rsidRDefault="00000000">
          <w:r>
            <w:rPr>
              <w:b/>
              <w:bCs/>
              <w:noProof/>
            </w:rPr>
            <w:fldChar w:fldCharType="end"/>
          </w:r>
        </w:p>
      </w:sdtContent>
    </w:sdt>
    <w:p w14:paraId="46A33D61" w14:textId="0BA3B561" w:rsidR="006748DB" w:rsidRPr="00FE0395" w:rsidRDefault="00000000" w:rsidP="00FE0395">
      <w:pPr>
        <w:rPr>
          <w:lang w:val="en-US"/>
        </w:rPr>
      </w:pPr>
      <w:r>
        <w:rPr>
          <w:lang w:val="en-US"/>
        </w:rPr>
        <w:br w:type="page"/>
      </w:r>
    </w:p>
    <w:p w14:paraId="2F2BE1FF" w14:textId="77777777" w:rsidR="0002443A" w:rsidRPr="00FE0395" w:rsidRDefault="00000000" w:rsidP="00E22B18">
      <w:pPr>
        <w:pStyle w:val="Heading1"/>
        <w:spacing w:line="360" w:lineRule="auto"/>
        <w:jc w:val="center"/>
        <w:rPr>
          <w:rFonts w:asciiTheme="majorBidi" w:hAnsiTheme="majorBidi"/>
          <w:b/>
          <w:bCs/>
          <w:color w:val="auto"/>
          <w:sz w:val="24"/>
          <w:szCs w:val="24"/>
          <w:lang w:val="en-US"/>
        </w:rPr>
      </w:pPr>
      <w:bookmarkStart w:id="0" w:name="_Toc185246466"/>
      <w:r w:rsidRPr="00FE0395">
        <w:rPr>
          <w:rFonts w:asciiTheme="majorBidi" w:hAnsiTheme="majorBidi"/>
          <w:b/>
          <w:bCs/>
          <w:color w:val="auto"/>
          <w:sz w:val="24"/>
          <w:szCs w:val="24"/>
          <w:lang w:val="en-US"/>
        </w:rPr>
        <w:lastRenderedPageBreak/>
        <w:t>Introduction</w:t>
      </w:r>
      <w:bookmarkEnd w:id="0"/>
    </w:p>
    <w:p w14:paraId="5ABCDF9C" w14:textId="772E963E"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This report will discuss key aspects of the health and social care sector to highlight the importance of knowing the roles, responsibilities, and obligations of specific standards to promote good care for consumers. It will examine my job description and focus on my main activities and standards to improve good practice, personal values, and practical work experience. Of course, the information obtained through this review will be of great importance for designing a comprehensive personal development working plan and consulting on further development and growth.</w:t>
      </w:r>
    </w:p>
    <w:p w14:paraId="658C6551" w14:textId="77777777" w:rsidR="0002443A" w:rsidRPr="00FE0395" w:rsidRDefault="00000000" w:rsidP="00E22B18">
      <w:pPr>
        <w:pStyle w:val="Heading1"/>
        <w:spacing w:line="360" w:lineRule="auto"/>
        <w:jc w:val="center"/>
        <w:rPr>
          <w:rFonts w:asciiTheme="majorBidi" w:hAnsiTheme="majorBidi"/>
          <w:b/>
          <w:bCs/>
          <w:color w:val="auto"/>
          <w:sz w:val="24"/>
          <w:szCs w:val="24"/>
          <w:lang w:val="en-US"/>
        </w:rPr>
      </w:pPr>
      <w:bookmarkStart w:id="1" w:name="_Toc185246467"/>
      <w:r w:rsidRPr="00FE0395">
        <w:rPr>
          <w:rFonts w:asciiTheme="majorBidi" w:hAnsiTheme="majorBidi"/>
          <w:b/>
          <w:bCs/>
          <w:color w:val="auto"/>
          <w:sz w:val="24"/>
          <w:szCs w:val="24"/>
          <w:lang w:val="en-US"/>
        </w:rPr>
        <w:t>Duties and Responsibilities of My Job Role (AC 1.1)</w:t>
      </w:r>
      <w:bookmarkEnd w:id="1"/>
    </w:p>
    <w:p w14:paraId="00FEE700" w14:textId="1FAD6DF9"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As a health and social care worker, my primary responsibilities are to support mainly dealing with human beings while respecting their endearing rights of dignity, independence, or even autonomy. My role encompasses several responsibilities, including:</w:t>
      </w:r>
    </w:p>
    <w:p w14:paraId="22A643E0" w14:textId="26D592F4" w:rsidR="0002443A" w:rsidRPr="00FE0395" w:rsidRDefault="00000000" w:rsidP="00E22B18">
      <w:pPr>
        <w:pStyle w:val="Heading2"/>
        <w:spacing w:line="360" w:lineRule="auto"/>
        <w:rPr>
          <w:rFonts w:asciiTheme="majorBidi" w:hAnsiTheme="majorBidi"/>
          <w:i/>
          <w:iCs/>
          <w:color w:val="auto"/>
          <w:sz w:val="24"/>
          <w:szCs w:val="24"/>
          <w:lang w:val="en-US"/>
        </w:rPr>
      </w:pPr>
      <w:bookmarkStart w:id="2" w:name="_Toc185246468"/>
      <w:r w:rsidRPr="00FE0395">
        <w:rPr>
          <w:rFonts w:asciiTheme="majorBidi" w:hAnsiTheme="majorBidi"/>
          <w:i/>
          <w:iCs/>
          <w:color w:val="auto"/>
          <w:sz w:val="24"/>
          <w:szCs w:val="24"/>
          <w:lang w:val="en-US"/>
        </w:rPr>
        <w:t>Direct Care Delivery:</w:t>
      </w:r>
      <w:bookmarkEnd w:id="2"/>
    </w:p>
    <w:p w14:paraId="4D040A1D" w14:textId="6074DE68"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Providing care to the client’s basic needs that they may not be able to attend to on their own, including washing, feeding, dressing, and walking. This arose from acknowledging the unique clients and promoting self-directing mechanisms wherever suitable</w:t>
      </w:r>
      <w:r w:rsidR="0098197D">
        <w:rPr>
          <w:rFonts w:asciiTheme="majorBidi" w:hAnsiTheme="majorBidi" w:cstheme="majorBidi"/>
          <w:sz w:val="24"/>
          <w:szCs w:val="24"/>
          <w:lang w:val="en-US"/>
        </w:rPr>
        <w:t xml:space="preserve"> </w:t>
      </w:r>
      <w:r w:rsidR="0098197D" w:rsidRPr="0098197D">
        <w:rPr>
          <w:rFonts w:asciiTheme="majorBidi" w:hAnsiTheme="majorBidi" w:cstheme="majorBidi"/>
          <w:sz w:val="24"/>
          <w:szCs w:val="24"/>
        </w:rPr>
        <w:t>(</w:t>
      </w:r>
      <w:r w:rsidR="00A14632">
        <w:rPr>
          <w:rFonts w:asciiTheme="majorBidi" w:hAnsiTheme="majorBidi" w:cstheme="majorBidi"/>
          <w:sz w:val="24"/>
          <w:szCs w:val="24"/>
        </w:rPr>
        <w:t>6</w:t>
      </w:r>
      <w:r w:rsidR="0098197D" w:rsidRPr="0098197D">
        <w:rPr>
          <w:rFonts w:asciiTheme="majorBidi" w:hAnsiTheme="majorBidi" w:cstheme="majorBidi"/>
          <w:sz w:val="24"/>
          <w:szCs w:val="24"/>
        </w:rPr>
        <w:t>)</w:t>
      </w:r>
      <w:r w:rsidRPr="00FE0395">
        <w:rPr>
          <w:rFonts w:asciiTheme="majorBidi" w:hAnsiTheme="majorBidi" w:cstheme="majorBidi"/>
          <w:sz w:val="24"/>
          <w:szCs w:val="24"/>
          <w:lang w:val="en-US"/>
        </w:rPr>
        <w:t>—dispensing medication in cases of prescriptions at appropriate times and keeping records properly to prevent non-observance safety measures.</w:t>
      </w:r>
    </w:p>
    <w:p w14:paraId="670C5BC7" w14:textId="2F9F117D" w:rsidR="0002443A" w:rsidRPr="00FE0395" w:rsidRDefault="00000000" w:rsidP="00E22B18">
      <w:pPr>
        <w:pStyle w:val="Heading2"/>
        <w:spacing w:line="360" w:lineRule="auto"/>
        <w:rPr>
          <w:rFonts w:asciiTheme="majorBidi" w:hAnsiTheme="majorBidi"/>
          <w:i/>
          <w:iCs/>
          <w:color w:val="auto"/>
          <w:sz w:val="24"/>
          <w:szCs w:val="24"/>
          <w:lang w:val="en-US"/>
        </w:rPr>
      </w:pPr>
      <w:bookmarkStart w:id="3" w:name="_Toc185246469"/>
      <w:r w:rsidRPr="00FE0395">
        <w:rPr>
          <w:rFonts w:asciiTheme="majorBidi" w:hAnsiTheme="majorBidi"/>
          <w:i/>
          <w:iCs/>
          <w:color w:val="auto"/>
          <w:sz w:val="24"/>
          <w:szCs w:val="24"/>
          <w:lang w:val="en-US"/>
        </w:rPr>
        <w:t>Documentation and Reporting:</w:t>
      </w:r>
      <w:bookmarkEnd w:id="3"/>
    </w:p>
    <w:p w14:paraId="0B0348DA" w14:textId="58E54878"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Document the clients 'care, including changes in their health status, care plans, and any incidents. Such records enhance teamwork and help the organization meet appropriate legal requirements</w:t>
      </w:r>
      <w:r w:rsidR="0098197D">
        <w:rPr>
          <w:rFonts w:asciiTheme="majorBidi" w:hAnsiTheme="majorBidi" w:cstheme="majorBidi"/>
          <w:sz w:val="24"/>
          <w:szCs w:val="24"/>
          <w:lang w:val="en-US"/>
        </w:rPr>
        <w:t xml:space="preserve"> </w:t>
      </w:r>
      <w:r w:rsidR="0098197D" w:rsidRPr="0098197D">
        <w:rPr>
          <w:rFonts w:asciiTheme="majorBidi" w:hAnsiTheme="majorBidi" w:cstheme="majorBidi"/>
          <w:sz w:val="24"/>
          <w:szCs w:val="24"/>
        </w:rPr>
        <w:t>(</w:t>
      </w:r>
      <w:r w:rsidR="00A14632">
        <w:rPr>
          <w:rFonts w:asciiTheme="majorBidi" w:hAnsiTheme="majorBidi" w:cstheme="majorBidi"/>
          <w:sz w:val="24"/>
          <w:szCs w:val="24"/>
        </w:rPr>
        <w:t>10</w:t>
      </w:r>
      <w:r w:rsidR="0098197D" w:rsidRPr="0098197D">
        <w:rPr>
          <w:rFonts w:asciiTheme="majorBidi" w:hAnsiTheme="majorBidi" w:cstheme="majorBidi"/>
          <w:sz w:val="24"/>
          <w:szCs w:val="24"/>
        </w:rPr>
        <w:t>)</w:t>
      </w:r>
      <w:r w:rsidRPr="00FE0395">
        <w:rPr>
          <w:rFonts w:asciiTheme="majorBidi" w:hAnsiTheme="majorBidi" w:cstheme="majorBidi"/>
          <w:sz w:val="24"/>
          <w:szCs w:val="24"/>
          <w:lang w:val="en-US"/>
        </w:rPr>
        <w:t xml:space="preserve">. Inform supervisors or other authorities whenever incidents are observed or when things are seen as worrying about preventing delays in handling such matters. </w:t>
      </w:r>
    </w:p>
    <w:p w14:paraId="50ECFC09" w14:textId="700E6F36" w:rsidR="0002443A" w:rsidRPr="00FE0395" w:rsidRDefault="00000000" w:rsidP="00E22B18">
      <w:pPr>
        <w:pStyle w:val="Heading2"/>
        <w:spacing w:line="360" w:lineRule="auto"/>
        <w:rPr>
          <w:rFonts w:asciiTheme="majorBidi" w:hAnsiTheme="majorBidi"/>
          <w:i/>
          <w:iCs/>
          <w:color w:val="auto"/>
          <w:sz w:val="24"/>
          <w:szCs w:val="24"/>
          <w:lang w:val="en-US"/>
        </w:rPr>
      </w:pPr>
      <w:bookmarkStart w:id="4" w:name="_Toc185246470"/>
      <w:r w:rsidRPr="00FE0395">
        <w:rPr>
          <w:rFonts w:asciiTheme="majorBidi" w:hAnsiTheme="majorBidi"/>
          <w:i/>
          <w:iCs/>
          <w:color w:val="auto"/>
          <w:sz w:val="24"/>
          <w:szCs w:val="24"/>
          <w:lang w:val="en-US"/>
        </w:rPr>
        <w:t>Collaboration with Multidisciplinary Teams</w:t>
      </w:r>
      <w:bookmarkEnd w:id="4"/>
    </w:p>
    <w:p w14:paraId="6E575633" w14:textId="7CF46196"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Reporting directly to the client's physicians and nursing staff through performing detailed nursing, physical, occupational, speech, and/or other specialized therapies, and social service assessments to develop individualized treatment plans to address the client's actual requirements</w:t>
      </w:r>
      <w:r w:rsidR="00C4673E">
        <w:rPr>
          <w:rFonts w:asciiTheme="majorBidi" w:hAnsiTheme="majorBidi" w:cstheme="majorBidi"/>
          <w:sz w:val="24"/>
          <w:szCs w:val="24"/>
          <w:lang w:val="en-US"/>
        </w:rPr>
        <w:t xml:space="preserve"> </w:t>
      </w:r>
      <w:r w:rsidR="00C4673E" w:rsidRPr="00C4673E">
        <w:rPr>
          <w:rFonts w:asciiTheme="majorBidi" w:hAnsiTheme="majorBidi" w:cstheme="majorBidi"/>
          <w:sz w:val="24"/>
          <w:szCs w:val="24"/>
        </w:rPr>
        <w:t>(</w:t>
      </w:r>
      <w:r w:rsidR="00A14632">
        <w:rPr>
          <w:rFonts w:asciiTheme="majorBidi" w:hAnsiTheme="majorBidi" w:cstheme="majorBidi"/>
          <w:sz w:val="24"/>
          <w:szCs w:val="24"/>
        </w:rPr>
        <w:t>9</w:t>
      </w:r>
      <w:r w:rsidR="00C4673E" w:rsidRPr="00C4673E">
        <w:rPr>
          <w:rFonts w:asciiTheme="majorBidi" w:hAnsiTheme="majorBidi" w:cstheme="majorBidi"/>
          <w:sz w:val="24"/>
          <w:szCs w:val="24"/>
        </w:rPr>
        <w:t>)</w:t>
      </w:r>
      <w:r w:rsidRPr="00FE0395">
        <w:rPr>
          <w:rFonts w:asciiTheme="majorBidi" w:hAnsiTheme="majorBidi" w:cstheme="majorBidi"/>
          <w:sz w:val="24"/>
          <w:szCs w:val="24"/>
          <w:lang w:val="en-US"/>
        </w:rPr>
        <w:t>. Engaging in formally structured groups intended for discussing the issues with clients, training, and improving the approach to client management.</w:t>
      </w:r>
    </w:p>
    <w:p w14:paraId="2792E3DB" w14:textId="254C38A9" w:rsidR="0002443A" w:rsidRPr="00FE0395" w:rsidRDefault="00000000" w:rsidP="00E22B18">
      <w:pPr>
        <w:pStyle w:val="Heading2"/>
        <w:spacing w:line="360" w:lineRule="auto"/>
        <w:rPr>
          <w:rFonts w:asciiTheme="majorBidi" w:hAnsiTheme="majorBidi"/>
          <w:i/>
          <w:iCs/>
          <w:color w:val="auto"/>
          <w:sz w:val="24"/>
          <w:szCs w:val="24"/>
          <w:lang w:val="en-US"/>
        </w:rPr>
      </w:pPr>
      <w:bookmarkStart w:id="5" w:name="_Toc185246471"/>
      <w:r w:rsidRPr="00FE0395">
        <w:rPr>
          <w:rFonts w:asciiTheme="majorBidi" w:hAnsiTheme="majorBidi"/>
          <w:i/>
          <w:iCs/>
          <w:color w:val="auto"/>
          <w:sz w:val="24"/>
          <w:szCs w:val="24"/>
          <w:lang w:val="en-US"/>
        </w:rPr>
        <w:lastRenderedPageBreak/>
        <w:t>Health and Safety Compliance</w:t>
      </w:r>
      <w:r w:rsidR="00FE0395" w:rsidRPr="00FE0395">
        <w:rPr>
          <w:rFonts w:asciiTheme="majorBidi" w:hAnsiTheme="majorBidi"/>
          <w:i/>
          <w:iCs/>
          <w:color w:val="auto"/>
          <w:sz w:val="24"/>
          <w:szCs w:val="24"/>
          <w:lang w:val="en-US"/>
        </w:rPr>
        <w:t>:</w:t>
      </w:r>
      <w:bookmarkEnd w:id="5"/>
    </w:p>
    <w:p w14:paraId="09232776" w14:textId="5AE6021D" w:rsidR="0002443A"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Measures concern following standard precautions, such as washing hands, wearing PPE, avoiding needlestick injuries, and disposing of waste. Risk management involves surveying likely risks, reviewing possibilities for their occurrence, and minimizing or eliminating risks to clients and employees</w:t>
      </w:r>
      <w:r w:rsidR="00C4673E">
        <w:rPr>
          <w:rFonts w:asciiTheme="majorBidi" w:hAnsiTheme="majorBidi" w:cstheme="majorBidi"/>
          <w:sz w:val="24"/>
          <w:szCs w:val="24"/>
          <w:lang w:val="en-US"/>
        </w:rPr>
        <w:t xml:space="preserve"> </w:t>
      </w:r>
      <w:r w:rsidR="00C4673E" w:rsidRPr="00C4673E">
        <w:rPr>
          <w:rFonts w:asciiTheme="majorBidi" w:hAnsiTheme="majorBidi" w:cstheme="majorBidi"/>
          <w:sz w:val="24"/>
          <w:szCs w:val="24"/>
        </w:rPr>
        <w:t>(</w:t>
      </w:r>
      <w:r w:rsidR="00A14632">
        <w:rPr>
          <w:rFonts w:asciiTheme="majorBidi" w:hAnsiTheme="majorBidi" w:cstheme="majorBidi"/>
          <w:sz w:val="24"/>
          <w:szCs w:val="24"/>
        </w:rPr>
        <w:t>12</w:t>
      </w:r>
      <w:r w:rsidR="00C4673E" w:rsidRPr="00C4673E">
        <w:rPr>
          <w:rFonts w:asciiTheme="majorBidi" w:hAnsiTheme="majorBidi" w:cstheme="majorBidi"/>
          <w:sz w:val="24"/>
          <w:szCs w:val="24"/>
        </w:rPr>
        <w:t>)</w:t>
      </w:r>
      <w:r w:rsidRPr="00FE0395">
        <w:rPr>
          <w:rFonts w:asciiTheme="majorBidi" w:hAnsiTheme="majorBidi" w:cstheme="majorBidi"/>
          <w:sz w:val="24"/>
          <w:szCs w:val="24"/>
          <w:lang w:val="en-US"/>
        </w:rPr>
        <w:t>.</w:t>
      </w:r>
    </w:p>
    <w:p w14:paraId="5A8B23E8" w14:textId="779BAE6F" w:rsidR="00FE0395" w:rsidRPr="00FE0395" w:rsidRDefault="00000000" w:rsidP="00E22B18">
      <w:pPr>
        <w:pStyle w:val="Heading2"/>
        <w:spacing w:line="360" w:lineRule="auto"/>
        <w:rPr>
          <w:rFonts w:asciiTheme="majorBidi" w:hAnsiTheme="majorBidi"/>
          <w:i/>
          <w:iCs/>
          <w:color w:val="auto"/>
          <w:sz w:val="24"/>
          <w:szCs w:val="24"/>
          <w:lang w:val="en-US"/>
        </w:rPr>
      </w:pPr>
      <w:bookmarkStart w:id="6" w:name="_Toc185246472"/>
      <w:r w:rsidRPr="00FE0395">
        <w:rPr>
          <w:rFonts w:asciiTheme="majorBidi" w:hAnsiTheme="majorBidi"/>
          <w:i/>
          <w:iCs/>
          <w:color w:val="auto"/>
          <w:sz w:val="24"/>
          <w:szCs w:val="24"/>
          <w:lang w:val="en-US"/>
        </w:rPr>
        <w:t>Emotional and Social Support:</w:t>
      </w:r>
      <w:bookmarkEnd w:id="6"/>
    </w:p>
    <w:p w14:paraId="75449BDD" w14:textId="10DC86EA" w:rsidR="00FE0395"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I need to listen to and try to understand the clients, as any client may need support during stressful periods. I also need to ensure that adults in treatment attend recreational events that allow them social interaction and help alleviate feelings of loneliness, which might be a characteristic of them</w:t>
      </w:r>
      <w:r w:rsidR="00C4673E">
        <w:rPr>
          <w:rFonts w:asciiTheme="majorBidi" w:hAnsiTheme="majorBidi" w:cstheme="majorBidi"/>
          <w:sz w:val="24"/>
          <w:szCs w:val="24"/>
          <w:lang w:val="en-US"/>
        </w:rPr>
        <w:t xml:space="preserve"> </w:t>
      </w:r>
      <w:r w:rsidR="00A14632">
        <w:rPr>
          <w:rFonts w:asciiTheme="majorBidi" w:hAnsiTheme="majorBidi" w:cstheme="majorBidi"/>
          <w:sz w:val="24"/>
          <w:szCs w:val="24"/>
          <w:lang w:val="en-US"/>
        </w:rPr>
        <w:t>(5</w:t>
      </w:r>
      <w:r w:rsidR="00C4673E" w:rsidRPr="00C4673E">
        <w:rPr>
          <w:rFonts w:asciiTheme="majorBidi" w:hAnsiTheme="majorBidi" w:cstheme="majorBidi"/>
          <w:sz w:val="24"/>
          <w:szCs w:val="24"/>
        </w:rPr>
        <w:t>)</w:t>
      </w:r>
      <w:r w:rsidRPr="00FE0395">
        <w:rPr>
          <w:rFonts w:asciiTheme="majorBidi" w:hAnsiTheme="majorBidi" w:cstheme="majorBidi"/>
          <w:sz w:val="24"/>
          <w:szCs w:val="24"/>
          <w:lang w:val="en-US"/>
        </w:rPr>
        <w:t>.</w:t>
      </w:r>
    </w:p>
    <w:p w14:paraId="03A77EB2" w14:textId="77777777" w:rsidR="00FE0395" w:rsidRPr="00FE0395" w:rsidRDefault="00000000" w:rsidP="00E22B18">
      <w:pPr>
        <w:pStyle w:val="Heading1"/>
        <w:spacing w:line="360" w:lineRule="auto"/>
        <w:jc w:val="center"/>
        <w:rPr>
          <w:rFonts w:asciiTheme="majorBidi" w:hAnsiTheme="majorBidi"/>
          <w:b/>
          <w:bCs/>
          <w:color w:val="auto"/>
          <w:sz w:val="24"/>
          <w:szCs w:val="24"/>
          <w:lang w:val="en-US"/>
        </w:rPr>
      </w:pPr>
      <w:bookmarkStart w:id="7" w:name="_Toc185246473"/>
      <w:r w:rsidRPr="00FE0395">
        <w:rPr>
          <w:rFonts w:asciiTheme="majorBidi" w:hAnsiTheme="majorBidi"/>
          <w:b/>
          <w:bCs/>
          <w:color w:val="auto"/>
          <w:sz w:val="24"/>
          <w:szCs w:val="24"/>
          <w:lang w:val="en-US"/>
        </w:rPr>
        <w:t>How Relevant Standards Promote Best Practices (AC 1.2)</w:t>
      </w:r>
      <w:bookmarkEnd w:id="7"/>
    </w:p>
    <w:p w14:paraId="3215104D" w14:textId="15B9778C" w:rsidR="00FE0395"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Compliance with the relevant standards is essential in ensuring quality best practices are practised in health and social care. These standards offer a framework within which they can efficiently deliver the highest standards of professionalism and care.</w:t>
      </w:r>
    </w:p>
    <w:p w14:paraId="5E89E176" w14:textId="667E5586" w:rsidR="00FE0395" w:rsidRPr="00FE0395" w:rsidRDefault="00000000" w:rsidP="00E22B18">
      <w:pPr>
        <w:pStyle w:val="Heading2"/>
        <w:spacing w:line="360" w:lineRule="auto"/>
        <w:rPr>
          <w:rFonts w:asciiTheme="majorBidi" w:hAnsiTheme="majorBidi"/>
          <w:i/>
          <w:iCs/>
          <w:color w:val="auto"/>
          <w:sz w:val="24"/>
          <w:szCs w:val="24"/>
          <w:lang w:val="en-US"/>
        </w:rPr>
      </w:pPr>
      <w:bookmarkStart w:id="8" w:name="_Toc185246474"/>
      <w:r w:rsidRPr="00FE0395">
        <w:rPr>
          <w:rFonts w:asciiTheme="majorBidi" w:hAnsiTheme="majorBidi"/>
          <w:i/>
          <w:iCs/>
          <w:color w:val="auto"/>
          <w:sz w:val="24"/>
          <w:szCs w:val="24"/>
          <w:lang w:val="en-US"/>
        </w:rPr>
        <w:t>Care Quality Commission (CQC) Regulations:</w:t>
      </w:r>
      <w:bookmarkEnd w:id="8"/>
    </w:p>
    <w:p w14:paraId="6A9B4FE5" w14:textId="7F41FE3E" w:rsidR="00FE0395" w:rsidRPr="00FE0395" w:rsidRDefault="00000000" w:rsidP="00E22B18">
      <w:pPr>
        <w:spacing w:line="360" w:lineRule="auto"/>
        <w:rPr>
          <w:rFonts w:asciiTheme="majorBidi" w:hAnsiTheme="majorBidi" w:cstheme="majorBidi"/>
          <w:sz w:val="24"/>
          <w:szCs w:val="24"/>
          <w:lang w:val="en-US"/>
        </w:rPr>
      </w:pPr>
      <w:r w:rsidRPr="00FE0395">
        <w:rPr>
          <w:rFonts w:asciiTheme="majorBidi" w:hAnsiTheme="majorBidi" w:cstheme="majorBidi"/>
          <w:sz w:val="24"/>
          <w:szCs w:val="24"/>
          <w:lang w:val="en-US"/>
        </w:rPr>
        <w:t>CQC has safety, quality, communication, and receptor standards for the distinct care offered. Compliance with these standards facilitates the delivery of satisfactory services to the clients</w:t>
      </w:r>
      <w:r w:rsidR="00C4673E">
        <w:rPr>
          <w:rFonts w:asciiTheme="majorBidi" w:hAnsiTheme="majorBidi" w:cstheme="majorBidi"/>
          <w:sz w:val="24"/>
          <w:szCs w:val="24"/>
          <w:lang w:val="en-US"/>
        </w:rPr>
        <w:t xml:space="preserve"> </w:t>
      </w:r>
      <w:r w:rsidR="00C4673E" w:rsidRPr="00C4673E">
        <w:rPr>
          <w:rFonts w:asciiTheme="majorBidi" w:hAnsiTheme="majorBidi" w:cstheme="majorBidi"/>
          <w:sz w:val="24"/>
          <w:szCs w:val="24"/>
        </w:rPr>
        <w:t>(4)</w:t>
      </w:r>
      <w:r w:rsidRPr="00FE0395">
        <w:rPr>
          <w:rFonts w:asciiTheme="majorBidi" w:hAnsiTheme="majorBidi" w:cstheme="majorBidi"/>
          <w:sz w:val="24"/>
          <w:szCs w:val="24"/>
          <w:lang w:val="en-US"/>
        </w:rPr>
        <w:t>. For instance, audits and inspections show that workers are held to account and that there are constant upward improvements.</w:t>
      </w:r>
    </w:p>
    <w:p w14:paraId="0D481857" w14:textId="242810F6" w:rsidR="00C7765E" w:rsidRPr="005E41C1" w:rsidRDefault="00000000" w:rsidP="00E22B18">
      <w:pPr>
        <w:pStyle w:val="Heading2"/>
        <w:spacing w:line="360" w:lineRule="auto"/>
        <w:rPr>
          <w:rFonts w:asciiTheme="majorBidi" w:hAnsiTheme="majorBidi"/>
          <w:i/>
          <w:iCs/>
          <w:color w:val="auto"/>
          <w:sz w:val="24"/>
          <w:szCs w:val="24"/>
          <w:lang w:val="en-US"/>
        </w:rPr>
      </w:pPr>
      <w:bookmarkStart w:id="9" w:name="_Toc185246475"/>
      <w:r w:rsidRPr="005E41C1">
        <w:rPr>
          <w:rFonts w:asciiTheme="majorBidi" w:hAnsiTheme="majorBidi"/>
          <w:i/>
          <w:iCs/>
          <w:color w:val="auto"/>
          <w:sz w:val="24"/>
          <w:szCs w:val="24"/>
          <w:lang w:val="en-US"/>
        </w:rPr>
        <w:t>Codes of Conduct</w:t>
      </w:r>
      <w:bookmarkEnd w:id="9"/>
    </w:p>
    <w:p w14:paraId="21DA7F0D" w14:textId="7B0F7B47" w:rsidR="00C7765E"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The Leading Change in Healthcare at the Point of Care: An Update and Brief on the Code of Conduct concerns respect, accountability, and professionalism in the technical profession domain of healthcare support workers, with a special focus on adult social care in England. This code fosters respect, privacy, and employee-customer relations</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11</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w:t>
      </w:r>
      <w:r w:rsidR="00813677">
        <w:rPr>
          <w:rFonts w:asciiTheme="majorBidi" w:hAnsiTheme="majorBidi" w:cstheme="majorBidi"/>
          <w:sz w:val="24"/>
          <w:szCs w:val="24"/>
          <w:lang w:val="en-US"/>
        </w:rPr>
        <w:t xml:space="preserve"> </w:t>
      </w:r>
    </w:p>
    <w:p w14:paraId="410AFED2" w14:textId="094E83EF" w:rsidR="00C7765E" w:rsidRPr="005E41C1" w:rsidRDefault="00000000" w:rsidP="00E22B18">
      <w:pPr>
        <w:pStyle w:val="Heading2"/>
        <w:spacing w:line="360" w:lineRule="auto"/>
        <w:rPr>
          <w:rFonts w:asciiTheme="majorBidi" w:hAnsiTheme="majorBidi"/>
          <w:i/>
          <w:iCs/>
          <w:color w:val="auto"/>
          <w:sz w:val="24"/>
          <w:szCs w:val="24"/>
          <w:lang w:val="en-US"/>
        </w:rPr>
      </w:pPr>
      <w:bookmarkStart w:id="10" w:name="_Toc185246476"/>
      <w:r w:rsidRPr="005E41C1">
        <w:rPr>
          <w:rFonts w:asciiTheme="majorBidi" w:hAnsiTheme="majorBidi"/>
          <w:i/>
          <w:iCs/>
          <w:color w:val="auto"/>
          <w:sz w:val="24"/>
          <w:szCs w:val="24"/>
          <w:lang w:val="en-US"/>
        </w:rPr>
        <w:t>Health and Safety Standards</w:t>
      </w:r>
      <w:bookmarkEnd w:id="10"/>
    </w:p>
    <w:p w14:paraId="5DDE97FA" w14:textId="34D89867" w:rsidR="00C7765E"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The Health and Safety at Work Act 1974 requires persons to assess dangers and make arrangements for their elimination or control</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3</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 Adherence to such standards helps avoid possible dangers occasioned by Natural calamities and ensures that the clients, staff, and any other person in the care house are safe and secure.</w:t>
      </w:r>
    </w:p>
    <w:p w14:paraId="28FC8801" w14:textId="301F7C7E" w:rsidR="00C7765E" w:rsidRPr="005E41C1" w:rsidRDefault="00000000" w:rsidP="00E22B18">
      <w:pPr>
        <w:pStyle w:val="Heading2"/>
        <w:spacing w:line="360" w:lineRule="auto"/>
        <w:rPr>
          <w:rFonts w:asciiTheme="majorBidi" w:hAnsiTheme="majorBidi"/>
          <w:i/>
          <w:iCs/>
          <w:color w:val="auto"/>
          <w:sz w:val="24"/>
          <w:szCs w:val="24"/>
          <w:lang w:val="en-US"/>
        </w:rPr>
      </w:pPr>
      <w:bookmarkStart w:id="11" w:name="_Toc185246477"/>
      <w:r w:rsidRPr="005E41C1">
        <w:rPr>
          <w:rFonts w:asciiTheme="majorBidi" w:hAnsiTheme="majorBidi"/>
          <w:i/>
          <w:iCs/>
          <w:color w:val="auto"/>
          <w:sz w:val="24"/>
          <w:szCs w:val="24"/>
          <w:lang w:val="en-US"/>
        </w:rPr>
        <w:lastRenderedPageBreak/>
        <w:t>Equality Act 2010</w:t>
      </w:r>
      <w:bookmarkEnd w:id="11"/>
    </w:p>
    <w:p w14:paraId="7AFA5BD6" w14:textId="07CC291C" w:rsidR="00C7765E"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As an act of conscientiousness and equality, this act assures that everyone is respected and not discriminated against because of their age, gender, ethnic background, disability, or otherwise. Adherence to this standard empowers care workers to meet the various needs of their clients with courtesy</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1</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w:t>
      </w:r>
    </w:p>
    <w:p w14:paraId="0634580A" w14:textId="77777777" w:rsidR="00C7765E" w:rsidRPr="005E41C1" w:rsidRDefault="00000000" w:rsidP="00E22B18">
      <w:pPr>
        <w:pStyle w:val="Heading1"/>
        <w:spacing w:line="360" w:lineRule="auto"/>
        <w:jc w:val="center"/>
        <w:rPr>
          <w:rFonts w:asciiTheme="majorBidi" w:hAnsiTheme="majorBidi"/>
          <w:b/>
          <w:bCs/>
          <w:color w:val="auto"/>
          <w:sz w:val="24"/>
          <w:szCs w:val="24"/>
          <w:lang w:val="en-US"/>
        </w:rPr>
      </w:pPr>
      <w:bookmarkStart w:id="12" w:name="_Toc185246478"/>
      <w:r w:rsidRPr="005E41C1">
        <w:rPr>
          <w:rFonts w:asciiTheme="majorBidi" w:hAnsiTheme="majorBidi"/>
          <w:b/>
          <w:bCs/>
          <w:color w:val="auto"/>
          <w:sz w:val="24"/>
          <w:szCs w:val="24"/>
          <w:lang w:val="en-US"/>
        </w:rPr>
        <w:t>The Influence of Values, Belief Systems, and Experiences on Practice (AC 1.3)</w:t>
      </w:r>
      <w:bookmarkEnd w:id="12"/>
    </w:p>
    <w:p w14:paraId="6AB9178B" w14:textId="18741D8A" w:rsidR="00C7765E" w:rsidRPr="005E41C1" w:rsidRDefault="00000000" w:rsidP="00E22B18">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The findings pointed out that personal values, belief systems, and experiences exert a strong influence on how employees embark on their tasks. These elements can complement care delivery in some ways, but if not critically examined, they can raise a number of issues.</w:t>
      </w:r>
    </w:p>
    <w:p w14:paraId="15DBBBD7" w14:textId="399E019D" w:rsidR="00C7765E" w:rsidRPr="005E41C1" w:rsidRDefault="00000000" w:rsidP="00E22B18">
      <w:pPr>
        <w:pStyle w:val="Heading2"/>
        <w:spacing w:line="360" w:lineRule="auto"/>
        <w:rPr>
          <w:rFonts w:asciiTheme="majorBidi" w:hAnsiTheme="majorBidi"/>
          <w:i/>
          <w:iCs/>
          <w:color w:val="auto"/>
          <w:sz w:val="24"/>
          <w:szCs w:val="24"/>
          <w:lang w:val="en-US"/>
        </w:rPr>
      </w:pPr>
      <w:bookmarkStart w:id="13" w:name="_Toc185246479"/>
      <w:r w:rsidRPr="005E41C1">
        <w:rPr>
          <w:rFonts w:asciiTheme="majorBidi" w:hAnsiTheme="majorBidi"/>
          <w:i/>
          <w:iCs/>
          <w:color w:val="auto"/>
          <w:sz w:val="24"/>
          <w:szCs w:val="24"/>
          <w:lang w:val="en-US"/>
        </w:rPr>
        <w:t>Values</w:t>
      </w:r>
      <w:bookmarkEnd w:id="13"/>
    </w:p>
    <w:p w14:paraId="29C1EAEB" w14:textId="5559DF32" w:rsidR="00C7765E"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Empathy, respect, and integrity define my relationships with clients and fellow professionals</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8</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 For instance, my obligation to show empathy enables me to address my clients' emotional aspects, thus creating rapport with them.</w:t>
      </w:r>
    </w:p>
    <w:p w14:paraId="238A5907" w14:textId="7DB0C3A4" w:rsidR="00C7765E" w:rsidRPr="005E41C1" w:rsidRDefault="00000000" w:rsidP="00E22B18">
      <w:pPr>
        <w:pStyle w:val="Heading2"/>
        <w:spacing w:line="360" w:lineRule="auto"/>
        <w:rPr>
          <w:rFonts w:asciiTheme="majorBidi" w:hAnsiTheme="majorBidi"/>
          <w:i/>
          <w:iCs/>
          <w:color w:val="auto"/>
          <w:sz w:val="24"/>
          <w:szCs w:val="24"/>
          <w:lang w:val="en-US"/>
        </w:rPr>
      </w:pPr>
      <w:bookmarkStart w:id="14" w:name="_Toc185246480"/>
      <w:r w:rsidRPr="005E41C1">
        <w:rPr>
          <w:rFonts w:asciiTheme="majorBidi" w:hAnsiTheme="majorBidi"/>
          <w:i/>
          <w:iCs/>
          <w:color w:val="auto"/>
          <w:sz w:val="24"/>
          <w:szCs w:val="24"/>
          <w:lang w:val="en-US"/>
        </w:rPr>
        <w:t>Belief Systems</w:t>
      </w:r>
      <w:bookmarkEnd w:id="14"/>
    </w:p>
    <w:p w14:paraId="0D8634B7" w14:textId="77777777" w:rsidR="00C7765E" w:rsidRPr="005E41C1" w:rsidRDefault="00000000" w:rsidP="00E22B18">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Ethnocultural beliefs and spirituality affect my professional practices. For instance, knowing about some food choices or inhospitable lifestyles guarantees culturally appropriate treatment. However, it assumes that the facts about clients may be correct, encouraging the communication process to understand them better.</w:t>
      </w:r>
    </w:p>
    <w:p w14:paraId="70A11BC8" w14:textId="77777777" w:rsidR="00C7765E" w:rsidRPr="005E41C1" w:rsidRDefault="00000000" w:rsidP="00E22B18">
      <w:pPr>
        <w:pStyle w:val="Heading2"/>
        <w:spacing w:line="360" w:lineRule="auto"/>
        <w:rPr>
          <w:rFonts w:asciiTheme="majorBidi" w:hAnsiTheme="majorBidi"/>
          <w:i/>
          <w:iCs/>
          <w:color w:val="auto"/>
          <w:sz w:val="24"/>
          <w:szCs w:val="24"/>
          <w:lang w:val="en-US"/>
        </w:rPr>
      </w:pPr>
      <w:bookmarkStart w:id="15" w:name="_Toc185246481"/>
      <w:r w:rsidRPr="005E41C1">
        <w:rPr>
          <w:rFonts w:asciiTheme="majorBidi" w:hAnsiTheme="majorBidi"/>
          <w:i/>
          <w:iCs/>
          <w:color w:val="auto"/>
          <w:sz w:val="24"/>
          <w:szCs w:val="24"/>
          <w:lang w:val="en-US"/>
        </w:rPr>
        <w:t>Experiences</w:t>
      </w:r>
      <w:bookmarkEnd w:id="15"/>
    </w:p>
    <w:p w14:paraId="0A3A0C48" w14:textId="12EA3670" w:rsidR="005E41C1"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 xml:space="preserve">Previous working experience, such as volunteering in the community care sector, strengthens generic skills, including communication and problem-solving. These are also important for the ability to cope with difficult situations, depending on the model of </w:t>
      </w:r>
      <w:proofErr w:type="spellStart"/>
      <w:r w:rsidRPr="005E41C1">
        <w:rPr>
          <w:rFonts w:asciiTheme="majorBidi" w:hAnsiTheme="majorBidi" w:cstheme="majorBidi"/>
          <w:sz w:val="24"/>
          <w:szCs w:val="24"/>
          <w:lang w:val="en-US"/>
        </w:rPr>
        <w:t>behaviour</w:t>
      </w:r>
      <w:proofErr w:type="spellEnd"/>
      <w:r w:rsidRPr="005E41C1">
        <w:rPr>
          <w:rFonts w:asciiTheme="majorBidi" w:hAnsiTheme="majorBidi" w:cstheme="majorBidi"/>
          <w:sz w:val="24"/>
          <w:szCs w:val="24"/>
          <w:lang w:val="en-US"/>
        </w:rPr>
        <w:t xml:space="preserve"> exhibited, such as when addressing conflict situations or even responding to medical issues</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2</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w:t>
      </w:r>
    </w:p>
    <w:p w14:paraId="47293C53" w14:textId="460B83BC" w:rsidR="005E41C1" w:rsidRPr="005E41C1" w:rsidRDefault="00000000" w:rsidP="00E22B18">
      <w:pPr>
        <w:pStyle w:val="Heading2"/>
        <w:spacing w:line="360" w:lineRule="auto"/>
        <w:rPr>
          <w:rFonts w:asciiTheme="majorBidi" w:hAnsiTheme="majorBidi"/>
          <w:i/>
          <w:iCs/>
          <w:color w:val="auto"/>
          <w:sz w:val="24"/>
          <w:szCs w:val="24"/>
          <w:lang w:val="en-US"/>
        </w:rPr>
      </w:pPr>
      <w:bookmarkStart w:id="16" w:name="_Toc185246482"/>
      <w:r w:rsidRPr="005E41C1">
        <w:rPr>
          <w:rFonts w:asciiTheme="majorBidi" w:hAnsiTheme="majorBidi"/>
          <w:i/>
          <w:iCs/>
          <w:color w:val="auto"/>
          <w:sz w:val="24"/>
          <w:szCs w:val="24"/>
          <w:lang w:val="en-US"/>
        </w:rPr>
        <w:t>Biases and Challenges</w:t>
      </w:r>
      <w:bookmarkEnd w:id="16"/>
    </w:p>
    <w:p w14:paraId="13FC0A9B" w14:textId="1F0E597D" w:rsidR="005E41C1" w:rsidRPr="005E41C1" w:rsidRDefault="00000000" w:rsidP="00813677">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 xml:space="preserve">Personal values and experience are valid in practice but can bring biases that are not desired into the practice. For example, stereotypical beliefs that one has over a particular culture might influence some decisions or behaviours. To reduce the social biases </w:t>
      </w:r>
      <w:r w:rsidR="00813677" w:rsidRPr="005E41C1">
        <w:rPr>
          <w:rFonts w:asciiTheme="majorBidi" w:hAnsiTheme="majorBidi" w:cstheme="majorBidi"/>
          <w:sz w:val="24"/>
          <w:szCs w:val="24"/>
          <w:lang w:val="en-US"/>
        </w:rPr>
        <w:t>practitioners,</w:t>
      </w:r>
      <w:r w:rsidRPr="005E41C1">
        <w:rPr>
          <w:rFonts w:asciiTheme="majorBidi" w:hAnsiTheme="majorBidi" w:cstheme="majorBidi"/>
          <w:sz w:val="24"/>
          <w:szCs w:val="24"/>
          <w:lang w:val="en-US"/>
        </w:rPr>
        <w:t xml:space="preserve"> display when attending to patients, students need to assess themselves to identify the gaps in practice</w:t>
      </w:r>
      <w:r w:rsidR="00813677">
        <w:rPr>
          <w:rFonts w:asciiTheme="majorBidi" w:hAnsiTheme="majorBidi" w:cstheme="majorBidi"/>
          <w:sz w:val="24"/>
          <w:szCs w:val="24"/>
          <w:lang w:val="en-US"/>
        </w:rPr>
        <w:t xml:space="preserve"> </w:t>
      </w:r>
      <w:r w:rsidR="00813677" w:rsidRPr="00813677">
        <w:rPr>
          <w:rFonts w:asciiTheme="majorBidi" w:hAnsiTheme="majorBidi" w:cstheme="majorBidi"/>
          <w:sz w:val="24"/>
          <w:szCs w:val="24"/>
        </w:rPr>
        <w:t>(</w:t>
      </w:r>
      <w:r w:rsidR="00A14632">
        <w:rPr>
          <w:rFonts w:asciiTheme="majorBidi" w:hAnsiTheme="majorBidi" w:cstheme="majorBidi"/>
          <w:sz w:val="24"/>
          <w:szCs w:val="24"/>
        </w:rPr>
        <w:t>7</w:t>
      </w:r>
      <w:r w:rsidR="00813677" w:rsidRPr="00813677">
        <w:rPr>
          <w:rFonts w:asciiTheme="majorBidi" w:hAnsiTheme="majorBidi" w:cstheme="majorBidi"/>
          <w:sz w:val="24"/>
          <w:szCs w:val="24"/>
        </w:rPr>
        <w:t>)</w:t>
      </w:r>
      <w:r w:rsidRPr="005E41C1">
        <w:rPr>
          <w:rFonts w:asciiTheme="majorBidi" w:hAnsiTheme="majorBidi" w:cstheme="majorBidi"/>
          <w:sz w:val="24"/>
          <w:szCs w:val="24"/>
          <w:lang w:val="en-US"/>
        </w:rPr>
        <w:t>.</w:t>
      </w:r>
    </w:p>
    <w:p w14:paraId="3E527ABE" w14:textId="77777777" w:rsidR="005E41C1" w:rsidRPr="005E41C1" w:rsidRDefault="00000000" w:rsidP="00E22B18">
      <w:pPr>
        <w:pStyle w:val="Heading1"/>
        <w:spacing w:line="360" w:lineRule="auto"/>
        <w:jc w:val="center"/>
        <w:rPr>
          <w:rFonts w:asciiTheme="majorBidi" w:hAnsiTheme="majorBidi"/>
          <w:b/>
          <w:bCs/>
          <w:color w:val="auto"/>
          <w:sz w:val="24"/>
          <w:szCs w:val="24"/>
          <w:lang w:val="en-US"/>
        </w:rPr>
      </w:pPr>
      <w:bookmarkStart w:id="17" w:name="_Toc185246483"/>
      <w:r w:rsidRPr="005E41C1">
        <w:rPr>
          <w:rFonts w:asciiTheme="majorBidi" w:hAnsiTheme="majorBidi"/>
          <w:b/>
          <w:bCs/>
          <w:color w:val="auto"/>
          <w:sz w:val="24"/>
          <w:szCs w:val="24"/>
          <w:lang w:val="en-US"/>
        </w:rPr>
        <w:lastRenderedPageBreak/>
        <w:t>Conclusion</w:t>
      </w:r>
      <w:bookmarkEnd w:id="17"/>
    </w:p>
    <w:p w14:paraId="71CF1F5F" w14:textId="41B44B11" w:rsidR="005E41C1" w:rsidRPr="005E41C1" w:rsidRDefault="00000000" w:rsidP="00E22B18">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Therefore, every health and social care worker must appreciate and be familiar with many other things, such as duties, standards, and personal influence, depending on their positions. My responsibilities include direct patient care, promoting teamwork, and reporting on ethics, policies, and regulations. This means I continue to operate within legal compliances like the CQC regulations and the Equality Act to reduce the risks and promote safety and diversity conductivity.</w:t>
      </w:r>
    </w:p>
    <w:p w14:paraId="6FB3B68C" w14:textId="28614179" w:rsidR="00E22B18" w:rsidRDefault="00000000" w:rsidP="00E22B18">
      <w:pPr>
        <w:spacing w:line="360" w:lineRule="auto"/>
        <w:rPr>
          <w:rFonts w:asciiTheme="majorBidi" w:hAnsiTheme="majorBidi" w:cstheme="majorBidi"/>
          <w:sz w:val="24"/>
          <w:szCs w:val="24"/>
          <w:lang w:val="en-US"/>
        </w:rPr>
      </w:pPr>
      <w:r w:rsidRPr="005E41C1">
        <w:rPr>
          <w:rFonts w:asciiTheme="majorBidi" w:hAnsiTheme="majorBidi" w:cstheme="majorBidi"/>
          <w:sz w:val="24"/>
          <w:szCs w:val="24"/>
          <w:lang w:val="en-US"/>
        </w:rPr>
        <w:t>This review provides me with an understanding and framework for meaningfully formulating a personal development plan to maintain personal competency and organizational responsiveness to the dynamic needs of clients and the social work profession. Thus, I plan to practice constant learning and critical analysis, ensuring that the type of care provided to patients perfectly meets the highest standard.</w:t>
      </w:r>
    </w:p>
    <w:p w14:paraId="668529DA" w14:textId="5DB98C29" w:rsidR="0002443A" w:rsidRPr="00E22B18" w:rsidRDefault="00000000" w:rsidP="00E22B18">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6EDBC7FF" w14:textId="284E9157" w:rsidR="00C4673E" w:rsidRPr="00C4673E" w:rsidRDefault="00000000" w:rsidP="00C4673E">
      <w:pPr>
        <w:pStyle w:val="Heading1"/>
        <w:spacing w:line="360" w:lineRule="auto"/>
        <w:jc w:val="center"/>
        <w:rPr>
          <w:rFonts w:asciiTheme="majorBidi" w:hAnsiTheme="majorBidi"/>
          <w:b/>
          <w:bCs/>
          <w:color w:val="auto"/>
          <w:sz w:val="24"/>
          <w:szCs w:val="24"/>
          <w:lang w:val="en-US"/>
        </w:rPr>
      </w:pPr>
      <w:bookmarkStart w:id="18" w:name="_Toc185246484"/>
      <w:r w:rsidRPr="00C4673E">
        <w:rPr>
          <w:rFonts w:asciiTheme="majorBidi" w:hAnsiTheme="majorBidi"/>
          <w:b/>
          <w:bCs/>
          <w:color w:val="auto"/>
          <w:sz w:val="24"/>
          <w:szCs w:val="24"/>
          <w:lang w:val="en-US"/>
        </w:rPr>
        <w:lastRenderedPageBreak/>
        <w:t>References</w:t>
      </w:r>
      <w:bookmarkEnd w:id="18"/>
    </w:p>
    <w:p w14:paraId="43F8933A"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Age UK. (2024). Available at: https://www.ageuk.org.uk/information-advice/work-learning/discrimination-rights/the-equality-act/ [Accessed 16 Dec. 2024].</w:t>
      </w:r>
    </w:p>
    <w:p w14:paraId="3234E553"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proofErr w:type="spellStart"/>
      <w:r w:rsidRPr="00A14632">
        <w:rPr>
          <w:rFonts w:asciiTheme="majorBidi" w:hAnsiTheme="majorBidi" w:cstheme="majorBidi"/>
          <w:sz w:val="24"/>
          <w:szCs w:val="24"/>
          <w:lang w:val="en-US"/>
        </w:rPr>
        <w:t>Aggrawal</w:t>
      </w:r>
      <w:proofErr w:type="spellEnd"/>
      <w:r w:rsidRPr="00A14632">
        <w:rPr>
          <w:rFonts w:asciiTheme="majorBidi" w:hAnsiTheme="majorBidi" w:cstheme="majorBidi"/>
          <w:sz w:val="24"/>
          <w:szCs w:val="24"/>
          <w:lang w:val="en-US"/>
        </w:rPr>
        <w:t xml:space="preserve">, S. and Magana, A.J. (2024). Teamwork Conflict Management Training and Conflict Resolution Practice via Large Language Models. Future Internet, [online] 16(5), p.177. </w:t>
      </w:r>
      <w:proofErr w:type="spellStart"/>
      <w:proofErr w:type="gramStart"/>
      <w:r w:rsidRPr="00A14632">
        <w:rPr>
          <w:rFonts w:asciiTheme="majorBidi" w:hAnsiTheme="majorBidi" w:cstheme="majorBidi"/>
          <w:sz w:val="24"/>
          <w:szCs w:val="24"/>
          <w:lang w:val="en-US"/>
        </w:rPr>
        <w:t>doi:https</w:t>
      </w:r>
      <w:proofErr w:type="spellEnd"/>
      <w:r w:rsidRPr="00A14632">
        <w:rPr>
          <w:rFonts w:asciiTheme="majorBidi" w:hAnsiTheme="majorBidi" w:cstheme="majorBidi"/>
          <w:sz w:val="24"/>
          <w:szCs w:val="24"/>
          <w:lang w:val="en-US"/>
        </w:rPr>
        <w:t>://doi.org/10.3390/fi16050177</w:t>
      </w:r>
      <w:proofErr w:type="gramEnd"/>
      <w:r w:rsidRPr="00A14632">
        <w:rPr>
          <w:rFonts w:asciiTheme="majorBidi" w:hAnsiTheme="majorBidi" w:cstheme="majorBidi"/>
          <w:sz w:val="24"/>
          <w:szCs w:val="24"/>
          <w:lang w:val="en-US"/>
        </w:rPr>
        <w:t>.</w:t>
      </w:r>
    </w:p>
    <w:p w14:paraId="324E5F0B"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British Safety Council. (2018). The Health and Safety at Work Act Explained | British Safety Council. [online] Available at: https://www.britsafe.org/training-and-learning/informational-resources/the-health-and-safety-at-work-act-explained [Accessed 16 Dec. 2024].</w:t>
      </w:r>
    </w:p>
    <w:p w14:paraId="03A10430"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CQC (2024). The fundamental standards - Care Quality Commission. [online] Cqc.org.uk. Available at: https://www.cqc.org.uk/about-us/fundamental-standards [Accessed 6 Dec. 2024].</w:t>
      </w:r>
    </w:p>
    <w:p w14:paraId="532A5B16"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 xml:space="preserve">Emerson, E., Fortune, N., Llewellyn, G. and Stancliffe, R. (2021). Loneliness, social support, social isolation and wellbeing among working-age adults with and without disability: Cross-sectional study. Disability and Health Journal, [online] 14(1), p.100965. </w:t>
      </w:r>
      <w:proofErr w:type="gramStart"/>
      <w:r w:rsidRPr="00A14632">
        <w:rPr>
          <w:rFonts w:asciiTheme="majorBidi" w:hAnsiTheme="majorBidi" w:cstheme="majorBidi"/>
          <w:sz w:val="24"/>
          <w:szCs w:val="24"/>
          <w:lang w:val="en-US"/>
        </w:rPr>
        <w:t>doi:https://doi.org/10.1016/j.dhjo.2020.100965</w:t>
      </w:r>
      <w:proofErr w:type="gramEnd"/>
      <w:r w:rsidRPr="00A14632">
        <w:rPr>
          <w:rFonts w:asciiTheme="majorBidi" w:hAnsiTheme="majorBidi" w:cstheme="majorBidi"/>
          <w:sz w:val="24"/>
          <w:szCs w:val="24"/>
          <w:lang w:val="en-US"/>
        </w:rPr>
        <w:t>.</w:t>
      </w:r>
    </w:p>
    <w:p w14:paraId="1AF536EF"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Godfrey, M., Young, J., Shannon, R., Skingley, A., Woolley, R., Arrojo, F., Brooker, D., Manley, K. and Surr, C. (2018). Person-centred care: meaning and practice. [online] Nih.gov. Available at: https://www.ncbi.nlm.nih.gov/books/NBK508103/ [Accessed 6 Dec. 2024].</w:t>
      </w:r>
    </w:p>
    <w:p w14:paraId="4C491D6E"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 xml:space="preserve">Jost, J.T., Rudman, L.A., Blair, I.V., Carney, D.R., Dasgupta, N., Glaser, J. and Hardin, C.D. (2009). The existence of implicit bias is beyond reasonable doubt: A refutation of ideological and methodological objections and executive summary of ten studies that no manager should ignore. Research in Organizational Behavior, [online] 29, pp.39–69. </w:t>
      </w:r>
      <w:proofErr w:type="spellStart"/>
      <w:proofErr w:type="gramStart"/>
      <w:r w:rsidRPr="00A14632">
        <w:rPr>
          <w:rFonts w:asciiTheme="majorBidi" w:hAnsiTheme="majorBidi" w:cstheme="majorBidi"/>
          <w:sz w:val="24"/>
          <w:szCs w:val="24"/>
          <w:lang w:val="en-US"/>
        </w:rPr>
        <w:t>doi:https</w:t>
      </w:r>
      <w:proofErr w:type="spellEnd"/>
      <w:r w:rsidRPr="00A14632">
        <w:rPr>
          <w:rFonts w:asciiTheme="majorBidi" w:hAnsiTheme="majorBidi" w:cstheme="majorBidi"/>
          <w:sz w:val="24"/>
          <w:szCs w:val="24"/>
          <w:lang w:val="en-US"/>
        </w:rPr>
        <w:t>://doi.org/10.1016/j.riob.2009.10.001</w:t>
      </w:r>
      <w:proofErr w:type="gramEnd"/>
      <w:r w:rsidRPr="00A14632">
        <w:rPr>
          <w:rFonts w:asciiTheme="majorBidi" w:hAnsiTheme="majorBidi" w:cstheme="majorBidi"/>
          <w:sz w:val="24"/>
          <w:szCs w:val="24"/>
          <w:lang w:val="en-US"/>
        </w:rPr>
        <w:t>.</w:t>
      </w:r>
    </w:p>
    <w:p w14:paraId="2BFADE0D"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 xml:space="preserve">Lonczak, H.S. (2021). How to Build Rapport </w:t>
      </w:r>
      <w:proofErr w:type="gramStart"/>
      <w:r w:rsidRPr="00A14632">
        <w:rPr>
          <w:rFonts w:asciiTheme="majorBidi" w:hAnsiTheme="majorBidi" w:cstheme="majorBidi"/>
          <w:sz w:val="24"/>
          <w:szCs w:val="24"/>
          <w:lang w:val="en-US"/>
        </w:rPr>
        <w:t>With</w:t>
      </w:r>
      <w:proofErr w:type="gramEnd"/>
      <w:r w:rsidRPr="00A14632">
        <w:rPr>
          <w:rFonts w:asciiTheme="majorBidi" w:hAnsiTheme="majorBidi" w:cstheme="majorBidi"/>
          <w:sz w:val="24"/>
          <w:szCs w:val="24"/>
          <w:lang w:val="en-US"/>
        </w:rPr>
        <w:t xml:space="preserve"> Clients: 18 Examples &amp; Questions. [online] PositivePsychology.com. Available at: https://positivepsychology.com/rapport-building/ [Accessed 16 Dec. 2024].</w:t>
      </w:r>
    </w:p>
    <w:p w14:paraId="52257170"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 xml:space="preserve">Molina-Mula, J. and Gallo-Estrada, J. (2020). Impact of Nurse-Patient Relationship on Quality of Care and Patient Autonomy in Decision-Making. International Journal of </w:t>
      </w:r>
      <w:r w:rsidRPr="00A14632">
        <w:rPr>
          <w:rFonts w:asciiTheme="majorBidi" w:hAnsiTheme="majorBidi" w:cstheme="majorBidi"/>
          <w:sz w:val="24"/>
          <w:szCs w:val="24"/>
          <w:lang w:val="en-US"/>
        </w:rPr>
        <w:lastRenderedPageBreak/>
        <w:t xml:space="preserve">Environmental Research and Public Health, [online] 17(3), pp.835–835. </w:t>
      </w:r>
      <w:proofErr w:type="gramStart"/>
      <w:r w:rsidRPr="00A14632">
        <w:rPr>
          <w:rFonts w:asciiTheme="majorBidi" w:hAnsiTheme="majorBidi" w:cstheme="majorBidi"/>
          <w:sz w:val="24"/>
          <w:szCs w:val="24"/>
          <w:lang w:val="en-US"/>
        </w:rPr>
        <w:t>doi:https://doi.org/10.3390/ijerph17030835</w:t>
      </w:r>
      <w:proofErr w:type="gramEnd"/>
      <w:r w:rsidRPr="00A14632">
        <w:rPr>
          <w:rFonts w:asciiTheme="majorBidi" w:hAnsiTheme="majorBidi" w:cstheme="majorBidi"/>
          <w:sz w:val="24"/>
          <w:szCs w:val="24"/>
          <w:lang w:val="en-US"/>
        </w:rPr>
        <w:t>.</w:t>
      </w:r>
    </w:p>
    <w:p w14:paraId="017DB1EE"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proofErr w:type="spellStart"/>
      <w:r w:rsidRPr="00A14632">
        <w:rPr>
          <w:rFonts w:asciiTheme="majorBidi" w:hAnsiTheme="majorBidi" w:cstheme="majorBidi"/>
          <w:sz w:val="24"/>
          <w:szCs w:val="24"/>
          <w:lang w:val="en-US"/>
        </w:rPr>
        <w:t>Ravaghi</w:t>
      </w:r>
      <w:proofErr w:type="spellEnd"/>
      <w:r w:rsidRPr="00A14632">
        <w:rPr>
          <w:rFonts w:asciiTheme="majorBidi" w:hAnsiTheme="majorBidi" w:cstheme="majorBidi"/>
          <w:sz w:val="24"/>
          <w:szCs w:val="24"/>
          <w:lang w:val="en-US"/>
        </w:rPr>
        <w:t xml:space="preserve">, H., Ann-Lise Guisset, Samar Elfeky, Nasir, N., Khani, S., Elham Ahmadnezhad and Abdi, Z. (2023). A scoping review of community health needs and assets assessment: concepts, rationale, tools and uses. BMC Health Services Research, [online] 23(1). </w:t>
      </w:r>
      <w:proofErr w:type="gramStart"/>
      <w:r w:rsidRPr="00A14632">
        <w:rPr>
          <w:rFonts w:asciiTheme="majorBidi" w:hAnsiTheme="majorBidi" w:cstheme="majorBidi"/>
          <w:sz w:val="24"/>
          <w:szCs w:val="24"/>
          <w:lang w:val="en-US"/>
        </w:rPr>
        <w:t>doi:https://doi.org/10.1186/s12913-022-08983-3</w:t>
      </w:r>
      <w:proofErr w:type="gramEnd"/>
      <w:r w:rsidRPr="00A14632">
        <w:rPr>
          <w:rFonts w:asciiTheme="majorBidi" w:hAnsiTheme="majorBidi" w:cstheme="majorBidi"/>
          <w:sz w:val="24"/>
          <w:szCs w:val="24"/>
          <w:lang w:val="en-US"/>
        </w:rPr>
        <w:t>.</w:t>
      </w:r>
    </w:p>
    <w:p w14:paraId="4E1F9B93"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Skills for Health (2024). What is the Healthcare Support Worker Code of Conduct and how can it help?  | Skills for Health. [online] Skills for Health. Available at: https://www.skillsforhealth.org.uk/article/what-is-the-healthcare-support-worker-code-of-conduct-and-how-can-it-help/ [Accessed 16 Dec. 2024].</w:t>
      </w:r>
    </w:p>
    <w:p w14:paraId="2DA04560" w14:textId="77777777" w:rsidR="00813677" w:rsidRPr="00A14632" w:rsidRDefault="00813677" w:rsidP="00A14632">
      <w:pPr>
        <w:pStyle w:val="ListParagraph"/>
        <w:numPr>
          <w:ilvl w:val="0"/>
          <w:numId w:val="3"/>
        </w:numPr>
        <w:spacing w:line="360" w:lineRule="auto"/>
        <w:rPr>
          <w:rFonts w:asciiTheme="majorBidi" w:hAnsiTheme="majorBidi" w:cstheme="majorBidi"/>
          <w:sz w:val="24"/>
          <w:szCs w:val="24"/>
          <w:lang w:val="en-US"/>
        </w:rPr>
      </w:pPr>
      <w:r w:rsidRPr="00A14632">
        <w:rPr>
          <w:rFonts w:asciiTheme="majorBidi" w:hAnsiTheme="majorBidi" w:cstheme="majorBidi"/>
          <w:sz w:val="24"/>
          <w:szCs w:val="24"/>
          <w:lang w:val="en-US"/>
        </w:rPr>
        <w:t>Thomas, C. (2024). Five Steps of Risk Management Process 2024 | 360factors. [online] 360factors.com. Available at: https://www.360factors.com/blog/five-steps-of-risk-management-process/ [Accessed 6 Dec. 2024].</w:t>
      </w:r>
    </w:p>
    <w:p w14:paraId="25FE888D" w14:textId="77777777" w:rsidR="006748DB" w:rsidRPr="006748DB" w:rsidRDefault="006748DB" w:rsidP="006748DB">
      <w:pPr>
        <w:rPr>
          <w:lang w:val="en-US"/>
        </w:rPr>
      </w:pPr>
    </w:p>
    <w:sectPr w:rsidR="006748DB" w:rsidRPr="006748D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89A51" w14:textId="77777777" w:rsidR="001653A5" w:rsidRDefault="001653A5">
      <w:pPr>
        <w:spacing w:after="0" w:line="240" w:lineRule="auto"/>
      </w:pPr>
      <w:r>
        <w:separator/>
      </w:r>
    </w:p>
  </w:endnote>
  <w:endnote w:type="continuationSeparator" w:id="0">
    <w:p w14:paraId="19F2A495" w14:textId="77777777" w:rsidR="001653A5" w:rsidRDefault="00165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8631274"/>
      <w:docPartObj>
        <w:docPartGallery w:val="Page Numbers (Bottom of Page)"/>
        <w:docPartUnique/>
      </w:docPartObj>
    </w:sdtPr>
    <w:sdtEndPr>
      <w:rPr>
        <w:color w:val="7F7F7F" w:themeColor="background1" w:themeShade="7F"/>
        <w:spacing w:val="60"/>
      </w:rPr>
    </w:sdtEndPr>
    <w:sdtContent>
      <w:p w14:paraId="3534DDA3" w14:textId="1A7A025A" w:rsidR="00FE0395"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94502EA" w14:textId="77777777" w:rsidR="00FE0395" w:rsidRDefault="00FE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E4CB3" w14:textId="77777777" w:rsidR="001653A5" w:rsidRDefault="001653A5">
      <w:pPr>
        <w:spacing w:after="0" w:line="240" w:lineRule="auto"/>
      </w:pPr>
      <w:r>
        <w:separator/>
      </w:r>
    </w:p>
  </w:footnote>
  <w:footnote w:type="continuationSeparator" w:id="0">
    <w:p w14:paraId="7AAE7B6A" w14:textId="77777777" w:rsidR="001653A5" w:rsidRDefault="00165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436E65"/>
    <w:multiLevelType w:val="multilevel"/>
    <w:tmpl w:val="BFB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365F3"/>
    <w:multiLevelType w:val="hybridMultilevel"/>
    <w:tmpl w:val="E6BC5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AD7845"/>
    <w:multiLevelType w:val="multilevel"/>
    <w:tmpl w:val="9BA4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529903">
    <w:abstractNumId w:val="2"/>
  </w:num>
  <w:num w:numId="2" w16cid:durableId="685402786">
    <w:abstractNumId w:val="0"/>
  </w:num>
  <w:num w:numId="3" w16cid:durableId="1629779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DB"/>
    <w:rsid w:val="0002443A"/>
    <w:rsid w:val="00060B8A"/>
    <w:rsid w:val="000C6659"/>
    <w:rsid w:val="001653A5"/>
    <w:rsid w:val="001E4C4D"/>
    <w:rsid w:val="002B79C5"/>
    <w:rsid w:val="002C5260"/>
    <w:rsid w:val="0041167E"/>
    <w:rsid w:val="004D3B81"/>
    <w:rsid w:val="005C30F3"/>
    <w:rsid w:val="005E41C1"/>
    <w:rsid w:val="005F30C5"/>
    <w:rsid w:val="00670749"/>
    <w:rsid w:val="006748DB"/>
    <w:rsid w:val="00813677"/>
    <w:rsid w:val="00906454"/>
    <w:rsid w:val="00970AB5"/>
    <w:rsid w:val="0098197D"/>
    <w:rsid w:val="00A14632"/>
    <w:rsid w:val="00C4673E"/>
    <w:rsid w:val="00C7765E"/>
    <w:rsid w:val="00D8262C"/>
    <w:rsid w:val="00E22B18"/>
    <w:rsid w:val="00EC3A08"/>
    <w:rsid w:val="00FE03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FDB8"/>
  <w15:chartTrackingRefBased/>
  <w15:docId w15:val="{AE4A3564-8F49-4805-A147-71BCA834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C5"/>
    <w:rPr>
      <w:lang w:val="en-GB"/>
    </w:rPr>
  </w:style>
  <w:style w:type="paragraph" w:styleId="Heading1">
    <w:name w:val="heading 1"/>
    <w:basedOn w:val="Normal"/>
    <w:next w:val="Normal"/>
    <w:link w:val="Heading1Char"/>
    <w:uiPriority w:val="9"/>
    <w:qFormat/>
    <w:rsid w:val="00FE03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03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1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776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395"/>
    <w:rPr>
      <w:lang w:val="en-GB"/>
    </w:rPr>
  </w:style>
  <w:style w:type="paragraph" w:styleId="Footer">
    <w:name w:val="footer"/>
    <w:basedOn w:val="Normal"/>
    <w:link w:val="FooterChar"/>
    <w:uiPriority w:val="99"/>
    <w:unhideWhenUsed/>
    <w:rsid w:val="00FE0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395"/>
    <w:rPr>
      <w:lang w:val="en-GB"/>
    </w:rPr>
  </w:style>
  <w:style w:type="character" w:customStyle="1" w:styleId="Heading1Char">
    <w:name w:val="Heading 1 Char"/>
    <w:basedOn w:val="DefaultParagraphFont"/>
    <w:link w:val="Heading1"/>
    <w:uiPriority w:val="9"/>
    <w:rsid w:val="00FE03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FE0395"/>
    <w:rPr>
      <w:rFonts w:asciiTheme="majorHAnsi" w:eastAsiaTheme="majorEastAsia" w:hAnsiTheme="majorHAnsi" w:cstheme="majorBidi"/>
      <w:color w:val="2F5496" w:themeColor="accent1" w:themeShade="BF"/>
      <w:sz w:val="26"/>
      <w:szCs w:val="26"/>
      <w:lang w:val="en-GB"/>
    </w:rPr>
  </w:style>
  <w:style w:type="paragraph" w:styleId="TOCHeading">
    <w:name w:val="TOC Heading"/>
    <w:basedOn w:val="Heading1"/>
    <w:next w:val="Normal"/>
    <w:uiPriority w:val="39"/>
    <w:unhideWhenUsed/>
    <w:qFormat/>
    <w:rsid w:val="00FE0395"/>
    <w:pPr>
      <w:outlineLvl w:val="9"/>
    </w:pPr>
    <w:rPr>
      <w:lang w:val="en-US"/>
    </w:rPr>
  </w:style>
  <w:style w:type="paragraph" w:styleId="TOC1">
    <w:name w:val="toc 1"/>
    <w:basedOn w:val="Normal"/>
    <w:next w:val="Normal"/>
    <w:autoRedefine/>
    <w:uiPriority w:val="39"/>
    <w:unhideWhenUsed/>
    <w:rsid w:val="00FE0395"/>
    <w:pPr>
      <w:spacing w:after="100"/>
    </w:pPr>
  </w:style>
  <w:style w:type="paragraph" w:styleId="TOC2">
    <w:name w:val="toc 2"/>
    <w:basedOn w:val="Normal"/>
    <w:next w:val="Normal"/>
    <w:autoRedefine/>
    <w:uiPriority w:val="39"/>
    <w:unhideWhenUsed/>
    <w:rsid w:val="00FE0395"/>
    <w:pPr>
      <w:spacing w:after="100"/>
      <w:ind w:left="220"/>
    </w:pPr>
  </w:style>
  <w:style w:type="character" w:styleId="Hyperlink">
    <w:name w:val="Hyperlink"/>
    <w:basedOn w:val="DefaultParagraphFont"/>
    <w:uiPriority w:val="99"/>
    <w:unhideWhenUsed/>
    <w:rsid w:val="00FE0395"/>
    <w:rPr>
      <w:color w:val="0563C1" w:themeColor="hyperlink"/>
      <w:u w:val="single"/>
    </w:rPr>
  </w:style>
  <w:style w:type="character" w:customStyle="1" w:styleId="Heading4Char">
    <w:name w:val="Heading 4 Char"/>
    <w:basedOn w:val="DefaultParagraphFont"/>
    <w:link w:val="Heading4"/>
    <w:uiPriority w:val="9"/>
    <w:semiHidden/>
    <w:rsid w:val="00C7765E"/>
    <w:rPr>
      <w:rFonts w:asciiTheme="majorHAnsi" w:eastAsiaTheme="majorEastAsia" w:hAnsiTheme="majorHAnsi" w:cstheme="majorBidi"/>
      <w:i/>
      <w:iCs/>
      <w:color w:val="2F5496" w:themeColor="accent1" w:themeShade="BF"/>
      <w:lang w:val="en-GB"/>
    </w:rPr>
  </w:style>
  <w:style w:type="character" w:customStyle="1" w:styleId="Heading3Char">
    <w:name w:val="Heading 3 Char"/>
    <w:basedOn w:val="DefaultParagraphFont"/>
    <w:link w:val="Heading3"/>
    <w:uiPriority w:val="9"/>
    <w:rsid w:val="005E41C1"/>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A14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1391-7E17-48F6-AA67-7B20F63C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Ali</dc:creator>
  <cp:lastModifiedBy>Ahmed Ali</cp:lastModifiedBy>
  <cp:revision>2</cp:revision>
  <dcterms:created xsi:type="dcterms:W3CDTF">2024-12-20T11:50:00Z</dcterms:created>
  <dcterms:modified xsi:type="dcterms:W3CDTF">2024-12-20T11:50:00Z</dcterms:modified>
</cp:coreProperties>
</file>