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9.0 -->
  <w:body>
    <w:p w:rsidR="00415F67"/>
    <w:p w:rsidR="00154DB6"/>
    <w:p w:rsidR="00154DB6"/>
    <w:p w:rsidR="00154DB6"/>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866B74" w:rsidP="00307332">
      <w:pPr>
        <w:jc w:val="center"/>
        <w:rPr>
          <w:rFonts w:ascii="Arial" w:hAnsi="Arial" w:cs="Arial"/>
          <w:i/>
          <w:iCs/>
          <w:color w:val="222222"/>
          <w:shd w:val="clear" w:color="auto" w:fill="FFFFFF"/>
        </w:rPr>
      </w:pPr>
    </w:p>
    <w:p w:rsidR="00154DB6" w:rsidP="00307332">
      <w:pPr>
        <w:jc w:val="center"/>
        <w:rPr>
          <w:rFonts w:ascii="Arial" w:hAnsi="Arial" w:cs="Arial"/>
          <w:color w:val="222222"/>
          <w:shd w:val="clear" w:color="auto" w:fill="FFFFFF"/>
        </w:rPr>
      </w:pPr>
      <w:r>
        <w:rPr>
          <w:rFonts w:ascii="Arial" w:hAnsi="Arial" w:cs="Arial"/>
          <w:i/>
          <w:iCs/>
          <w:color w:val="222222"/>
          <w:shd w:val="clear" w:color="auto" w:fill="FFFFFF"/>
        </w:rPr>
        <w:t>A Digital Humanities Study: Interrogating the Ambiguities in Contemporary Islamophobic Literature</w:t>
      </w:r>
    </w:p>
    <w:p w:rsidR="00154DB6" w:rsidP="00307332">
      <w:pPr>
        <w:jc w:val="center"/>
        <w:rPr>
          <w:rFonts w:ascii="Arial" w:hAnsi="Arial" w:cs="Arial"/>
          <w:color w:val="222222"/>
          <w:shd w:val="clear" w:color="auto" w:fill="FFFFFF"/>
        </w:rPr>
      </w:pPr>
      <w:r>
        <w:rPr>
          <w:rFonts w:ascii="Arial" w:hAnsi="Arial" w:cs="Arial"/>
          <w:color w:val="222222"/>
          <w:shd w:val="clear" w:color="auto" w:fill="FFFFFF"/>
        </w:rPr>
        <w:t>(Unveiling Knowledge patterns through Voyant Text mining Tools and confirming the authenticity)</w:t>
      </w:r>
    </w:p>
    <w:p w:rsidR="00307332" w:rsidRPr="00307332" w:rsidP="00307332">
      <w:pPr>
        <w:jc w:val="center"/>
        <w:rPr>
          <w:rFonts w:ascii="Arial" w:hAnsi="Arial" w:cs="Arial"/>
          <w:color w:val="222222"/>
          <w:sz w:val="22"/>
          <w:shd w:val="clear" w:color="auto" w:fill="FFFFFF"/>
        </w:rPr>
      </w:pPr>
      <w:r w:rsidRPr="00307332">
        <w:rPr>
          <w:rFonts w:ascii="Arial" w:hAnsi="Arial" w:cs="Arial"/>
          <w:color w:val="222222"/>
          <w:sz w:val="22"/>
          <w:shd w:val="clear" w:color="auto" w:fill="FFFFFF"/>
        </w:rPr>
        <w:t>[Name]</w:t>
      </w:r>
    </w:p>
    <w:p w:rsidR="00483CF8" w:rsidP="00483CF8">
      <w:pPr>
        <w:jc w:val="center"/>
        <w:rPr>
          <w:sz w:val="22"/>
        </w:rPr>
      </w:pPr>
      <w:r w:rsidRPr="00307332">
        <w:rPr>
          <w:rFonts w:ascii="Arial" w:hAnsi="Arial" w:cs="Arial"/>
          <w:color w:val="222222"/>
          <w:sz w:val="22"/>
          <w:shd w:val="clear" w:color="auto" w:fill="FFFFFF"/>
        </w:rPr>
        <w:t>[Institute]</w:t>
      </w:r>
    </w:p>
    <w:p w:rsidR="00154DB6" w:rsidRPr="00483CF8" w:rsidP="00483CF8">
      <w:pPr>
        <w:spacing w:after="160" w:line="259" w:lineRule="auto"/>
        <w:contextualSpacing w:val="0"/>
        <w:jc w:val="left"/>
        <w:rPr>
          <w:sz w:val="22"/>
        </w:rPr>
      </w:pPr>
      <w:r>
        <w:rPr>
          <w:sz w:val="22"/>
        </w:rPr>
        <w:br w:type="page"/>
      </w:r>
    </w:p>
    <w:sdt>
      <w:sdtPr>
        <w:rPr>
          <w:rFonts w:ascii="Times New Roman" w:hAnsi="Times New Roman" w:eastAsiaTheme="minorHAnsi" w:cstheme="minorBidi"/>
          <w:color w:val="auto"/>
          <w:sz w:val="24"/>
          <w:szCs w:val="22"/>
        </w:rPr>
        <w:id w:val="-1170876234"/>
        <w:docPartObj>
          <w:docPartGallery w:val="Table of Contents"/>
          <w:docPartUnique/>
        </w:docPartObj>
      </w:sdtPr>
      <w:sdtEndPr>
        <w:rPr>
          <w:b/>
          <w:bCs/>
          <w:noProof/>
        </w:rPr>
      </w:sdtEndPr>
      <w:sdtContent>
        <w:p w:rsidR="00CC1EC8">
          <w:pPr>
            <w:pStyle w:val="TOCHeading"/>
          </w:pPr>
          <w:r>
            <w:t>Contents</w:t>
          </w:r>
        </w:p>
        <w:p w:rsidR="00866B74">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35475934" w:history="1">
            <w:r w:rsidRPr="00B71857">
              <w:rPr>
                <w:rStyle w:val="Hyperlink"/>
                <w:noProof/>
              </w:rPr>
              <w:t>Introduction</w:t>
            </w:r>
            <w:r>
              <w:rPr>
                <w:noProof/>
                <w:webHidden/>
              </w:rPr>
              <w:tab/>
            </w:r>
            <w:r>
              <w:rPr>
                <w:noProof/>
                <w:webHidden/>
              </w:rPr>
              <w:fldChar w:fldCharType="begin"/>
            </w:r>
            <w:r>
              <w:rPr>
                <w:noProof/>
                <w:webHidden/>
              </w:rPr>
              <w:instrText xml:space="preserve"> PAGEREF _Toc135475934 \h </w:instrText>
            </w:r>
            <w:r>
              <w:rPr>
                <w:noProof/>
                <w:webHidden/>
              </w:rPr>
              <w:fldChar w:fldCharType="separate"/>
            </w:r>
            <w:r>
              <w:rPr>
                <w:noProof/>
                <w:webHidden/>
              </w:rPr>
              <w:t>3</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35" w:history="1">
            <w:r w:rsidRPr="00B71857">
              <w:rPr>
                <w:rStyle w:val="Hyperlink"/>
                <w:noProof/>
              </w:rPr>
              <w:t>Problem Statement</w:t>
            </w:r>
            <w:r>
              <w:rPr>
                <w:noProof/>
                <w:webHidden/>
              </w:rPr>
              <w:tab/>
            </w:r>
            <w:r>
              <w:rPr>
                <w:noProof/>
                <w:webHidden/>
              </w:rPr>
              <w:fldChar w:fldCharType="begin"/>
            </w:r>
            <w:r>
              <w:rPr>
                <w:noProof/>
                <w:webHidden/>
              </w:rPr>
              <w:instrText xml:space="preserve"> PAGEREF _Toc135475935 \h </w:instrText>
            </w:r>
            <w:r>
              <w:rPr>
                <w:noProof/>
                <w:webHidden/>
              </w:rPr>
              <w:fldChar w:fldCharType="separate"/>
            </w:r>
            <w:r>
              <w:rPr>
                <w:noProof/>
                <w:webHidden/>
              </w:rPr>
              <w:t>5</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36" w:history="1">
            <w:r w:rsidRPr="00B71857">
              <w:rPr>
                <w:rStyle w:val="Hyperlink"/>
                <w:noProof/>
              </w:rPr>
              <w:t>Research Questions</w:t>
            </w:r>
            <w:r>
              <w:rPr>
                <w:noProof/>
                <w:webHidden/>
              </w:rPr>
              <w:tab/>
            </w:r>
            <w:r>
              <w:rPr>
                <w:noProof/>
                <w:webHidden/>
              </w:rPr>
              <w:fldChar w:fldCharType="begin"/>
            </w:r>
            <w:r>
              <w:rPr>
                <w:noProof/>
                <w:webHidden/>
              </w:rPr>
              <w:instrText xml:space="preserve"> PAGEREF _Toc135475936 \h </w:instrText>
            </w:r>
            <w:r>
              <w:rPr>
                <w:noProof/>
                <w:webHidden/>
              </w:rPr>
              <w:fldChar w:fldCharType="separate"/>
            </w:r>
            <w:r>
              <w:rPr>
                <w:noProof/>
                <w:webHidden/>
              </w:rPr>
              <w:t>5</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37" w:history="1">
            <w:r w:rsidRPr="00B71857">
              <w:rPr>
                <w:rStyle w:val="Hyperlink"/>
                <w:noProof/>
              </w:rPr>
              <w:t>Theoretical Framework</w:t>
            </w:r>
            <w:r>
              <w:rPr>
                <w:noProof/>
                <w:webHidden/>
              </w:rPr>
              <w:tab/>
            </w:r>
            <w:r>
              <w:rPr>
                <w:noProof/>
                <w:webHidden/>
              </w:rPr>
              <w:fldChar w:fldCharType="begin"/>
            </w:r>
            <w:r>
              <w:rPr>
                <w:noProof/>
                <w:webHidden/>
              </w:rPr>
              <w:instrText xml:space="preserve"> PAGEREF _Toc135475937 \h </w:instrText>
            </w:r>
            <w:r>
              <w:rPr>
                <w:noProof/>
                <w:webHidden/>
              </w:rPr>
              <w:fldChar w:fldCharType="separate"/>
            </w:r>
            <w:r>
              <w:rPr>
                <w:noProof/>
                <w:webHidden/>
              </w:rPr>
              <w:t>6</w:t>
            </w:r>
            <w:r>
              <w:rPr>
                <w:noProof/>
                <w:webHidden/>
              </w:rPr>
              <w:fldChar w:fldCharType="end"/>
            </w:r>
          </w:hyperlink>
        </w:p>
        <w:p w:rsidR="00866B74">
          <w:pPr>
            <w:pStyle w:val="TOC2"/>
            <w:tabs>
              <w:tab w:val="right" w:leader="dot" w:pos="9350"/>
            </w:tabs>
            <w:rPr>
              <w:noProof/>
            </w:rPr>
          </w:pPr>
          <w:hyperlink w:anchor="_Toc135475938" w:history="1">
            <w:r w:rsidRPr="00B71857">
              <w:rPr>
                <w:rStyle w:val="Hyperlink"/>
                <w:noProof/>
              </w:rPr>
              <w:t>Critical Theory</w:t>
            </w:r>
            <w:r>
              <w:rPr>
                <w:noProof/>
                <w:webHidden/>
              </w:rPr>
              <w:tab/>
            </w:r>
            <w:r>
              <w:rPr>
                <w:noProof/>
                <w:webHidden/>
              </w:rPr>
              <w:fldChar w:fldCharType="begin"/>
            </w:r>
            <w:r>
              <w:rPr>
                <w:noProof/>
                <w:webHidden/>
              </w:rPr>
              <w:instrText xml:space="preserve"> PAGEREF _Toc135475938 \h </w:instrText>
            </w:r>
            <w:r>
              <w:rPr>
                <w:noProof/>
                <w:webHidden/>
              </w:rPr>
              <w:fldChar w:fldCharType="separate"/>
            </w:r>
            <w:r>
              <w:rPr>
                <w:noProof/>
                <w:webHidden/>
              </w:rPr>
              <w:t>6</w:t>
            </w:r>
            <w:r>
              <w:rPr>
                <w:noProof/>
                <w:webHidden/>
              </w:rPr>
              <w:fldChar w:fldCharType="end"/>
            </w:r>
          </w:hyperlink>
        </w:p>
        <w:p w:rsidR="00866B74">
          <w:pPr>
            <w:pStyle w:val="TOC2"/>
            <w:tabs>
              <w:tab w:val="right" w:leader="dot" w:pos="9350"/>
            </w:tabs>
            <w:rPr>
              <w:noProof/>
            </w:rPr>
          </w:pPr>
          <w:hyperlink w:anchor="_Toc135475939" w:history="1">
            <w:r w:rsidRPr="00B71857">
              <w:rPr>
                <w:rStyle w:val="Hyperlink"/>
                <w:noProof/>
              </w:rPr>
              <w:t>Postcolonial Theory</w:t>
            </w:r>
            <w:r>
              <w:rPr>
                <w:noProof/>
                <w:webHidden/>
              </w:rPr>
              <w:tab/>
            </w:r>
            <w:r>
              <w:rPr>
                <w:noProof/>
                <w:webHidden/>
              </w:rPr>
              <w:fldChar w:fldCharType="begin"/>
            </w:r>
            <w:r>
              <w:rPr>
                <w:noProof/>
                <w:webHidden/>
              </w:rPr>
              <w:instrText xml:space="preserve"> PAGEREF _Toc135475939 \h </w:instrText>
            </w:r>
            <w:r>
              <w:rPr>
                <w:noProof/>
                <w:webHidden/>
              </w:rPr>
              <w:fldChar w:fldCharType="separate"/>
            </w:r>
            <w:r>
              <w:rPr>
                <w:noProof/>
                <w:webHidden/>
              </w:rPr>
              <w:t>6</w:t>
            </w:r>
            <w:r>
              <w:rPr>
                <w:noProof/>
                <w:webHidden/>
              </w:rPr>
              <w:fldChar w:fldCharType="end"/>
            </w:r>
          </w:hyperlink>
        </w:p>
        <w:p w:rsidR="00866B74">
          <w:pPr>
            <w:pStyle w:val="TOC2"/>
            <w:tabs>
              <w:tab w:val="right" w:leader="dot" w:pos="9350"/>
            </w:tabs>
            <w:rPr>
              <w:noProof/>
            </w:rPr>
          </w:pPr>
          <w:hyperlink w:anchor="_Toc135475940" w:history="1">
            <w:r w:rsidRPr="00B71857">
              <w:rPr>
                <w:rStyle w:val="Hyperlink"/>
                <w:noProof/>
              </w:rPr>
              <w:t>Digital Humanities Methodologies</w:t>
            </w:r>
            <w:r>
              <w:rPr>
                <w:noProof/>
                <w:webHidden/>
              </w:rPr>
              <w:tab/>
            </w:r>
            <w:r>
              <w:rPr>
                <w:noProof/>
                <w:webHidden/>
              </w:rPr>
              <w:fldChar w:fldCharType="begin"/>
            </w:r>
            <w:r>
              <w:rPr>
                <w:noProof/>
                <w:webHidden/>
              </w:rPr>
              <w:instrText xml:space="preserve"> PAGEREF _Toc135475940 \h </w:instrText>
            </w:r>
            <w:r>
              <w:rPr>
                <w:noProof/>
                <w:webHidden/>
              </w:rPr>
              <w:fldChar w:fldCharType="separate"/>
            </w:r>
            <w:r>
              <w:rPr>
                <w:noProof/>
                <w:webHidden/>
              </w:rPr>
              <w:t>6</w:t>
            </w:r>
            <w:r>
              <w:rPr>
                <w:noProof/>
                <w:webHidden/>
              </w:rPr>
              <w:fldChar w:fldCharType="end"/>
            </w:r>
          </w:hyperlink>
        </w:p>
        <w:p w:rsidR="00866B74">
          <w:pPr>
            <w:pStyle w:val="TOC2"/>
            <w:tabs>
              <w:tab w:val="right" w:leader="dot" w:pos="9350"/>
            </w:tabs>
            <w:rPr>
              <w:noProof/>
            </w:rPr>
          </w:pPr>
          <w:hyperlink w:anchor="_Toc135475941" w:history="1">
            <w:r w:rsidRPr="00B71857">
              <w:rPr>
                <w:rStyle w:val="Hyperlink"/>
                <w:noProof/>
              </w:rPr>
              <w:t>Authenticity and Source Criticism</w:t>
            </w:r>
            <w:r>
              <w:rPr>
                <w:noProof/>
                <w:webHidden/>
              </w:rPr>
              <w:tab/>
            </w:r>
            <w:r>
              <w:rPr>
                <w:noProof/>
                <w:webHidden/>
              </w:rPr>
              <w:fldChar w:fldCharType="begin"/>
            </w:r>
            <w:r>
              <w:rPr>
                <w:noProof/>
                <w:webHidden/>
              </w:rPr>
              <w:instrText xml:space="preserve"> PAGEREF _Toc135475941 \h </w:instrText>
            </w:r>
            <w:r>
              <w:rPr>
                <w:noProof/>
                <w:webHidden/>
              </w:rPr>
              <w:fldChar w:fldCharType="separate"/>
            </w:r>
            <w:r>
              <w:rPr>
                <w:noProof/>
                <w:webHidden/>
              </w:rPr>
              <w:t>6</w:t>
            </w:r>
            <w:r>
              <w:rPr>
                <w:noProof/>
                <w:webHidden/>
              </w:rPr>
              <w:fldChar w:fldCharType="end"/>
            </w:r>
          </w:hyperlink>
        </w:p>
        <w:p w:rsidR="00866B74">
          <w:pPr>
            <w:pStyle w:val="TOC2"/>
            <w:tabs>
              <w:tab w:val="right" w:leader="dot" w:pos="9350"/>
            </w:tabs>
            <w:rPr>
              <w:noProof/>
            </w:rPr>
          </w:pPr>
          <w:hyperlink w:anchor="_Toc135475942" w:history="1">
            <w:r w:rsidRPr="00B71857">
              <w:rPr>
                <w:rStyle w:val="Hyperlink"/>
                <w:noProof/>
              </w:rPr>
              <w:t>Intersectionality</w:t>
            </w:r>
            <w:r>
              <w:rPr>
                <w:noProof/>
                <w:webHidden/>
              </w:rPr>
              <w:tab/>
            </w:r>
            <w:r>
              <w:rPr>
                <w:noProof/>
                <w:webHidden/>
              </w:rPr>
              <w:fldChar w:fldCharType="begin"/>
            </w:r>
            <w:r>
              <w:rPr>
                <w:noProof/>
                <w:webHidden/>
              </w:rPr>
              <w:instrText xml:space="preserve"> PAGEREF _Toc135475942 \h </w:instrText>
            </w:r>
            <w:r>
              <w:rPr>
                <w:noProof/>
                <w:webHidden/>
              </w:rPr>
              <w:fldChar w:fldCharType="separate"/>
            </w:r>
            <w:r>
              <w:rPr>
                <w:noProof/>
                <w:webHidden/>
              </w:rPr>
              <w:t>7</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43" w:history="1">
            <w:r w:rsidRPr="00B71857">
              <w:rPr>
                <w:rStyle w:val="Hyperlink"/>
                <w:noProof/>
              </w:rPr>
              <w:t>Research Methodology</w:t>
            </w:r>
            <w:r>
              <w:rPr>
                <w:noProof/>
                <w:webHidden/>
              </w:rPr>
              <w:tab/>
            </w:r>
            <w:r>
              <w:rPr>
                <w:noProof/>
                <w:webHidden/>
              </w:rPr>
              <w:fldChar w:fldCharType="begin"/>
            </w:r>
            <w:r>
              <w:rPr>
                <w:noProof/>
                <w:webHidden/>
              </w:rPr>
              <w:instrText xml:space="preserve"> PAGEREF _Toc135475943 \h </w:instrText>
            </w:r>
            <w:r>
              <w:rPr>
                <w:noProof/>
                <w:webHidden/>
              </w:rPr>
              <w:fldChar w:fldCharType="separate"/>
            </w:r>
            <w:r>
              <w:rPr>
                <w:noProof/>
                <w:webHidden/>
              </w:rPr>
              <w:t>7</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44" w:history="1">
            <w:r w:rsidRPr="00B71857">
              <w:rPr>
                <w:rStyle w:val="Hyperlink"/>
                <w:noProof/>
              </w:rPr>
              <w:t>Previous work on Islamophobic</w:t>
            </w:r>
            <w:r>
              <w:rPr>
                <w:noProof/>
                <w:webHidden/>
              </w:rPr>
              <w:tab/>
            </w:r>
            <w:r>
              <w:rPr>
                <w:noProof/>
                <w:webHidden/>
              </w:rPr>
              <w:fldChar w:fldCharType="begin"/>
            </w:r>
            <w:r>
              <w:rPr>
                <w:noProof/>
                <w:webHidden/>
              </w:rPr>
              <w:instrText xml:space="preserve"> PAGEREF _Toc135475944 \h </w:instrText>
            </w:r>
            <w:r>
              <w:rPr>
                <w:noProof/>
                <w:webHidden/>
              </w:rPr>
              <w:fldChar w:fldCharType="separate"/>
            </w:r>
            <w:r>
              <w:rPr>
                <w:noProof/>
                <w:webHidden/>
              </w:rPr>
              <w:t>7</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45" w:history="1">
            <w:r w:rsidRPr="00B71857">
              <w:rPr>
                <w:rStyle w:val="Hyperlink"/>
                <w:noProof/>
              </w:rPr>
              <w:t>Literature Review</w:t>
            </w:r>
            <w:r>
              <w:rPr>
                <w:noProof/>
                <w:webHidden/>
              </w:rPr>
              <w:tab/>
            </w:r>
            <w:r>
              <w:rPr>
                <w:noProof/>
                <w:webHidden/>
              </w:rPr>
              <w:fldChar w:fldCharType="begin"/>
            </w:r>
            <w:r>
              <w:rPr>
                <w:noProof/>
                <w:webHidden/>
              </w:rPr>
              <w:instrText xml:space="preserve"> PAGEREF _Toc135475945 \h </w:instrText>
            </w:r>
            <w:r>
              <w:rPr>
                <w:noProof/>
                <w:webHidden/>
              </w:rPr>
              <w:fldChar w:fldCharType="separate"/>
            </w:r>
            <w:r>
              <w:rPr>
                <w:noProof/>
                <w:webHidden/>
              </w:rPr>
              <w:t>7</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46" w:history="1">
            <w:r w:rsidRPr="00B71857">
              <w:rPr>
                <w:rStyle w:val="Hyperlink"/>
                <w:noProof/>
              </w:rPr>
              <w:t>Breakdown of Chapter</w:t>
            </w:r>
            <w:r>
              <w:rPr>
                <w:noProof/>
                <w:webHidden/>
              </w:rPr>
              <w:tab/>
            </w:r>
            <w:r>
              <w:rPr>
                <w:noProof/>
                <w:webHidden/>
              </w:rPr>
              <w:fldChar w:fldCharType="begin"/>
            </w:r>
            <w:r>
              <w:rPr>
                <w:noProof/>
                <w:webHidden/>
              </w:rPr>
              <w:instrText xml:space="preserve"> PAGEREF _Toc135475946 \h </w:instrText>
            </w:r>
            <w:r>
              <w:rPr>
                <w:noProof/>
                <w:webHidden/>
              </w:rPr>
              <w:fldChar w:fldCharType="separate"/>
            </w:r>
            <w:r>
              <w:rPr>
                <w:noProof/>
                <w:webHidden/>
              </w:rPr>
              <w:t>7</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47" w:history="1">
            <w:r w:rsidRPr="00B71857">
              <w:rPr>
                <w:rStyle w:val="Hyperlink"/>
                <w:noProof/>
              </w:rPr>
              <w:t>Delimitation</w:t>
            </w:r>
            <w:r>
              <w:rPr>
                <w:noProof/>
                <w:webHidden/>
              </w:rPr>
              <w:tab/>
            </w:r>
            <w:r>
              <w:rPr>
                <w:noProof/>
                <w:webHidden/>
              </w:rPr>
              <w:fldChar w:fldCharType="begin"/>
            </w:r>
            <w:r>
              <w:rPr>
                <w:noProof/>
                <w:webHidden/>
              </w:rPr>
              <w:instrText xml:space="preserve"> PAGEREF _Toc135475947 \h </w:instrText>
            </w:r>
            <w:r>
              <w:rPr>
                <w:noProof/>
                <w:webHidden/>
              </w:rPr>
              <w:fldChar w:fldCharType="separate"/>
            </w:r>
            <w:r>
              <w:rPr>
                <w:noProof/>
                <w:webHidden/>
              </w:rPr>
              <w:t>7</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48" w:history="1">
            <w:r w:rsidRPr="00B71857">
              <w:rPr>
                <w:rStyle w:val="Hyperlink"/>
                <w:noProof/>
              </w:rPr>
              <w:t>Significance and Rationale of Research</w:t>
            </w:r>
            <w:r>
              <w:rPr>
                <w:noProof/>
                <w:webHidden/>
              </w:rPr>
              <w:tab/>
            </w:r>
            <w:r>
              <w:rPr>
                <w:noProof/>
                <w:webHidden/>
              </w:rPr>
              <w:fldChar w:fldCharType="begin"/>
            </w:r>
            <w:r>
              <w:rPr>
                <w:noProof/>
                <w:webHidden/>
              </w:rPr>
              <w:instrText xml:space="preserve"> PAGEREF _Toc135475948 \h </w:instrText>
            </w:r>
            <w:r>
              <w:rPr>
                <w:noProof/>
                <w:webHidden/>
              </w:rPr>
              <w:fldChar w:fldCharType="separate"/>
            </w:r>
            <w:r>
              <w:rPr>
                <w:noProof/>
                <w:webHidden/>
              </w:rPr>
              <w:t>7</w:t>
            </w:r>
            <w:r>
              <w:rPr>
                <w:noProof/>
                <w:webHidden/>
              </w:rPr>
              <w:fldChar w:fldCharType="end"/>
            </w:r>
          </w:hyperlink>
        </w:p>
        <w:p w:rsidR="00866B74">
          <w:pPr>
            <w:pStyle w:val="TOC1"/>
            <w:tabs>
              <w:tab w:val="right" w:leader="dot" w:pos="9350"/>
            </w:tabs>
            <w:rPr>
              <w:rFonts w:asciiTheme="minorHAnsi" w:eastAsiaTheme="minorEastAsia" w:hAnsiTheme="minorHAnsi"/>
              <w:noProof/>
              <w:sz w:val="22"/>
            </w:rPr>
          </w:pPr>
          <w:hyperlink w:anchor="_Toc135475949" w:history="1">
            <w:r w:rsidRPr="00B71857">
              <w:rPr>
                <w:rStyle w:val="Hyperlink"/>
                <w:noProof/>
              </w:rPr>
              <w:t>Bibliography</w:t>
            </w:r>
            <w:r>
              <w:rPr>
                <w:noProof/>
                <w:webHidden/>
              </w:rPr>
              <w:tab/>
            </w:r>
            <w:r>
              <w:rPr>
                <w:noProof/>
                <w:webHidden/>
              </w:rPr>
              <w:fldChar w:fldCharType="begin"/>
            </w:r>
            <w:r>
              <w:rPr>
                <w:noProof/>
                <w:webHidden/>
              </w:rPr>
              <w:instrText xml:space="preserve"> PAGEREF _Toc135475949 \h </w:instrText>
            </w:r>
            <w:r>
              <w:rPr>
                <w:noProof/>
                <w:webHidden/>
              </w:rPr>
              <w:fldChar w:fldCharType="separate"/>
            </w:r>
            <w:r>
              <w:rPr>
                <w:noProof/>
                <w:webHidden/>
              </w:rPr>
              <w:t>7</w:t>
            </w:r>
            <w:r>
              <w:rPr>
                <w:noProof/>
                <w:webHidden/>
              </w:rPr>
              <w:fldChar w:fldCharType="end"/>
            </w:r>
          </w:hyperlink>
        </w:p>
        <w:p w:rsidR="00154DB6">
          <w:r>
            <w:rPr>
              <w:b/>
              <w:bCs/>
              <w:noProof/>
            </w:rPr>
            <w:fldChar w:fldCharType="end"/>
          </w:r>
        </w:p>
      </w:sdtContent>
    </w:sdt>
    <w:p w:rsidR="00483CF8">
      <w:pPr>
        <w:spacing w:after="160" w:line="259" w:lineRule="auto"/>
        <w:contextualSpacing w:val="0"/>
        <w:jc w:val="left"/>
        <w:rPr>
          <w:rFonts w:eastAsiaTheme="majorEastAsia" w:cstheme="majorBidi"/>
          <w:sz w:val="28"/>
          <w:szCs w:val="32"/>
        </w:rPr>
      </w:pPr>
      <w:bookmarkStart w:id="0" w:name="_Toc135475934"/>
      <w:r>
        <w:br w:type="page"/>
      </w:r>
    </w:p>
    <w:p w:rsidR="00154DB6" w:rsidRPr="00B31574" w:rsidP="00CC1EC8">
      <w:pPr>
        <w:pStyle w:val="Heading1"/>
      </w:pPr>
      <w:r w:rsidRPr="00B31574">
        <w:t>Introduction</w:t>
      </w:r>
      <w:bookmarkEnd w:id="0"/>
      <w:r w:rsidRPr="00B31574">
        <w:t xml:space="preserve"> </w:t>
      </w:r>
    </w:p>
    <w:p w:rsidR="00856983" w:rsidP="00856983">
      <w:r>
        <w:t>In recent years, the rise of Islamophobia has become a significant concern across the globe. In various forms, Islamophobic literature perpetuates harmful stereotypes, fosters discrimination, and fuels social divisions</w:t>
      </w:r>
      <w:r w:rsidR="00EC4ECC">
        <w:t xml:space="preserve"> </w:t>
      </w:r>
      <w:r w:rsidR="00EC4ECC">
        <w:rPr>
          <w:color w:val="000000"/>
          <w:shd w:val="clear" w:color="auto" w:fill="FFFFFF"/>
        </w:rPr>
        <w:t>(Lange et al., 2021</w:t>
      </w:r>
      <w:r w:rsidR="005D48E5">
        <w:t>)</w:t>
      </w:r>
      <w:r>
        <w:t>. Understanding the complexities and ambiguities within contemporary Islamophobic literature is crucial for addressing this issue effectively. This study aims to employ digital humanities methodologies, specifically Voyant Text mining tools, to uncover knowledge patterns and interrogate the underlying ambiguities in such literature. By examining the textual data and confirming the authenticity of the sources, this research seeks to shed light on the nature of Islamophobic discourse and contribute to a more nuanced understanding of its impact on societies.</w:t>
      </w:r>
    </w:p>
    <w:p w:rsidR="00F46B93" w:rsidP="00856983">
      <w:r>
        <w:t>A text represents a cohesive written segment that can be critically analysed. Conversely, textbooks serve as essential and widely used resources for understanding various subjects at different educational levels. The analysis of textbooks by humans began in the 19</w:t>
      </w:r>
      <w:r w:rsidR="00C14EF0">
        <w:t xml:space="preserve">80s, as noted by </w:t>
      </w:r>
      <w:r w:rsidR="00C14EF0">
        <w:rPr>
          <w:color w:val="000000"/>
          <w:shd w:val="clear" w:color="auto" w:fill="FFFFFF"/>
        </w:rPr>
        <w:t>(</w:t>
      </w:r>
      <w:r w:rsidR="00C14EF0">
        <w:rPr>
          <w:color w:val="000000"/>
          <w:shd w:val="clear" w:color="auto" w:fill="FFFFFF"/>
        </w:rPr>
        <w:t>Palwinder</w:t>
      </w:r>
      <w:r w:rsidR="00C14EF0">
        <w:rPr>
          <w:color w:val="000000"/>
          <w:shd w:val="clear" w:color="auto" w:fill="FFFFFF"/>
        </w:rPr>
        <w:t xml:space="preserve"> Kaur Mangat &amp; </w:t>
      </w:r>
      <w:r w:rsidR="00C14EF0">
        <w:rPr>
          <w:color w:val="000000"/>
          <w:shd w:val="clear" w:color="auto" w:fill="FFFFFF"/>
        </w:rPr>
        <w:t>Kamaljit</w:t>
      </w:r>
      <w:r w:rsidR="00C14EF0">
        <w:rPr>
          <w:color w:val="000000"/>
          <w:shd w:val="clear" w:color="auto" w:fill="FFFFFF"/>
        </w:rPr>
        <w:t xml:space="preserve"> Singh Saini, 2022, p. 485</w:t>
      </w:r>
      <w:r w:rsidR="005D48E5">
        <w:t>)</w:t>
      </w:r>
      <w:r>
        <w:t>. Typically, evaluators of textbooks assess their suitability and usefulness for specific age groups, cultural alignment, grammar proficiency, language skill development, and other relevant criteria. Over time, specific guidelines and criteria have been established for conducting textbook analyses.</w:t>
      </w:r>
      <w:r w:rsidR="00675637">
        <w:t xml:space="preserve"> </w:t>
      </w:r>
      <w:r>
        <w:t xml:space="preserve">Initially, human researchers performed </w:t>
      </w:r>
      <w:r w:rsidR="00492DBA">
        <w:t xml:space="preserve">textbook analyses manually </w:t>
      </w:r>
      <w:r w:rsidR="00492DBA">
        <w:rPr>
          <w:color w:val="000000"/>
          <w:shd w:val="clear" w:color="auto" w:fill="FFFFFF"/>
        </w:rPr>
        <w:t>(McLaughlin, Lyons, Lupton-Smith, &amp; Fuller, 2022, p. 1322</w:t>
      </w:r>
      <w:r w:rsidR="005D48E5">
        <w:t>)</w:t>
      </w:r>
      <w:r>
        <w:t>. However, with the integration of technology into every aspect of our lives, manual text analysis gradually shifted towards computer-aided text analysis. Digital text mining, also known as data mining or text analytics, involves automatically mining and analysing textual data using software and digital tools</w:t>
      </w:r>
      <w:r w:rsidR="005D48E5">
        <w:t xml:space="preserve"> (</w:t>
      </w:r>
      <w:r w:rsidR="00492DBA">
        <w:rPr>
          <w:color w:val="000000"/>
          <w:shd w:val="clear" w:color="auto" w:fill="FFFFFF"/>
        </w:rPr>
        <w:t xml:space="preserve">Nazari, </w:t>
      </w:r>
      <w:r w:rsidR="00492DBA">
        <w:rPr>
          <w:color w:val="000000"/>
          <w:shd w:val="clear" w:color="auto" w:fill="FFFFFF"/>
        </w:rPr>
        <w:t>Ahmad</w:t>
      </w:r>
      <w:r w:rsidR="00492DBA">
        <w:rPr>
          <w:color w:val="000000"/>
          <w:shd w:val="clear" w:color="auto" w:fill="FFFFFF"/>
        </w:rPr>
        <w:t xml:space="preserve">, Man, &amp; </w:t>
      </w:r>
      <w:r w:rsidR="00492DBA">
        <w:rPr>
          <w:color w:val="000000"/>
          <w:shd w:val="clear" w:color="auto" w:fill="FFFFFF"/>
        </w:rPr>
        <w:t>Aezwani</w:t>
      </w:r>
      <w:r w:rsidR="00492DBA">
        <w:rPr>
          <w:color w:val="000000"/>
          <w:shd w:val="clear" w:color="auto" w:fill="FFFFFF"/>
        </w:rPr>
        <w:t>, 2019</w:t>
      </w:r>
      <w:r w:rsidR="005D48E5">
        <w:t>)</w:t>
      </w:r>
      <w:r>
        <w:t>. The process of digital text mining closely resembles traditional content analysis or textual analysis, but it is conducted through automated means.</w:t>
      </w:r>
      <w:r w:rsidR="00675637">
        <w:t xml:space="preserve"> </w:t>
      </w:r>
      <w:r>
        <w:t>One widely used digital text mining tool is Voyant, developed by Stefan Sinclair and Geoffrey Rockwell in Canada in 2003 and further enhanced in 2013</w:t>
      </w:r>
      <w:r w:rsidR="005D48E5">
        <w:t xml:space="preserve"> (</w:t>
      </w:r>
      <w:r w:rsidR="00462730">
        <w:rPr>
          <w:color w:val="000000"/>
          <w:shd w:val="clear" w:color="auto" w:fill="FFFFFF"/>
        </w:rPr>
        <w:t>Yun, 2016</w:t>
      </w:r>
      <w:r w:rsidR="005D48E5">
        <w:t>)</w:t>
      </w:r>
      <w:r>
        <w:t>. Voyant provides researchers with a range of features and functionalities to facilitate the analysis of digital texts. It enables researchers to explore patterns, identify key terms, visualise data, and gain insights from large volumes of textual material.</w:t>
      </w:r>
    </w:p>
    <w:p w:rsidR="00856983" w:rsidP="00856983">
      <w:r>
        <w:t>Islamophobia, the irrational fear, hatred, or prejudice against Islam and Muslims, manifests itself in multiple ways, including literature, media representations, and public discourse</w:t>
      </w:r>
      <w:r w:rsidR="005D48E5">
        <w:t xml:space="preserve"> (</w:t>
      </w:r>
      <w:r w:rsidR="0023063D">
        <w:rPr>
          <w:color w:val="000000"/>
          <w:shd w:val="clear" w:color="auto" w:fill="FFFFFF"/>
        </w:rPr>
        <w:t>Amr Al-</w:t>
      </w:r>
      <w:r w:rsidR="0023063D">
        <w:rPr>
          <w:color w:val="000000"/>
          <w:shd w:val="clear" w:color="auto" w:fill="FFFFFF"/>
        </w:rPr>
        <w:t>Ansi</w:t>
      </w:r>
      <w:r w:rsidR="0023063D">
        <w:rPr>
          <w:color w:val="000000"/>
          <w:shd w:val="clear" w:color="auto" w:fill="FFFFFF"/>
        </w:rPr>
        <w:t xml:space="preserve"> et al., </w:t>
      </w:r>
      <w:r w:rsidR="006C6A61">
        <w:rPr>
          <w:color w:val="000000"/>
          <w:shd w:val="clear" w:color="auto" w:fill="FFFFFF"/>
        </w:rPr>
        <w:t>2022, p. 445</w:t>
      </w:r>
      <w:r w:rsidR="005D48E5">
        <w:t>)</w:t>
      </w:r>
      <w:r>
        <w:t xml:space="preserve">. Contemporary Islamophobic literature encompasses various </w:t>
      </w:r>
      <w:r>
        <w:t>genres, such as novels, essays, blog posts, and social media content. These texts often construct narratives that stereotype Muslims, perpetuate misconceptions about Islam, and generate a climate of fear and hostility</w:t>
      </w:r>
      <w:r w:rsidR="005D48E5">
        <w:t xml:space="preserve"> (</w:t>
      </w:r>
      <w:r w:rsidR="006C6A61">
        <w:rPr>
          <w:color w:val="000000"/>
          <w:shd w:val="clear" w:color="auto" w:fill="FFFFFF"/>
        </w:rPr>
        <w:t xml:space="preserve">Judith &amp; </w:t>
      </w:r>
      <w:r w:rsidR="006C6A61">
        <w:rPr>
          <w:color w:val="000000"/>
          <w:shd w:val="clear" w:color="auto" w:fill="FFFFFF"/>
        </w:rPr>
        <w:t>Judit</w:t>
      </w:r>
      <w:r w:rsidR="006C6A61">
        <w:rPr>
          <w:color w:val="000000"/>
          <w:shd w:val="clear" w:color="auto" w:fill="FFFFFF"/>
        </w:rPr>
        <w:t xml:space="preserve"> </w:t>
      </w:r>
      <w:r w:rsidR="006C6A61">
        <w:rPr>
          <w:color w:val="000000"/>
          <w:shd w:val="clear" w:color="auto" w:fill="FFFFFF"/>
        </w:rPr>
        <w:t>Vall</w:t>
      </w:r>
      <w:r w:rsidR="006C6A61">
        <w:rPr>
          <w:color w:val="000000"/>
          <w:shd w:val="clear" w:color="auto" w:fill="FFFFFF"/>
        </w:rPr>
        <w:t xml:space="preserve"> </w:t>
      </w:r>
      <w:r w:rsidR="006C6A61">
        <w:rPr>
          <w:color w:val="000000"/>
          <w:shd w:val="clear" w:color="auto" w:fill="FFFFFF"/>
        </w:rPr>
        <w:t>Castelló</w:t>
      </w:r>
      <w:r w:rsidR="006C6A61">
        <w:rPr>
          <w:color w:val="000000"/>
          <w:shd w:val="clear" w:color="auto" w:fill="FFFFFF"/>
        </w:rPr>
        <w:t>, 2021</w:t>
      </w:r>
      <w:r w:rsidR="005D48E5">
        <w:t>)</w:t>
      </w:r>
      <w:r>
        <w:t>.</w:t>
      </w:r>
      <w:r w:rsidR="00B31574">
        <w:t xml:space="preserve"> </w:t>
      </w:r>
      <w:r>
        <w:t>Digital humanities, a multidisciplinary field that combines computational methods with humanities research, offers valuable tools and techniques for analysing large volumes of textual data</w:t>
      </w:r>
      <w:r w:rsidR="005D48E5">
        <w:t xml:space="preserve"> (</w:t>
      </w:r>
      <w:r w:rsidR="00462730">
        <w:rPr>
          <w:color w:val="000000"/>
          <w:shd w:val="clear" w:color="auto" w:fill="FFFFFF"/>
        </w:rPr>
        <w:t>Camara</w:t>
      </w:r>
      <w:r w:rsidR="00462730">
        <w:rPr>
          <w:color w:val="000000"/>
          <w:shd w:val="clear" w:color="auto" w:fill="FFFFFF"/>
        </w:rPr>
        <w:t>, 2019</w:t>
      </w:r>
      <w:r w:rsidR="005D48E5">
        <w:t>)</w:t>
      </w:r>
      <w:r>
        <w:t>. Voyant Text mining tools, specifically designed for text analysis, enable researchers to identify patterns, explore themes, and extract meaningful insights from vast amounts of textual material. By utilising these tools, this study aims to uncover hidden knowledge patterns, identify recurring themes, and explore the linguistic and rhetorical strategies employed within contemporary Islamophobic literature</w:t>
      </w:r>
      <w:r w:rsidR="005D48E5">
        <w:t xml:space="preserve"> (</w:t>
      </w:r>
      <w:r w:rsidR="0023063D">
        <w:rPr>
          <w:color w:val="000000"/>
          <w:shd w:val="clear" w:color="auto" w:fill="FFFFFF"/>
        </w:rPr>
        <w:t>Álex</w:t>
      </w:r>
      <w:r w:rsidR="0023063D">
        <w:rPr>
          <w:color w:val="000000"/>
          <w:shd w:val="clear" w:color="auto" w:fill="FFFFFF"/>
        </w:rPr>
        <w:t xml:space="preserve"> </w:t>
      </w:r>
      <w:r w:rsidR="0023063D">
        <w:rPr>
          <w:color w:val="000000"/>
          <w:shd w:val="clear" w:color="auto" w:fill="FFFFFF"/>
        </w:rPr>
        <w:t>Escolà-Gascón</w:t>
      </w:r>
      <w:r w:rsidR="0023063D">
        <w:rPr>
          <w:color w:val="000000"/>
          <w:shd w:val="clear" w:color="auto" w:fill="FFFFFF"/>
        </w:rPr>
        <w:t xml:space="preserve"> et al., 2022, p. 162</w:t>
      </w:r>
      <w:r w:rsidR="005D48E5">
        <w:t>)</w:t>
      </w:r>
      <w:r>
        <w:t>.</w:t>
      </w:r>
    </w:p>
    <w:p w:rsidR="00856983" w:rsidP="00856983">
      <w:r>
        <w:t>Moreover, this research seeks to confirm the authenticity of the analysed texts. In an era of widespread misinformation and disinformation, ensuring the reliability and credibility of the sources under investigation</w:t>
      </w:r>
      <w:r w:rsidR="006C6A61">
        <w:t xml:space="preserve"> (</w:t>
      </w:r>
      <w:r w:rsidR="001D653A">
        <w:rPr>
          <w:color w:val="000000"/>
          <w:shd w:val="clear" w:color="auto" w:fill="FFFFFF"/>
        </w:rPr>
        <w:t>“Defining and Researching Islamophobia on JSTOR,” 2023</w:t>
      </w:r>
      <w:r w:rsidR="006C6A61">
        <w:t>)</w:t>
      </w:r>
      <w:r>
        <w:t>. By employing digital tools and methodologies, this study will employ techniques such as source verification, cross-referencing, and comparative analysis to establish the authenticity and provenance of the texts, thereby enhancing the integrity of the findings.</w:t>
      </w:r>
    </w:p>
    <w:p w:rsidR="0010122A">
      <w:r>
        <w:t>The findings of this study can inform academic discussions, public policy debates, and societal efforts to counter Islamophobia and promote tolerance, understanding, and respect for diversity.</w:t>
      </w:r>
      <w:r w:rsidR="000179D2">
        <w:t xml:space="preserve"> </w:t>
      </w:r>
      <w:r>
        <w:t>It is important to note that this study recognises the sensitivity and potential harm associated with engaging with Islamophobic literature. The research is conducted with the utmost respect for the experiences and perspectives of Muslim communities, and the objective is to analyse and challenge Islamophobia critically rather than perpetuate or endorse it. By bringing attention to the ambiguities and complexities within this literature, this study aims to contribute to a more nuanced and informed dialogue surrounding Islamophobia and its impact on individuals and societies.</w:t>
      </w:r>
    </w:p>
    <w:p w:rsidR="00840035" w:rsidP="00CC1EC8">
      <w:pPr>
        <w:pStyle w:val="Heading1"/>
      </w:pPr>
      <w:bookmarkStart w:id="1" w:name="_Toc135475935"/>
      <w:r>
        <w:t>Problem Statement</w:t>
      </w:r>
      <w:bookmarkEnd w:id="1"/>
      <w:r>
        <w:t xml:space="preserve"> </w:t>
      </w:r>
    </w:p>
    <w:p w:rsidR="00834236" w:rsidRPr="00834236" w:rsidP="00834236">
      <w:r>
        <w:t xml:space="preserve">The digital humanities study has been demonstrated on the interrogation of ambiguities in the contemporary Isophobic Literature utilising Voyant Text mining tools to unveil knowledge patterns. It confirms the authenticity that the study would be accessed to propose in examining </w:t>
      </w:r>
      <w:r w:rsidR="00DE26AB">
        <w:t>the</w:t>
      </w:r>
      <w:r>
        <w:t xml:space="preserve"> present in the contemporary Islamophobic literature and the </w:t>
      </w:r>
      <w:r w:rsidR="00DE26AB">
        <w:t>underlying</w:t>
      </w:r>
      <w:r>
        <w:t xml:space="preserve"> acknowledged patterns of using Voyant Text mining tools. With the increase of </w:t>
      </w:r>
      <w:r>
        <w:t xml:space="preserve">Islamophobia, it has been crucial to acknowledge the narratives, </w:t>
      </w:r>
      <w:r w:rsidR="00DE26AB">
        <w:t>discourses</w:t>
      </w:r>
      <w:r>
        <w:t xml:space="preserve"> and rhetorical strategies employed in a likewise literature</w:t>
      </w:r>
      <w:r w:rsidR="002E08C1">
        <w:t xml:space="preserve"> </w:t>
      </w:r>
      <w:r w:rsidR="002E08C1">
        <w:rPr>
          <w:color w:val="000000"/>
          <w:shd w:val="clear" w:color="auto" w:fill="FFFFFF"/>
        </w:rPr>
        <w:t xml:space="preserve">(Elliot </w:t>
      </w:r>
      <w:r w:rsidR="002E08C1">
        <w:rPr>
          <w:color w:val="000000"/>
          <w:shd w:val="clear" w:color="auto" w:fill="FFFFFF"/>
        </w:rPr>
        <w:t>Akwanfo</w:t>
      </w:r>
      <w:r w:rsidR="002E08C1">
        <w:rPr>
          <w:color w:val="000000"/>
          <w:shd w:val="clear" w:color="auto" w:fill="FFFFFF"/>
        </w:rPr>
        <w:t xml:space="preserve"> </w:t>
      </w:r>
      <w:r w:rsidR="002E08C1">
        <w:rPr>
          <w:color w:val="000000"/>
          <w:shd w:val="clear" w:color="auto" w:fill="FFFFFF"/>
        </w:rPr>
        <w:t>Damasah</w:t>
      </w:r>
      <w:r w:rsidR="002E08C1">
        <w:rPr>
          <w:color w:val="000000"/>
          <w:shd w:val="clear" w:color="auto" w:fill="FFFFFF"/>
        </w:rPr>
        <w:t>, 2021)</w:t>
      </w:r>
      <w:r>
        <w:t xml:space="preserve">. By employing digital humanities methodologies, this study has sought to uncover the </w:t>
      </w:r>
      <w:r w:rsidR="00DE26AB">
        <w:t>hidden</w:t>
      </w:r>
      <w:r>
        <w:t xml:space="preserve"> biases, stereotypes and misinformation perpetuated by </w:t>
      </w:r>
      <w:r w:rsidR="00DE26AB">
        <w:t>this information</w:t>
      </w:r>
      <w:r>
        <w:t xml:space="preserve">. In addition, this research has sought to confirm the authenticity of the determined knowledge patterns by applying text-mining techniques to a diverse range of sources, contributing to a comprehensive acknowledgement of the </w:t>
      </w:r>
      <w:r w:rsidR="00DE26AB">
        <w:t>complexities</w:t>
      </w:r>
      <w:r>
        <w:t xml:space="preserve"> surrounding </w:t>
      </w:r>
      <w:r w:rsidRPr="00DE26AB" w:rsidR="00DE26AB">
        <w:t>Islamophobia in contemporary literature.</w:t>
      </w:r>
    </w:p>
    <w:p w:rsidR="00840035" w:rsidP="00CC1EC8">
      <w:pPr>
        <w:pStyle w:val="Heading1"/>
      </w:pPr>
      <w:bookmarkStart w:id="2" w:name="_Toc135475936"/>
      <w:r>
        <w:t>Research Questions</w:t>
      </w:r>
      <w:bookmarkEnd w:id="2"/>
      <w:r>
        <w:t xml:space="preserve"> </w:t>
      </w:r>
    </w:p>
    <w:p w:rsidR="00DE26AB" w:rsidRPr="00DE26AB" w:rsidP="00DE26AB">
      <w:pPr>
        <w:numPr>
          <w:ilvl w:val="0"/>
          <w:numId w:val="1"/>
        </w:numPr>
      </w:pPr>
      <w:r w:rsidRPr="00DE26AB">
        <w:t>What are the prevalent themes, narratives, and rhetorical strategies are employed in contemporary Islamophobic literature?</w:t>
      </w:r>
    </w:p>
    <w:p w:rsidR="00DE26AB" w:rsidRPr="00DE26AB" w:rsidP="00DE26AB">
      <w:pPr>
        <w:numPr>
          <w:ilvl w:val="0"/>
          <w:numId w:val="1"/>
        </w:numPr>
      </w:pPr>
      <w:r w:rsidRPr="00DE26AB">
        <w:t xml:space="preserve">How do these </w:t>
      </w:r>
      <w:r>
        <w:t xml:space="preserve">contexts of the study </w:t>
      </w:r>
      <w:r w:rsidRPr="00DE26AB">
        <w:t>contribute to the perpetuation of biases, stereotypes, and misinformation regarding Islam and Muslims?</w:t>
      </w:r>
    </w:p>
    <w:p w:rsidR="00DE26AB" w:rsidRPr="00DE26AB" w:rsidP="00DE26AB">
      <w:pPr>
        <w:numPr>
          <w:ilvl w:val="0"/>
          <w:numId w:val="1"/>
        </w:numPr>
      </w:pPr>
      <w:r w:rsidRPr="00DE26AB">
        <w:t>What are the underlying knowledge patterns and discourses in Islamophobic literature, and how do they shape public perceptions and attitudes?</w:t>
      </w:r>
    </w:p>
    <w:p w:rsidR="00DE26AB" w:rsidRPr="00DE26AB" w:rsidP="00DE26AB">
      <w:pPr>
        <w:numPr>
          <w:ilvl w:val="0"/>
          <w:numId w:val="1"/>
        </w:numPr>
      </w:pPr>
      <w:r w:rsidRPr="00DE26AB">
        <w:t>To what extent do digital humanities methodologies, specifically Voyant Text mining tools, enable identifying and analysing knowledge patterns in Islamophobic literature?</w:t>
      </w:r>
    </w:p>
    <w:p w:rsidR="00DE26AB" w:rsidRPr="00DE26AB" w:rsidP="00DE26AB">
      <w:pPr>
        <w:numPr>
          <w:ilvl w:val="0"/>
          <w:numId w:val="1"/>
        </w:numPr>
      </w:pPr>
      <w:r w:rsidRPr="00DE26AB">
        <w:t>How can the authenticity and reliability of the identified knowledge patterns be confirmed through text-mining techniques and cross-referencing with diverse sources?</w:t>
      </w:r>
    </w:p>
    <w:p w:rsidR="00DE26AB" w:rsidRPr="00DE26AB" w:rsidP="00DE26AB">
      <w:pPr>
        <w:numPr>
          <w:ilvl w:val="0"/>
          <w:numId w:val="1"/>
        </w:numPr>
      </w:pPr>
      <w:r w:rsidRPr="00DE26AB">
        <w:t>What are the potential ethical considerations for interpreting Islamophobic literature using digital humanities tools?</w:t>
      </w:r>
    </w:p>
    <w:p w:rsidR="0008714F" w:rsidP="00DE26AB">
      <w:pPr>
        <w:pStyle w:val="Heading1"/>
      </w:pPr>
      <w:bookmarkStart w:id="3" w:name="_Toc135475937"/>
      <w:r>
        <w:t>Theoretical Framework</w:t>
      </w:r>
      <w:bookmarkEnd w:id="3"/>
    </w:p>
    <w:p w:rsidR="0008714F" w:rsidP="0008714F">
      <w:r>
        <w:t>This</w:t>
      </w:r>
      <w:r w:rsidRPr="00DE26AB" w:rsidR="00DE26AB">
        <w:t xml:space="preserve"> study on interrogating the ambiguities in contemporary Islamophobic literature, utilising Voyant Text mining tools to unveil knowledge patterns and confirm authenticity, encompasses several critical perspectives and concepts. The framework </w:t>
      </w:r>
      <w:r>
        <w:t xml:space="preserve">has been </w:t>
      </w:r>
      <w:r w:rsidRPr="00DE26AB" w:rsidR="00DE26AB">
        <w:t>draw</w:t>
      </w:r>
      <w:r>
        <w:t>ing</w:t>
      </w:r>
      <w:r w:rsidRPr="00DE26AB" w:rsidR="00DE26AB">
        <w:t xml:space="preserve"> upon </w:t>
      </w:r>
      <w:r>
        <w:t xml:space="preserve">some concepts. </w:t>
      </w:r>
    </w:p>
    <w:p w:rsidR="0008714F" w:rsidP="00815661">
      <w:pPr>
        <w:pStyle w:val="Heading2"/>
      </w:pPr>
      <w:bookmarkStart w:id="4" w:name="_Toc135475938"/>
      <w:r w:rsidRPr="00DE26AB">
        <w:t>Critical Theory</w:t>
      </w:r>
      <w:bookmarkEnd w:id="4"/>
      <w:r w:rsidRPr="00DE26AB">
        <w:t xml:space="preserve"> </w:t>
      </w:r>
    </w:p>
    <w:p w:rsidR="00775551" w:rsidP="00775551">
      <w:r w:rsidRPr="00DE26AB">
        <w:t xml:space="preserve">Critical theory </w:t>
      </w:r>
      <w:r w:rsidR="0008714F">
        <w:t>would be accessed to provide</w:t>
      </w:r>
      <w:r w:rsidRPr="00DE26AB">
        <w:t xml:space="preserve"> a foundation for </w:t>
      </w:r>
      <w:r w:rsidRPr="00DE26AB" w:rsidR="0008714F">
        <w:t>sympathetic</w:t>
      </w:r>
      <w:r w:rsidRPr="00DE26AB">
        <w:t xml:space="preserve"> power dynamics and social inequalities </w:t>
      </w:r>
      <w:r w:rsidRPr="00DE26AB" w:rsidR="0008714F">
        <w:t>entrenched</w:t>
      </w:r>
      <w:r w:rsidRPr="00DE26AB">
        <w:t xml:space="preserve"> in literature and discourse. Drawing on the </w:t>
      </w:r>
      <w:r w:rsidR="0008714F">
        <w:t xml:space="preserve">researcher's perspective, such as </w:t>
      </w:r>
      <w:r w:rsidRPr="00DE26AB">
        <w:t xml:space="preserve">Theodor Adorno and Max Horkheimer, this framework </w:t>
      </w:r>
      <w:r w:rsidR="0008714F">
        <w:t>would help</w:t>
      </w:r>
      <w:r w:rsidRPr="00DE26AB">
        <w:t xml:space="preserve"> uncover the underlying ideologies, biases, and power structures in Islamophobic literature</w:t>
      </w:r>
      <w:r w:rsidR="002E08C1">
        <w:t xml:space="preserve"> </w:t>
      </w:r>
      <w:r w:rsidR="002E08C1">
        <w:rPr>
          <w:color w:val="000000"/>
          <w:shd w:val="clear" w:color="auto" w:fill="FFFFFF"/>
        </w:rPr>
        <w:t>(</w:t>
      </w:r>
      <w:r w:rsidR="002E08C1">
        <w:rPr>
          <w:color w:val="000000"/>
          <w:shd w:val="clear" w:color="auto" w:fill="FFFFFF"/>
        </w:rPr>
        <w:t>Roopika</w:t>
      </w:r>
      <w:r w:rsidR="002E08C1">
        <w:rPr>
          <w:color w:val="000000"/>
          <w:shd w:val="clear" w:color="auto" w:fill="FFFFFF"/>
        </w:rPr>
        <w:t xml:space="preserve"> </w:t>
      </w:r>
      <w:r w:rsidR="002E08C1">
        <w:rPr>
          <w:color w:val="000000"/>
          <w:shd w:val="clear" w:color="auto" w:fill="FFFFFF"/>
        </w:rPr>
        <w:t>Risam</w:t>
      </w:r>
      <w:r w:rsidR="002E08C1">
        <w:rPr>
          <w:color w:val="000000"/>
          <w:shd w:val="clear" w:color="auto" w:fill="FFFFFF"/>
        </w:rPr>
        <w:t xml:space="preserve">, 2018, </w:t>
      </w:r>
      <w:r w:rsidR="002E08C1">
        <w:rPr>
          <w:color w:val="000000"/>
          <w:shd w:val="clear" w:color="auto" w:fill="FFFFFF"/>
        </w:rPr>
        <w:t>p. 80)</w:t>
      </w:r>
      <w:r w:rsidRPr="00DE26AB">
        <w:t xml:space="preserve">. It </w:t>
      </w:r>
      <w:r>
        <w:t xml:space="preserve">would allow </w:t>
      </w:r>
      <w:r w:rsidRPr="00DE26AB">
        <w:t>for a critical examination of the social, cultural, and political contexts that shape the production and reception of these texts.</w:t>
      </w:r>
    </w:p>
    <w:p w:rsidR="0008714F" w:rsidP="00815661">
      <w:pPr>
        <w:pStyle w:val="Heading2"/>
      </w:pPr>
      <w:bookmarkStart w:id="5" w:name="_Toc135475939"/>
      <w:r w:rsidRPr="00DE26AB">
        <w:t>Postcolonial Theory</w:t>
      </w:r>
      <w:bookmarkEnd w:id="5"/>
      <w:r w:rsidRPr="00DE26AB">
        <w:t xml:space="preserve"> </w:t>
      </w:r>
    </w:p>
    <w:p w:rsidR="00775551" w:rsidP="00775551">
      <w:r w:rsidRPr="00DE26AB">
        <w:t xml:space="preserve">The postcolonial theory </w:t>
      </w:r>
      <w:r>
        <w:t xml:space="preserve">would be </w:t>
      </w:r>
      <w:r>
        <w:t>offer</w:t>
      </w:r>
      <w:r>
        <w:t xml:space="preserve">ed </w:t>
      </w:r>
      <w:r w:rsidRPr="00DE26AB">
        <w:t xml:space="preserve">valuable insights into the dynamics of Orientalism, cultural imperialism, and racialised </w:t>
      </w:r>
      <w:r w:rsidRPr="00DE26AB">
        <w:t>symbols</w:t>
      </w:r>
      <w:r w:rsidRPr="00DE26AB">
        <w:t xml:space="preserve">. </w:t>
      </w:r>
      <w:r w:rsidR="002E08C1">
        <w:rPr>
          <w:color w:val="000000"/>
          <w:shd w:val="clear" w:color="auto" w:fill="FFFFFF"/>
        </w:rPr>
        <w:t xml:space="preserve">Federici (2023, p. 145) </w:t>
      </w:r>
      <w:r w:rsidRPr="00DE26AB">
        <w:t xml:space="preserve">has explored how dominant narratives construct the "Other" and perpetuate stereotypes and prejudices. </w:t>
      </w:r>
      <w:r>
        <w:t xml:space="preserve">This study has been applying </w:t>
      </w:r>
      <w:r w:rsidRPr="00DE26AB">
        <w:t xml:space="preserve">a postcolonial lens to the analysis of Islamophobic literature </w:t>
      </w:r>
      <w:r>
        <w:t xml:space="preserve">that would allow </w:t>
      </w:r>
      <w:r w:rsidRPr="00DE26AB">
        <w:t xml:space="preserve">for an </w:t>
      </w:r>
      <w:r w:rsidRPr="00DE26AB">
        <w:t>inspection</w:t>
      </w:r>
      <w:r w:rsidRPr="00DE26AB">
        <w:t xml:space="preserve"> of which colonial legacies, global power dynamics, and Islamophobia intersect and manifest in contemporary texts.</w:t>
      </w:r>
    </w:p>
    <w:p w:rsidR="00775551" w:rsidP="00815661">
      <w:pPr>
        <w:pStyle w:val="Heading2"/>
      </w:pPr>
      <w:bookmarkStart w:id="6" w:name="_Toc135475940"/>
      <w:r w:rsidRPr="00DE26AB">
        <w:t>Digital Humanities Methodologies</w:t>
      </w:r>
      <w:bookmarkEnd w:id="6"/>
      <w:r w:rsidRPr="00DE26AB">
        <w:t xml:space="preserve"> </w:t>
      </w:r>
    </w:p>
    <w:p w:rsidR="00775551" w:rsidP="00775551">
      <w:r w:rsidRPr="00DE26AB">
        <w:t xml:space="preserve">The study </w:t>
      </w:r>
      <w:r>
        <w:t xml:space="preserve">has been </w:t>
      </w:r>
      <w:r w:rsidRPr="00DE26AB">
        <w:t>utili</w:t>
      </w:r>
      <w:r>
        <w:t xml:space="preserve">sing </w:t>
      </w:r>
      <w:r w:rsidRPr="00DE26AB">
        <w:t>Voyant</w:t>
      </w:r>
      <w:r w:rsidRPr="00DE26AB">
        <w:t xml:space="preserve"> Text mining tools, a digital humanities approach that</w:t>
      </w:r>
      <w:r>
        <w:t xml:space="preserve"> would </w:t>
      </w:r>
      <w:r w:rsidRPr="00DE26AB">
        <w:t xml:space="preserve">enable the </w:t>
      </w:r>
      <w:r w:rsidRPr="00DE26AB">
        <w:t>examination</w:t>
      </w:r>
      <w:r w:rsidRPr="00DE26AB">
        <w:t xml:space="preserve"> of large amounts of text data. </w:t>
      </w:r>
      <w:r>
        <w:t xml:space="preserve">As per </w:t>
      </w:r>
      <w:r w:rsidR="00815661">
        <w:rPr>
          <w:color w:val="000000"/>
          <w:shd w:val="clear" w:color="auto" w:fill="FFFFFF"/>
        </w:rPr>
        <w:t>Kaisa</w:t>
      </w:r>
      <w:r w:rsidR="00815661">
        <w:rPr>
          <w:color w:val="000000"/>
          <w:shd w:val="clear" w:color="auto" w:fill="FFFFFF"/>
        </w:rPr>
        <w:t xml:space="preserve"> </w:t>
      </w:r>
      <w:r w:rsidR="00815661">
        <w:rPr>
          <w:color w:val="000000"/>
          <w:shd w:val="clear" w:color="auto" w:fill="FFFFFF"/>
        </w:rPr>
        <w:t>Ilmonen</w:t>
      </w:r>
      <w:r w:rsidR="00815661">
        <w:rPr>
          <w:color w:val="000000"/>
          <w:shd w:val="clear" w:color="auto" w:fill="FFFFFF"/>
        </w:rPr>
        <w:t xml:space="preserve"> (2016) </w:t>
      </w:r>
      <w:r>
        <w:t xml:space="preserve">revealed that </w:t>
      </w:r>
      <w:r w:rsidRPr="00DE26AB">
        <w:t xml:space="preserve">Voyant Text mining tools </w:t>
      </w:r>
      <w:r>
        <w:t>would be assessed</w:t>
      </w:r>
      <w:r w:rsidRPr="00DE26AB">
        <w:t xml:space="preserve"> for the </w:t>
      </w:r>
      <w:r w:rsidRPr="00DE26AB">
        <w:t>documentation</w:t>
      </w:r>
      <w:r w:rsidRPr="00DE26AB">
        <w:t xml:space="preserve"> of patterns, frequencies, and correlations within the text corpus. This methodology</w:t>
      </w:r>
      <w:r>
        <w:t xml:space="preserve"> </w:t>
      </w:r>
      <w:r w:rsidRPr="00DE26AB">
        <w:t>helps</w:t>
      </w:r>
      <w:r w:rsidRPr="00DE26AB">
        <w:t xml:space="preserve"> uncover hidden knowledge patterns, rhetorical strategies, and discourses that may be present in Islamophobic literature.</w:t>
      </w:r>
    </w:p>
    <w:p w:rsidR="00775551" w:rsidP="00815661">
      <w:pPr>
        <w:pStyle w:val="Heading2"/>
      </w:pPr>
      <w:bookmarkStart w:id="7" w:name="_Toc135475941"/>
      <w:r w:rsidRPr="00DE26AB">
        <w:t>Authenticity and Source Criticism</w:t>
      </w:r>
      <w:bookmarkEnd w:id="7"/>
    </w:p>
    <w:p w:rsidR="002E08C1" w:rsidP="002E08C1">
      <w:r>
        <w:t>A key</w:t>
      </w:r>
      <w:r w:rsidRPr="00DE26AB" w:rsidR="00DE26AB">
        <w:t xml:space="preserve"> </w:t>
      </w:r>
      <w:r w:rsidRPr="00DE26AB">
        <w:t>feature</w:t>
      </w:r>
      <w:r w:rsidRPr="00DE26AB" w:rsidR="00DE26AB">
        <w:t xml:space="preserve"> </w:t>
      </w:r>
      <w:r>
        <w:t xml:space="preserve">would be </w:t>
      </w:r>
      <w:r w:rsidRPr="00DE26AB">
        <w:t>investigative</w:t>
      </w:r>
      <w:r w:rsidRPr="00DE26AB" w:rsidR="00DE26AB">
        <w:t xml:space="preserve"> literature and sources. T</w:t>
      </w:r>
      <w:r>
        <w:t>his</w:t>
      </w:r>
      <w:r w:rsidRPr="00DE26AB" w:rsidR="00DE26AB">
        <w:t xml:space="preserve"> study </w:t>
      </w:r>
      <w:r w:rsidRPr="00DE26AB">
        <w:t>joins</w:t>
      </w:r>
      <w:r w:rsidRPr="00DE26AB" w:rsidR="00DE26AB">
        <w:t xml:space="preserve"> source criticism to </w:t>
      </w:r>
      <w:r>
        <w:t>demonstrate</w:t>
      </w:r>
      <w:r w:rsidRPr="00DE26AB" w:rsidR="00DE26AB">
        <w:t xml:space="preserve"> the reliability, credibility, and accuracy of </w:t>
      </w:r>
      <w:r>
        <w:t>determining the</w:t>
      </w:r>
      <w:r w:rsidRPr="00DE26AB" w:rsidR="00DE26AB">
        <w:t xml:space="preserve"> </w:t>
      </w:r>
      <w:r w:rsidRPr="00DE26AB">
        <w:t>information</w:t>
      </w:r>
      <w:r w:rsidRPr="00DE26AB" w:rsidR="00DE26AB">
        <w:t xml:space="preserve"> patterns. This </w:t>
      </w:r>
      <w:r>
        <w:t xml:space="preserve">includes </w:t>
      </w:r>
      <w:r w:rsidRPr="00DE26AB" w:rsidR="00DE26AB">
        <w:t xml:space="preserve">cross-referencing with </w:t>
      </w:r>
      <w:r w:rsidRPr="00DE26AB">
        <w:t>varied</w:t>
      </w:r>
      <w:r w:rsidRPr="00DE26AB" w:rsidR="00DE26AB">
        <w:t xml:space="preserve"> sources</w:t>
      </w:r>
      <w:r>
        <w:t xml:space="preserve">. As per </w:t>
      </w:r>
      <w:r w:rsidR="00815661">
        <w:rPr>
          <w:color w:val="000000"/>
          <w:shd w:val="clear" w:color="auto" w:fill="FFFFFF"/>
        </w:rPr>
        <w:t>Tolia</w:t>
      </w:r>
      <w:r w:rsidR="00815661">
        <w:rPr>
          <w:color w:val="000000"/>
          <w:shd w:val="clear" w:color="auto" w:fill="FFFFFF"/>
        </w:rPr>
        <w:t>-Kelly (2018, p. 220)</w:t>
      </w:r>
      <w:r>
        <w:t xml:space="preserve"> revealed that this study would be constructed on </w:t>
      </w:r>
      <w:r w:rsidRPr="00DE26AB" w:rsidR="00DE26AB">
        <w:t>research, testimonies, and primary documents, to ensure a comprehensive and nuanced understanding of the authenticity of the analysed literature.</w:t>
      </w:r>
    </w:p>
    <w:p w:rsidR="002E08C1" w:rsidP="00815661">
      <w:pPr>
        <w:pStyle w:val="Heading2"/>
      </w:pPr>
      <w:bookmarkStart w:id="8" w:name="_Toc135475942"/>
      <w:r w:rsidRPr="00DE26AB">
        <w:t>Intersectionality</w:t>
      </w:r>
      <w:bookmarkEnd w:id="8"/>
      <w:r w:rsidRPr="00DE26AB">
        <w:t xml:space="preserve"> </w:t>
      </w:r>
    </w:p>
    <w:p w:rsidR="002E08C1" w:rsidP="002E08C1">
      <w:r>
        <w:t xml:space="preserve">According to </w:t>
      </w:r>
      <w:r w:rsidR="00815661">
        <w:rPr>
          <w:color w:val="000000"/>
          <w:shd w:val="clear" w:color="auto" w:fill="FFFFFF"/>
        </w:rPr>
        <w:t>Proquest.com (2023)</w:t>
      </w:r>
      <w:r>
        <w:t xml:space="preserve"> revealed that </w:t>
      </w:r>
      <w:r w:rsidRPr="00DE26AB" w:rsidR="00A95E99">
        <w:t>the</w:t>
      </w:r>
      <w:r w:rsidRPr="00DE26AB" w:rsidR="00DE26AB">
        <w:t xml:space="preserve"> theoretical framework </w:t>
      </w:r>
      <w:r w:rsidRPr="00DE26AB">
        <w:t>admits</w:t>
      </w:r>
      <w:r w:rsidRPr="00DE26AB" w:rsidR="00DE26AB">
        <w:t xml:space="preserve"> the intersectional nature of Islamophobia, recognising that it operates in conjunction with other forms of discrimination, </w:t>
      </w:r>
      <w:r>
        <w:t>likewise</w:t>
      </w:r>
      <w:r w:rsidRPr="00DE26AB" w:rsidR="00DE26AB">
        <w:t xml:space="preserve"> Racism, xenophobia, and misogyny. An intersectional perspective highlights the interconnectedness of power structures and identities, enabling a more nuanced analysis of the complexities and implications of Islamophobic literature</w:t>
      </w:r>
      <w:r>
        <w:t xml:space="preserve"> </w:t>
      </w:r>
      <w:r w:rsidR="00815661">
        <w:rPr>
          <w:color w:val="000000"/>
          <w:shd w:val="clear" w:color="auto" w:fill="FFFFFF"/>
        </w:rPr>
        <w:t>(</w:t>
      </w:r>
      <w:r w:rsidR="00815661">
        <w:rPr>
          <w:color w:val="000000"/>
          <w:shd w:val="clear" w:color="auto" w:fill="FFFFFF"/>
        </w:rPr>
        <w:t>Elsafoury</w:t>
      </w:r>
      <w:r w:rsidR="00815661">
        <w:rPr>
          <w:color w:val="000000"/>
          <w:shd w:val="clear" w:color="auto" w:fill="FFFFFF"/>
        </w:rPr>
        <w:t xml:space="preserve"> </w:t>
      </w:r>
      <w:r w:rsidR="00A95E99">
        <w:rPr>
          <w:color w:val="000000"/>
          <w:shd w:val="clear" w:color="auto" w:fill="FFFFFF"/>
        </w:rPr>
        <w:t>&amp;</w:t>
      </w:r>
      <w:r w:rsidR="00815661">
        <w:rPr>
          <w:color w:val="000000"/>
          <w:shd w:val="clear" w:color="auto" w:fill="FFFFFF"/>
        </w:rPr>
        <w:t xml:space="preserve"> Abercrombie, 2023)</w:t>
      </w:r>
      <w:r w:rsidRPr="00DE26AB" w:rsidR="00DE26AB">
        <w:t>.</w:t>
      </w:r>
    </w:p>
    <w:p w:rsidR="00DE26AB" w:rsidRPr="00DE26AB" w:rsidP="002E08C1">
      <w:r w:rsidRPr="00DE26AB">
        <w:t xml:space="preserve">By </w:t>
      </w:r>
      <w:r w:rsidR="002E08C1">
        <w:t>orien</w:t>
      </w:r>
      <w:r w:rsidRPr="00DE26AB">
        <w:t>ting</w:t>
      </w:r>
      <w:r w:rsidR="002E08C1">
        <w:t xml:space="preserve"> </w:t>
      </w:r>
      <w:r w:rsidRPr="00DE26AB">
        <w:t>these theoretical perspectives and digital humanities methodologies, th</w:t>
      </w:r>
      <w:r w:rsidR="002E08C1">
        <w:t>is</w:t>
      </w:r>
      <w:r w:rsidRPr="00DE26AB">
        <w:t xml:space="preserve"> study </w:t>
      </w:r>
      <w:r w:rsidR="002E08C1">
        <w:t xml:space="preserve">would </w:t>
      </w:r>
      <w:r w:rsidRPr="00DE26AB">
        <w:t>aim</w:t>
      </w:r>
      <w:r w:rsidRPr="00DE26AB">
        <w:t xml:space="preserve"> to provide a multi-dimensional and critical </w:t>
      </w:r>
      <w:r w:rsidRPr="00DE26AB" w:rsidR="002E08C1">
        <w:t>examination</w:t>
      </w:r>
      <w:r w:rsidRPr="00DE26AB">
        <w:t xml:space="preserve"> of contemporary Islamophobic literature. This framework </w:t>
      </w:r>
      <w:r w:rsidR="002E08C1">
        <w:t xml:space="preserve">would </w:t>
      </w:r>
      <w:r w:rsidRPr="00DE26AB">
        <w:t>allow</w:t>
      </w:r>
      <w:r w:rsidRPr="00DE26AB">
        <w:t xml:space="preserve"> for examining the power dynamics, </w:t>
      </w:r>
      <w:r w:rsidRPr="00DE26AB">
        <w:t>knowledge production, and cultural implications surrounding Islamophobia, ultimately contributing to a broader understanding of the complexities of the matter and informing potential counter-narratives and strategies</w:t>
      </w:r>
      <w:r w:rsidR="002E08C1">
        <w:t>.</w:t>
      </w:r>
    </w:p>
    <w:p w:rsidR="00840035" w:rsidP="00CC1EC8">
      <w:pPr>
        <w:pStyle w:val="Heading1"/>
      </w:pPr>
      <w:bookmarkStart w:id="9" w:name="_Toc135475943"/>
      <w:r>
        <w:t>Research Methodology</w:t>
      </w:r>
      <w:bookmarkEnd w:id="9"/>
      <w:r>
        <w:t xml:space="preserve"> </w:t>
      </w:r>
    </w:p>
    <w:p w:rsidR="008249B1" w:rsidP="008249B1">
      <w:r>
        <w:t>This study aims to interrogate the ambiguities represented in contemporary Is</w:t>
      </w:r>
      <w:r w:rsidR="00BC13A0">
        <w:t>lamophobic</w:t>
      </w:r>
      <w:r>
        <w:t xml:space="preserve"> literature by applying digital </w:t>
      </w:r>
      <w:r w:rsidR="00BC13A0">
        <w:t>humanities</w:t>
      </w:r>
      <w:r>
        <w:t xml:space="preserve"> methods, particularly </w:t>
      </w:r>
      <w:r w:rsidR="00BC13A0">
        <w:t>utilising</w:t>
      </w:r>
      <w:r>
        <w:t xml:space="preserve"> Voyant text mining tools</w:t>
      </w:r>
      <w:r w:rsidR="008A3C16">
        <w:t xml:space="preserve"> </w:t>
      </w:r>
      <w:r w:rsidR="008A3C16">
        <w:rPr>
          <w:color w:val="000000"/>
          <w:shd w:val="clear" w:color="auto" w:fill="FFFFFF"/>
        </w:rPr>
        <w:t xml:space="preserve">(“Philosophical Hermeneutics </w:t>
      </w:r>
      <w:r w:rsidR="008A3C16">
        <w:rPr>
          <w:color w:val="000000"/>
          <w:shd w:val="clear" w:color="auto" w:fill="FFFFFF"/>
        </w:rPr>
        <w:t>&amp;</w:t>
      </w:r>
      <w:r w:rsidR="008A3C16">
        <w:rPr>
          <w:color w:val="000000"/>
          <w:shd w:val="clear" w:color="auto" w:fill="FFFFFF"/>
        </w:rPr>
        <w:t xml:space="preserve"> Islamic Thought,” 2022)</w:t>
      </w:r>
      <w:r>
        <w:t xml:space="preserve">. </w:t>
      </w:r>
      <w:r w:rsidR="00BC13A0">
        <w:t>This research has been evaluating the following steps:</w:t>
      </w:r>
    </w:p>
    <w:p w:rsidR="00BC13A0" w:rsidP="008249B1">
      <w:r>
        <w:t>Literature Review</w:t>
      </w:r>
    </w:p>
    <w:p w:rsidR="00BC13A0" w:rsidP="008249B1">
      <w:r>
        <w:t xml:space="preserve">To extensively review the presenting literature </w:t>
      </w:r>
      <w:r>
        <w:t xml:space="preserve">extensively review </w:t>
      </w:r>
      <w:r>
        <w:t>Islamophobia</w:t>
      </w:r>
      <w:r>
        <w:t xml:space="preserve"> literature and the digital humanities techniques</w:t>
      </w:r>
      <w:r w:rsidR="008A3C16">
        <w:t xml:space="preserve"> </w:t>
      </w:r>
      <w:r w:rsidR="008A3C16">
        <w:rPr>
          <w:color w:val="000000"/>
          <w:shd w:val="clear" w:color="auto" w:fill="FFFFFF"/>
        </w:rPr>
        <w:t>(“Concrete Utopianism,” 2022)</w:t>
      </w:r>
      <w:r>
        <w:t xml:space="preserve">. This </w:t>
      </w:r>
      <w:r w:rsidR="00725D3A">
        <w:t xml:space="preserve">would </w:t>
      </w:r>
      <w:r w:rsidR="00725D3A">
        <w:t>deliver</w:t>
      </w:r>
      <w:r w:rsidR="00725D3A">
        <w:t xml:space="preserve"> a foundation for the acknowledgement of the current state of the research in the field, and it determines any gaps or the region of ambiguity that would be desired to be addressed.</w:t>
      </w:r>
    </w:p>
    <w:p w:rsidR="00725D3A" w:rsidP="008249B1">
      <w:r>
        <w:t>Corpus Selection</w:t>
      </w:r>
    </w:p>
    <w:p w:rsidR="00725D3A" w:rsidP="008249B1">
      <w:r>
        <w:t xml:space="preserve">This study has been </w:t>
      </w:r>
      <w:r>
        <w:t>determining a representative</w:t>
      </w:r>
      <w:r>
        <w:t xml:space="preserve"> corpus of contemporary Islamophobic literature. </w:t>
      </w:r>
      <w:r>
        <w:t>Thi</w:t>
      </w:r>
      <w:r>
        <w:t xml:space="preserve">s might involve authentic sources, </w:t>
      </w:r>
      <w:r>
        <w:t>i.e</w:t>
      </w:r>
      <w:r>
        <w:t>. journals, articles, online books and social media, to collect and gather all the data</w:t>
      </w:r>
      <w:r w:rsidRPr="008A3C16" w:rsidR="008A3C16">
        <w:rPr>
          <w:color w:val="000000"/>
          <w:shd w:val="clear" w:color="auto" w:fill="FFFFFF"/>
        </w:rPr>
        <w:t xml:space="preserve"> </w:t>
      </w:r>
      <w:r w:rsidR="008A3C16">
        <w:rPr>
          <w:color w:val="000000"/>
          <w:shd w:val="clear" w:color="auto" w:fill="FFFFFF"/>
        </w:rPr>
        <w:t>(Marcela, 2013)</w:t>
      </w:r>
      <w:r>
        <w:t xml:space="preserve">. This corpus has been determined to encompass several researchers, genres and aspects to capture the breadth of the issue. </w:t>
      </w:r>
    </w:p>
    <w:p w:rsidR="00725D3A" w:rsidP="008249B1">
      <w:r>
        <w:t xml:space="preserve">Data collection </w:t>
      </w:r>
    </w:p>
    <w:p w:rsidR="00725D3A" w:rsidP="008249B1">
      <w:r>
        <w:t xml:space="preserve">The data collection has been selected towards the corpus of the literature, </w:t>
      </w:r>
      <w:r w:rsidR="00945173">
        <w:t>and</w:t>
      </w:r>
      <w:r w:rsidR="00945173">
        <w:t xml:space="preserve"> it </w:t>
      </w:r>
      <w:r w:rsidR="00945173">
        <w:t>c</w:t>
      </w:r>
      <w:r w:rsidR="00945173">
        <w:t xml:space="preserve">an be gathered into the digitalised version for analysing through </w:t>
      </w:r>
      <w:r w:rsidR="00945173">
        <w:t>Voyant text mining tools. This might include digitalised written content, scrapping from online sources, or accessed with digital archives</w:t>
      </w:r>
      <w:r w:rsidR="008A3C16">
        <w:t xml:space="preserve"> </w:t>
      </w:r>
      <w:r w:rsidR="008A3C16">
        <w:rPr>
          <w:color w:val="000000"/>
          <w:shd w:val="clear" w:color="auto" w:fill="FFFFFF"/>
        </w:rPr>
        <w:t>(</w:t>
      </w:r>
      <w:r w:rsidR="008A3C16">
        <w:rPr>
          <w:color w:val="000000"/>
          <w:shd w:val="clear" w:color="auto" w:fill="FFFFFF"/>
        </w:rPr>
        <w:t>Houlik</w:t>
      </w:r>
      <w:r w:rsidR="008A3C16">
        <w:rPr>
          <w:color w:val="000000"/>
          <w:shd w:val="clear" w:color="auto" w:fill="FFFFFF"/>
        </w:rPr>
        <w:t>-Ritchey, 2023)</w:t>
      </w:r>
      <w:r w:rsidR="00945173">
        <w:t xml:space="preserve">. </w:t>
      </w:r>
    </w:p>
    <w:p w:rsidR="00945173" w:rsidP="00945173">
      <w:pPr>
        <w:spacing w:after="160"/>
        <w:contextualSpacing w:val="0"/>
        <w:jc w:val="left"/>
      </w:pPr>
      <w:r w:rsidRPr="00954D9D">
        <w:t>Voyant Text Mining Analysis</w:t>
      </w:r>
    </w:p>
    <w:p w:rsidR="00945173" w:rsidP="00945173">
      <w:pPr>
        <w:spacing w:after="160"/>
        <w:contextualSpacing w:val="0"/>
        <w:jc w:val="left"/>
      </w:pPr>
      <w:r>
        <w:t>The Voyant tools are used to analyse the corpus and unveil acknowledged patterns under the content. This would include the techniques of word frequency analysis, topic modelling, and sentiment analysis</w:t>
      </w:r>
      <w:r w:rsidR="003E330F">
        <w:t xml:space="preserve"> </w:t>
      </w:r>
      <w:r w:rsidR="003E330F">
        <w:rPr>
          <w:color w:val="000000"/>
          <w:shd w:val="clear" w:color="auto" w:fill="FFFFFF"/>
        </w:rPr>
        <w:t>(</w:t>
      </w:r>
      <w:r w:rsidR="003E330F">
        <w:rPr>
          <w:color w:val="000000"/>
          <w:shd w:val="clear" w:color="auto" w:fill="FFFFFF"/>
        </w:rPr>
        <w:t>Hendrigan</w:t>
      </w:r>
      <w:r w:rsidR="003E330F">
        <w:rPr>
          <w:color w:val="000000"/>
          <w:shd w:val="clear" w:color="auto" w:fill="FFFFFF"/>
        </w:rPr>
        <w:t>, 2019)</w:t>
      </w:r>
      <w:r>
        <w:t xml:space="preserve">. This study aims to focus on determining recurring themes, language patterns and instances of ambiguity or stereotyping relevance to Islamophobia. </w:t>
      </w:r>
    </w:p>
    <w:p w:rsidR="00945173" w:rsidRPr="008249B1" w:rsidP="0094167B">
      <w:pPr>
        <w:spacing w:after="160"/>
        <w:contextualSpacing w:val="0"/>
        <w:jc w:val="left"/>
      </w:pPr>
      <w:r>
        <w:t xml:space="preserve">This study has been determining the </w:t>
      </w:r>
      <w:r w:rsidR="0094167B">
        <w:t>orient</w:t>
      </w:r>
      <w:r>
        <w:t xml:space="preserve">ation of digital humanities tools by </w:t>
      </w:r>
      <w:r w:rsidR="0094167B">
        <w:t xml:space="preserve">developing research methods that would </w:t>
      </w:r>
      <w:r w:rsidR="0094167B">
        <w:t>comprehensive</w:t>
      </w:r>
      <w:r w:rsidR="0094167B">
        <w:t xml:space="preserve">ly analysethe ambiguities in contemporary Islamophobic literature. It would enable a deeper acknowledgement of the underlying issues and contribute to the efforts to combat the stereotypes and advertise tolerance and inclusivity. </w:t>
      </w:r>
    </w:p>
    <w:p w:rsidR="00154DB6" w:rsidP="00CC1EC8">
      <w:pPr>
        <w:pStyle w:val="Heading1"/>
      </w:pPr>
      <w:bookmarkStart w:id="10" w:name="_Toc135475944"/>
      <w:r>
        <w:t>Previous work on Islamophobic</w:t>
      </w:r>
      <w:bookmarkEnd w:id="10"/>
      <w:r w:rsidR="00CC1EC8">
        <w:t xml:space="preserve"> </w:t>
      </w:r>
    </w:p>
    <w:p w:rsidR="004028FD" w:rsidP="0094167B">
      <w:r>
        <w:t>The previous work on Is</w:t>
      </w:r>
      <w:r>
        <w:t>lam</w:t>
      </w:r>
      <w:r>
        <w:t xml:space="preserve">ophobia has been playing a key consideration in the research in social science and the humanities. Many </w:t>
      </w:r>
      <w:r>
        <w:t>researchers</w:t>
      </w:r>
      <w:r>
        <w:t xml:space="preserve"> </w:t>
      </w:r>
      <w:r>
        <w:t>have</w:t>
      </w:r>
      <w:r>
        <w:t xml:space="preserve"> been </w:t>
      </w:r>
      <w:r>
        <w:t>concern</w:t>
      </w:r>
      <w:r>
        <w:t>ed with the disciplines involving sociology, culture studies, regional studies and political science, which have been extensive studies and analysing the phenomenon of Islamophobia, shedding light on the cause</w:t>
      </w:r>
      <w:r>
        <w:t xml:space="preserve"> of the manifestation and its influence on particular communities.</w:t>
      </w:r>
    </w:p>
    <w:p w:rsidR="00512D4F" w:rsidRPr="00512D4F" w:rsidP="00512D4F">
      <w:r>
        <w:t xml:space="preserve"> </w:t>
      </w:r>
      <w:r w:rsidR="004028FD">
        <w:t xml:space="preserve">The previous work on Islamophobia has determined that it has not been determined a personal </w:t>
      </w:r>
      <w:r w:rsidR="004028FD">
        <w:t>prejudice</w:t>
      </w:r>
      <w:r w:rsidR="004028FD">
        <w:t xml:space="preserve"> or a particular bias but has been systematic and institutionalised discrimination. The researcher has been analysing the structural and discursive dimensions of Islamophobia that enhance how it the perpetuated and reinforced by media presentations, political rhetoric, and public </w:t>
      </w:r>
      <w:r w:rsidR="004028FD">
        <w:t>disclo</w:t>
      </w:r>
      <w:r w:rsidR="004028FD">
        <w:t xml:space="preserve">sures per the </w:t>
      </w:r>
      <w:r>
        <w:t xml:space="preserve">study of </w:t>
      </w:r>
      <w:r w:rsidR="003E330F">
        <w:rPr>
          <w:color w:val="000000"/>
          <w:shd w:val="clear" w:color="auto" w:fill="FFFFFF"/>
        </w:rPr>
        <w:t>Vitullo</w:t>
      </w:r>
      <w:r w:rsidR="003E330F">
        <w:rPr>
          <w:color w:val="000000"/>
          <w:shd w:val="clear" w:color="auto" w:fill="FFFFFF"/>
        </w:rPr>
        <w:t xml:space="preserve"> </w:t>
      </w:r>
      <w:r w:rsidR="003E330F">
        <w:rPr>
          <w:color w:val="000000"/>
          <w:shd w:val="clear" w:color="auto" w:fill="FFFFFF"/>
        </w:rPr>
        <w:t>(</w:t>
      </w:r>
      <w:r w:rsidR="003E330F">
        <w:rPr>
          <w:color w:val="000000"/>
          <w:shd w:val="clear" w:color="auto" w:fill="FFFFFF"/>
        </w:rPr>
        <w:t>2021</w:t>
      </w:r>
      <w:r w:rsidR="003E330F">
        <w:rPr>
          <w:color w:val="000000"/>
          <w:shd w:val="clear" w:color="auto" w:fill="FFFFFF"/>
        </w:rPr>
        <w:t>, p. 100</w:t>
      </w:r>
      <w:r w:rsidR="003E330F">
        <w:rPr>
          <w:color w:val="000000"/>
          <w:shd w:val="clear" w:color="auto" w:fill="FFFFFF"/>
        </w:rPr>
        <w:t>)</w:t>
      </w:r>
      <w:r>
        <w:t xml:space="preserve"> revealed that Islamophobia has intersected with the other forms of the discrimination like the Racism, </w:t>
      </w:r>
      <w:r w:rsidRPr="00512D4F">
        <w:t>xenophobia, and religious intolerance.</w:t>
      </w:r>
    </w:p>
    <w:p w:rsidR="0094167B" w:rsidP="0094167B">
      <w:r>
        <w:t xml:space="preserve">The study has been considering the literature investigating the portrayals of Muslims and Islam in various </w:t>
      </w:r>
      <w:r w:rsidR="00EC3AE5">
        <w:t xml:space="preserve">literary genres, including novels, memoirs and </w:t>
      </w:r>
      <w:r w:rsidR="00EC3AE5">
        <w:t>journalistic</w:t>
      </w:r>
      <w:r w:rsidR="00EC3AE5">
        <w:t xml:space="preserve"> writing. </w:t>
      </w:r>
      <w:r w:rsidR="003E330F">
        <w:t>“</w:t>
      </w:r>
      <w:r w:rsidR="003E330F">
        <w:rPr>
          <w:color w:val="000000"/>
          <w:shd w:val="clear" w:color="auto" w:fill="FFFFFF"/>
        </w:rPr>
        <w:t>Sinicisation</w:t>
      </w:r>
      <w:r w:rsidR="003E330F">
        <w:rPr>
          <w:color w:val="000000"/>
          <w:shd w:val="clear" w:color="auto" w:fill="FFFFFF"/>
        </w:rPr>
        <w:t xml:space="preserve"> vs </w:t>
      </w:r>
      <w:r w:rsidR="003E330F">
        <w:rPr>
          <w:color w:val="000000"/>
          <w:shd w:val="clear" w:color="auto" w:fill="FFFFFF"/>
        </w:rPr>
        <w:t>Arabisation</w:t>
      </w:r>
      <w:r w:rsidR="003E330F">
        <w:rPr>
          <w:color w:val="000000"/>
          <w:shd w:val="clear" w:color="auto" w:fill="FFFFFF"/>
        </w:rPr>
        <w:t xml:space="preserve">: Online Narratives of Islamophobia in China" </w:t>
      </w:r>
      <w:r w:rsidR="003E330F">
        <w:rPr>
          <w:color w:val="000000"/>
          <w:shd w:val="clear" w:color="auto" w:fill="FFFFFF"/>
        </w:rPr>
        <w:t>(</w:t>
      </w:r>
      <w:r w:rsidR="003E330F">
        <w:rPr>
          <w:color w:val="000000"/>
          <w:shd w:val="clear" w:color="auto" w:fill="FFFFFF"/>
        </w:rPr>
        <w:t>2020)</w:t>
      </w:r>
      <w:r w:rsidR="003E330F">
        <w:t xml:space="preserve"> </w:t>
      </w:r>
      <w:r w:rsidR="00EC3AE5">
        <w:t xml:space="preserve">revealed how the Islamophobic narratives have contributed to the construction of stereotypes, reinforcing negative perceptions and misconceptions among Muslims. This study </w:t>
      </w:r>
      <w:r w:rsidR="00EC3AE5">
        <w:t>has</w:t>
      </w:r>
      <w:r w:rsidR="00EC3AE5">
        <w:t xml:space="preserve"> been exploring the role of the literature in shaping public opinion and affecting the attitudes to Islam and Muslims. </w:t>
      </w:r>
      <w:r w:rsidR="00EC3AE5">
        <w:t xml:space="preserve">Furthermore, </w:t>
      </w:r>
      <w:r w:rsidR="003E330F">
        <w:rPr>
          <w:color w:val="000000"/>
          <w:shd w:val="clear" w:color="auto" w:fill="FFFFFF"/>
        </w:rPr>
        <w:t xml:space="preserve">"Shifting the Dynamics in Popular Culture on Islamophobic Narratives" </w:t>
      </w:r>
      <w:r w:rsidR="003E330F">
        <w:rPr>
          <w:color w:val="000000"/>
          <w:shd w:val="clear" w:color="auto" w:fill="FFFFFF"/>
        </w:rPr>
        <w:t>(</w:t>
      </w:r>
      <w:r w:rsidR="003E330F">
        <w:rPr>
          <w:color w:val="000000"/>
          <w:shd w:val="clear" w:color="auto" w:fill="FFFFFF"/>
        </w:rPr>
        <w:t>2022)</w:t>
      </w:r>
      <w:r w:rsidR="00EC3AE5">
        <w:t xml:space="preserve"> revealed the influence of Islamophobia on individuals and communities involving the experience of Muslims in the face of discrimination, hate crimes and Islamophobia </w:t>
      </w:r>
      <w:r w:rsidR="00EC3AE5">
        <w:t>violence</w:t>
      </w:r>
      <w:r w:rsidR="00EC3AE5">
        <w:t xml:space="preserve">. </w:t>
      </w:r>
      <w:r w:rsidR="00EC3AE5">
        <w:t>Similarly</w:t>
      </w:r>
      <w:r w:rsidR="00EC3AE5">
        <w:t xml:space="preserve">, </w:t>
      </w:r>
      <w:r w:rsidR="003E330F">
        <w:rPr>
          <w:color w:val="000000"/>
          <w:shd w:val="clear" w:color="auto" w:fill="FFFFFF"/>
        </w:rPr>
        <w:t xml:space="preserve">"Countering Islamophobia in Europe" </w:t>
      </w:r>
      <w:r w:rsidR="003E330F">
        <w:rPr>
          <w:color w:val="000000"/>
          <w:shd w:val="clear" w:color="auto" w:fill="FFFFFF"/>
        </w:rPr>
        <w:t>(</w:t>
      </w:r>
      <w:r w:rsidR="003E330F">
        <w:rPr>
          <w:color w:val="000000"/>
          <w:shd w:val="clear" w:color="auto" w:fill="FFFFFF"/>
        </w:rPr>
        <w:t>2019)</w:t>
      </w:r>
      <w:r w:rsidR="00EC3AE5">
        <w:t xml:space="preserve"> examines the psy</w:t>
      </w:r>
      <w:r w:rsidR="000136B8">
        <w:t xml:space="preserve">chological and social consequences of </w:t>
      </w:r>
      <w:r w:rsidR="000136B8">
        <w:t xml:space="preserve">Islamophobia, highlighting its detrimental influence on mental health, determination, formation and social cohesion. </w:t>
      </w:r>
    </w:p>
    <w:p w:rsidR="004028FD" w:rsidRPr="0094167B" w:rsidP="0094167B"/>
    <w:p w:rsidR="000136B8" w:rsidP="00CC1EC8">
      <w:pPr>
        <w:pStyle w:val="Heading1"/>
      </w:pPr>
      <w:bookmarkStart w:id="11" w:name="_Toc135475945"/>
      <w:r>
        <w:t>Literature Review</w:t>
      </w:r>
      <w:bookmarkEnd w:id="11"/>
      <w:r>
        <w:t xml:space="preserve"> </w:t>
      </w:r>
      <w:bookmarkStart w:id="12" w:name="_Toc135475946"/>
    </w:p>
    <w:p w:rsidR="000136B8" w:rsidP="000136B8">
      <w:r>
        <w:t xml:space="preserve">Islamophobia </w:t>
      </w:r>
      <w:r>
        <w:t>encompasses</w:t>
      </w:r>
      <w:r>
        <w:t xml:space="preserve"> a wider range of disciplines, and the researcher's perspectives have been </w:t>
      </w:r>
      <w:r>
        <w:t>reflecting</w:t>
      </w:r>
      <w:r>
        <w:t xml:space="preserve"> on the interdisciplinary </w:t>
      </w:r>
      <w:r>
        <w:t>nature</w:t>
      </w:r>
      <w:r>
        <w:t xml:space="preserve"> of the Islamophobic field. Researchers from sociology, anthropology, political science, cultural studies and the areas </w:t>
      </w:r>
      <w:r w:rsidR="00492629">
        <w:t xml:space="preserve">of studies have extensively studied and </w:t>
      </w:r>
      <w:r w:rsidR="00492629">
        <w:t>ana</w:t>
      </w:r>
      <w:r w:rsidR="00492629">
        <w:t xml:space="preserve">lysed the concept of Islamophobia, its origin, manifestations and influence on particular societies. </w:t>
      </w:r>
    </w:p>
    <w:p w:rsidR="00492629" w:rsidRPr="00954D9D" w:rsidP="00492629">
      <w:pPr>
        <w:spacing w:after="160"/>
      </w:pPr>
      <w:r>
        <w:t xml:space="preserve">The prominent region of the research in the literature has been focusing on the determination and conceptualisation of Islamophobia. As per </w:t>
      </w:r>
      <w:r w:rsidR="003E330F">
        <w:rPr>
          <w:color w:val="000000"/>
          <w:shd w:val="clear" w:color="auto" w:fill="FFFFFF"/>
        </w:rPr>
        <w:t xml:space="preserve">Ewart, O’Donnell, &amp; </w:t>
      </w:r>
      <w:r w:rsidR="003E330F">
        <w:rPr>
          <w:color w:val="000000"/>
          <w:shd w:val="clear" w:color="auto" w:fill="FFFFFF"/>
        </w:rPr>
        <w:t>Walding</w:t>
      </w:r>
      <w:r w:rsidR="003E330F">
        <w:rPr>
          <w:color w:val="000000"/>
          <w:shd w:val="clear" w:color="auto" w:fill="FFFFFF"/>
        </w:rPr>
        <w:t xml:space="preserve"> </w:t>
      </w:r>
      <w:r w:rsidR="003E330F">
        <w:rPr>
          <w:color w:val="000000"/>
          <w:shd w:val="clear" w:color="auto" w:fill="FFFFFF"/>
        </w:rPr>
        <w:t>(</w:t>
      </w:r>
      <w:r w:rsidR="003E330F">
        <w:rPr>
          <w:color w:val="000000"/>
          <w:shd w:val="clear" w:color="auto" w:fill="FFFFFF"/>
        </w:rPr>
        <w:t>2021)</w:t>
      </w:r>
      <w:r>
        <w:t xml:space="preserve"> </w:t>
      </w:r>
      <w:r>
        <w:t>revealed</w:t>
      </w:r>
      <w:r>
        <w:t xml:space="preserve"> that Islamophobia has been retained in the debate that would be related to the precise determination, highlighting the </w:t>
      </w:r>
      <w:r>
        <w:t>distinction</w:t>
      </w:r>
      <w:r>
        <w:t xml:space="preserve"> between criticism of Islam as the area and prejudice over Muslims as specialised. The study has been exploring the complexities of Islamophobia f</w:t>
      </w:r>
      <w:r w:rsidRPr="00954D9D">
        <w:t>rom Racism, xenophobia, or religious intolerance, emphasising the intersectionality of discrimination and the multiple dimensions of identity that shape experiences of Islamophobia.</w:t>
      </w:r>
    </w:p>
    <w:p w:rsidR="008C2D09" w:rsidP="000136B8">
      <w:r>
        <w:t xml:space="preserve">Another study by </w:t>
      </w:r>
      <w:r w:rsidR="003E330F">
        <w:rPr>
          <w:color w:val="000000"/>
          <w:shd w:val="clear" w:color="auto" w:fill="FFFFFF"/>
        </w:rPr>
        <w:t>Easat-Daas</w:t>
      </w:r>
      <w:r w:rsidR="003E330F">
        <w:rPr>
          <w:color w:val="000000"/>
          <w:shd w:val="clear" w:color="auto" w:fill="FFFFFF"/>
        </w:rPr>
        <w:t xml:space="preserve">, </w:t>
      </w:r>
      <w:r w:rsidR="003E330F">
        <w:rPr>
          <w:color w:val="000000"/>
          <w:shd w:val="clear" w:color="auto" w:fill="FFFFFF"/>
        </w:rPr>
        <w:t>(</w:t>
      </w:r>
      <w:r w:rsidR="003E330F">
        <w:rPr>
          <w:color w:val="000000"/>
          <w:shd w:val="clear" w:color="auto" w:fill="FFFFFF"/>
        </w:rPr>
        <w:t>2020</w:t>
      </w:r>
      <w:r w:rsidR="003E330F">
        <w:rPr>
          <w:color w:val="000000"/>
          <w:shd w:val="clear" w:color="auto" w:fill="FFFFFF"/>
        </w:rPr>
        <w:t>, p. 40</w:t>
      </w:r>
      <w:r w:rsidR="003E330F">
        <w:rPr>
          <w:color w:val="000000"/>
          <w:shd w:val="clear" w:color="auto" w:fill="FFFFFF"/>
        </w:rPr>
        <w:t>)</w:t>
      </w:r>
      <w:r>
        <w:t xml:space="preserve"> revealed the drivers and the causation f Islamophobia. The </w:t>
      </w:r>
      <w:r w:rsidR="00F17F3B">
        <w:t xml:space="preserve">study has investigated the role of media presentations, political </w:t>
      </w:r>
      <w:r w:rsidR="00F17F3B">
        <w:t>discours</w:t>
      </w:r>
      <w:r w:rsidR="00F17F3B">
        <w:t xml:space="preserve">e and historical events in shaping public </w:t>
      </w:r>
      <w:r w:rsidR="00F17F3B">
        <w:t>per</w:t>
      </w:r>
      <w:r w:rsidR="00F17F3B">
        <w:t>ceptions of Islam and Muslims. This has been analysing how the Islamophobic narrative is constructed and disseminated, examining the influence of fear-</w:t>
      </w:r>
      <w:r w:rsidR="00F17F3B">
        <w:t>mongering</w:t>
      </w:r>
      <w:r w:rsidR="00F17F3B">
        <w:t xml:space="preserve">, stereotypes and misrepresentation on forming alternative attitudes towards Islam. The literature has been investigating the discussed strategies and interventions to counter Islamophobia. </w:t>
      </w:r>
    </w:p>
    <w:p w:rsidR="00492629" w:rsidRPr="000136B8" w:rsidP="000136B8">
      <w:bookmarkStart w:id="13" w:name="_GoBack"/>
      <w:bookmarkEnd w:id="13"/>
      <w:r w:rsidR="003E330F">
        <w:rPr>
          <w:color w:val="000000"/>
          <w:shd w:val="clear" w:color="auto" w:fill="FFFFFF"/>
        </w:rPr>
        <w:t>(</w:t>
      </w:r>
      <w:r w:rsidR="003E330F">
        <w:rPr>
          <w:color w:val="000000"/>
          <w:shd w:val="clear" w:color="auto" w:fill="FFFFFF"/>
        </w:rPr>
        <w:t>Vietze</w:t>
      </w:r>
      <w:r w:rsidR="003E330F">
        <w:rPr>
          <w:color w:val="000000"/>
          <w:shd w:val="clear" w:color="auto" w:fill="FFFFFF"/>
        </w:rPr>
        <w:t xml:space="preserve">, </w:t>
      </w:r>
      <w:r w:rsidR="003E330F">
        <w:rPr>
          <w:color w:val="000000"/>
          <w:shd w:val="clear" w:color="auto" w:fill="FFFFFF"/>
        </w:rPr>
        <w:t>Schwarzenthal</w:t>
      </w:r>
      <w:r w:rsidR="003E330F">
        <w:rPr>
          <w:color w:val="000000"/>
          <w:shd w:val="clear" w:color="auto" w:fill="FFFFFF"/>
        </w:rPr>
        <w:t xml:space="preserve">, Moffitt, &amp; </w:t>
      </w:r>
      <w:r w:rsidR="003E330F">
        <w:rPr>
          <w:color w:val="000000"/>
          <w:shd w:val="clear" w:color="auto" w:fill="FFFFFF"/>
        </w:rPr>
        <w:t>Civitillo</w:t>
      </w:r>
      <w:r w:rsidR="003E330F">
        <w:rPr>
          <w:color w:val="000000"/>
          <w:shd w:val="clear" w:color="auto" w:fill="FFFFFF"/>
        </w:rPr>
        <w:t xml:space="preserve"> </w:t>
      </w:r>
      <w:r w:rsidR="003E330F">
        <w:rPr>
          <w:color w:val="000000"/>
          <w:shd w:val="clear" w:color="auto" w:fill="FFFFFF"/>
        </w:rPr>
        <w:t>(</w:t>
      </w:r>
      <w:r w:rsidR="003E330F">
        <w:rPr>
          <w:color w:val="000000"/>
          <w:shd w:val="clear" w:color="auto" w:fill="FFFFFF"/>
        </w:rPr>
        <w:t>2022</w:t>
      </w:r>
      <w:r w:rsidR="003E330F">
        <w:rPr>
          <w:color w:val="000000"/>
          <w:shd w:val="clear" w:color="auto" w:fill="FFFFFF"/>
        </w:rPr>
        <w:t>, p. 396</w:t>
      </w:r>
      <w:r w:rsidR="003E330F">
        <w:rPr>
          <w:color w:val="000000"/>
          <w:shd w:val="clear" w:color="auto" w:fill="FFFFFF"/>
        </w:rPr>
        <w:t>)</w:t>
      </w:r>
      <w:r>
        <w:t xml:space="preserve"> revealed the experience of </w:t>
      </w:r>
      <w:r>
        <w:t>Muslims in</w:t>
      </w:r>
      <w:r>
        <w:t xml:space="preserve"> the face of Islamophobic discrimination, hate crimes and exclusion. This study has been investigating the psychological and emotional influenc</w:t>
      </w:r>
      <w:r w:rsidR="00E9026E">
        <w:t xml:space="preserve">e of Islamophobia, highlighting its influence on mental health, well-being and social </w:t>
      </w:r>
      <w:r w:rsidR="001E0610">
        <w:t>interaction</w:t>
      </w:r>
      <w:r w:rsidR="00E9026E">
        <w:t xml:space="preserve">. The study has also been analysing the </w:t>
      </w:r>
      <w:r w:rsidR="001E0610">
        <w:t>broader</w:t>
      </w:r>
      <w:r w:rsidR="00E9026E">
        <w:t xml:space="preserve"> social implication of Islamophobia, including its influence on social </w:t>
      </w:r>
      <w:r w:rsidR="001E0610">
        <w:t>cohesion</w:t>
      </w:r>
      <w:r w:rsidR="00E9026E">
        <w:t xml:space="preserve">, multiculturalism and the formation of public policies. Furthermore, the literature has been exploring the global </w:t>
      </w:r>
      <w:r w:rsidR="001E0610">
        <w:t>dimensions</w:t>
      </w:r>
      <w:r w:rsidR="00E9026E">
        <w:t xml:space="preserve"> of Islamophobia, </w:t>
      </w:r>
      <w:r w:rsidR="001E0610">
        <w:t>understanding</w:t>
      </w:r>
      <w:r w:rsidR="00E9026E">
        <w:t xml:space="preserve"> its representation and influence beyond Western societies. </w:t>
      </w:r>
      <w:r w:rsidR="00E7589A">
        <w:rPr>
          <w:color w:val="000000"/>
          <w:shd w:val="clear" w:color="auto" w:fill="FFFFFF"/>
        </w:rPr>
        <w:t xml:space="preserve">(“‘Please God, Don’t Let It Be Muslims’: Perspectives on Guiding Conversations with Muslim Children in a Climate with Prevalent </w:t>
      </w:r>
      <w:r w:rsidR="00E7589A">
        <w:rPr>
          <w:color w:val="000000"/>
          <w:shd w:val="clear" w:color="auto" w:fill="FFFFFF"/>
        </w:rPr>
        <w:t>Islamophobi</w:t>
      </w:r>
      <w:r w:rsidR="00E7589A">
        <w:rPr>
          <w:color w:val="000000"/>
          <w:shd w:val="clear" w:color="auto" w:fill="FFFFFF"/>
        </w:rPr>
        <w:t xml:space="preserve">a" </w:t>
      </w:r>
      <w:r w:rsidR="00E7589A">
        <w:rPr>
          <w:color w:val="000000"/>
          <w:shd w:val="clear" w:color="auto" w:fill="FFFFFF"/>
        </w:rPr>
        <w:t>(</w:t>
      </w:r>
      <w:r w:rsidR="00E7589A">
        <w:rPr>
          <w:color w:val="000000"/>
          <w:shd w:val="clear" w:color="auto" w:fill="FFFFFF"/>
        </w:rPr>
        <w:t>2019)</w:t>
      </w:r>
      <w:r w:rsidR="00E7589A">
        <w:t xml:space="preserve"> </w:t>
      </w:r>
      <w:r w:rsidR="00E9026E">
        <w:t xml:space="preserve">revealed the particular socio-political texts and </w:t>
      </w:r>
      <w:r w:rsidR="00E36BBF">
        <w:t xml:space="preserve">the historical factors </w:t>
      </w:r>
      <w:r w:rsidR="001E0610">
        <w:t xml:space="preserve">that contributed towards its prevalence. </w:t>
      </w:r>
    </w:p>
    <w:p w:rsidR="00CC1EC8" w:rsidP="00CC1EC8">
      <w:pPr>
        <w:pStyle w:val="Heading1"/>
      </w:pPr>
      <w:r>
        <w:t>Breakdown of Chapter</w:t>
      </w:r>
      <w:bookmarkEnd w:id="12"/>
      <w:r>
        <w:t xml:space="preserve"> </w:t>
      </w:r>
    </w:p>
    <w:p w:rsidR="00564C2F" w:rsidRPr="00564C2F" w:rsidP="008C2D09">
      <w:r>
        <w:t xml:space="preserve">This study has been provided in the first chapter of the topic overview of the research that </w:t>
      </w:r>
      <w:r>
        <w:t>i</w:t>
      </w:r>
      <w:r>
        <w:t xml:space="preserve">nterrogates the ambiguities in contemporary Islamophobic literature. This </w:t>
      </w:r>
      <w:r>
        <w:t>chapter</w:t>
      </w:r>
      <w:r>
        <w:t xml:space="preserve"> has presented the </w:t>
      </w:r>
      <w:r>
        <w:t>reserch</w:t>
      </w:r>
      <w:r>
        <w:t xml:space="preserve"> objectives, significance and rationale of the topic and the outline of the research question topic and the thesis's structure. In the second chapter, the study has been demonstrated with a comprehensive review of the previous work on Islamophobia, analysing </w:t>
      </w:r>
      <w:r>
        <w:t>studies</w:t>
      </w:r>
      <w:r>
        <w:t xml:space="preserve"> from various disciplines as the study determines the concept of Islamophobia, stereotypes and contemporary literature. This chapter also demonstrated the theor</w:t>
      </w:r>
      <w:r w:rsidR="002776E1">
        <w:t xml:space="preserve">etical framework and the conceptualisations of Islamophobia. This chapter also considered the causes, </w:t>
      </w:r>
      <w:r w:rsidRPr="002776E1" w:rsidR="002776E1">
        <w:t>manifestations, and consequences of Islamophobia in different contexts.</w:t>
      </w:r>
      <w:r w:rsidR="002776E1">
        <w:t xml:space="preserve"> The role of literature has been perpetuating or challenging Islamophobic narratives and highlighting the gaps and areas of ambiguity in the </w:t>
      </w:r>
      <w:r w:rsidR="002776E1">
        <w:t>existing</w:t>
      </w:r>
      <w:r w:rsidR="002776E1">
        <w:t xml:space="preserve"> literature that would lead to the desire for further studies. This chapter also explored the </w:t>
      </w:r>
      <w:r w:rsidR="002776E1">
        <w:t>theoretical</w:t>
      </w:r>
      <w:r w:rsidR="002776E1">
        <w:t xml:space="preserve"> </w:t>
      </w:r>
      <w:r w:rsidR="002776E1">
        <w:t>frameworks</w:t>
      </w:r>
      <w:r w:rsidR="002776E1">
        <w:t xml:space="preserve"> that draw on relevant theories and </w:t>
      </w:r>
      <w:r w:rsidR="002776E1">
        <w:t>frameworks</w:t>
      </w:r>
      <w:r w:rsidR="002776E1">
        <w:t>.</w:t>
      </w:r>
    </w:p>
    <w:p w:rsidR="00564C2F" w:rsidRPr="00564C2F" w:rsidP="008C2D09">
      <w:r w:rsidR="002776E1">
        <w:t xml:space="preserve">Discuss the critical race theory and the other related framework for the application of the digital humanities method and the Voyant text mining tools as the analytical approach. Chapter 3 describes the research methodology and explains the process of corpus selection involving the </w:t>
      </w:r>
      <w:r w:rsidR="002776E1">
        <w:t>cr</w:t>
      </w:r>
      <w:r w:rsidR="002776E1">
        <w:t xml:space="preserve">iteria for selecting contemporary Islamophobic Literature. Details of the data collection procedure like digitalised written content, scraping online sources, r accessing digitally archived. This chapter delivers a comprehensive </w:t>
      </w:r>
      <w:r w:rsidR="002776E1">
        <w:t>explanation</w:t>
      </w:r>
      <w:r w:rsidR="002776E1">
        <w:t xml:space="preserve"> of the Voyant text mining tools and techniques, as well as discusses the authenticity of findings by the </w:t>
      </w:r>
      <w:r w:rsidR="002776E1">
        <w:t>expert's</w:t>
      </w:r>
      <w:r w:rsidR="002776E1">
        <w:t xml:space="preserve"> consultation</w:t>
      </w:r>
      <w:r w:rsidR="00731DE2">
        <w:t xml:space="preserve">s. In Chapter 4, the study explores the analysis and finding that drive the Voyant text mining analysis. </w:t>
      </w:r>
      <w:r w:rsidR="00731DE2">
        <w:t>Also</w:t>
      </w:r>
      <w:r w:rsidR="00731DE2">
        <w:t>, this</w:t>
      </w:r>
      <w:r w:rsidR="00731DE2">
        <w:t xml:space="preserve"> chapter demonstrated the </w:t>
      </w:r>
      <w:r w:rsidR="00731DE2">
        <w:t>patterns</w:t>
      </w:r>
      <w:r w:rsidR="00731DE2">
        <w:t xml:space="preserve">, recurring themes and instances of ambiguity in the selected corpus. The </w:t>
      </w:r>
      <w:r w:rsidR="00731DE2">
        <w:t>examples</w:t>
      </w:r>
      <w:r w:rsidR="00731DE2">
        <w:t xml:space="preserve"> towards the related topic would be connected with the finding to the research question and the </w:t>
      </w:r>
      <w:r w:rsidR="00731DE2">
        <w:t>theoretical</w:t>
      </w:r>
      <w:r w:rsidR="00731DE2">
        <w:t xml:space="preserve"> framework and </w:t>
      </w:r>
      <w:r w:rsidR="00731DE2">
        <w:t>disscuss</w:t>
      </w:r>
      <w:r w:rsidR="00731DE2">
        <w:t xml:space="preserve"> the implication and significance of the finding. In Chapter 5, the study will be accessed with a discussion and a </w:t>
      </w:r>
      <w:r w:rsidR="00731DE2">
        <w:t>conclusion..</w:t>
      </w:r>
      <w:r w:rsidR="00731DE2">
        <w:t xml:space="preserve"> in this chapter, and the study </w:t>
      </w:r>
      <w:r w:rsidR="00731DE2">
        <w:t>interpr</w:t>
      </w:r>
      <w:r w:rsidR="00731DE2">
        <w:t xml:space="preserve">ets and </w:t>
      </w:r>
      <w:r w:rsidR="00731DE2">
        <w:t>disscuss</w:t>
      </w:r>
      <w:r w:rsidR="00731DE2">
        <w:t xml:space="preserve"> the finding in </w:t>
      </w:r>
      <w:r w:rsidR="00731DE2">
        <w:t xml:space="preserve">relation to existing researchers and </w:t>
      </w:r>
      <w:r w:rsidR="00731DE2">
        <w:t>the theoretical</w:t>
      </w:r>
      <w:r w:rsidR="00731DE2">
        <w:t xml:space="preserve"> framework. The study would reflect on the implication of the study and suggest areas for future research.</w:t>
      </w:r>
      <w:r w:rsidRPr="00731DE2" w:rsidR="00731DE2">
        <w:t xml:space="preserve"> </w:t>
      </w:r>
      <w:r w:rsidRPr="00954D9D" w:rsidR="00731DE2">
        <w:t>Considers the broader social, political, and cultural implications of the findings.</w:t>
      </w:r>
      <w:r w:rsidR="00731DE2">
        <w:t xml:space="preserve"> </w:t>
      </w:r>
      <w:r w:rsidRPr="00954D9D" w:rsidR="00731DE2">
        <w:t>Offers insights and recommendations for countering Islamophobia in literature and promoting inclusivity</w:t>
      </w:r>
      <w:r w:rsidR="00731DE2">
        <w:t xml:space="preserve"> in this chapter</w:t>
      </w:r>
      <w:r w:rsidRPr="00954D9D" w:rsidR="00731DE2">
        <w:t>.</w:t>
      </w:r>
      <w:r w:rsidR="00731DE2">
        <w:t xml:space="preserve"> Lastly, chapter six, which implements the conclusion that summarises the key finding and the contribution of the study</w:t>
      </w:r>
      <w:r w:rsidR="008A3C16">
        <w:t xml:space="preserve">, restates the research question and their significance and reflects on the process of research methodology, highlighting the implication of the study for the theory, practice and the policy and </w:t>
      </w:r>
      <w:r w:rsidR="008A3C16">
        <w:t>conclusion</w:t>
      </w:r>
      <w:r w:rsidR="008A3C16">
        <w:t xml:space="preserve"> and give recommendations to the further research and action to address Islamophobia in the contemporary literature. </w:t>
      </w:r>
    </w:p>
    <w:p w:rsidR="00CC1EC8" w:rsidP="00CC1EC8">
      <w:pPr>
        <w:pStyle w:val="Heading1"/>
      </w:pPr>
      <w:bookmarkStart w:id="14" w:name="_Toc135475947"/>
      <w:r>
        <w:t>Delimitation</w:t>
      </w:r>
      <w:bookmarkEnd w:id="14"/>
      <w:r>
        <w:t xml:space="preserve"> </w:t>
      </w:r>
    </w:p>
    <w:p w:rsidR="001E0610" w:rsidP="001E0610">
      <w:r>
        <w:t xml:space="preserve">This study aims to interrogate the </w:t>
      </w:r>
      <w:r>
        <w:t>ambiguities</w:t>
      </w:r>
      <w:r>
        <w:t xml:space="preserve"> in </w:t>
      </w:r>
      <w:r>
        <w:t xml:space="preserve">contemporary Islamophobic literature; it has been influenced to acknowledge the certain </w:t>
      </w:r>
      <w:r>
        <w:t>delimitation</w:t>
      </w:r>
      <w:r>
        <w:t xml:space="preserve"> that has been determining the scope and the boundaries of the research</w:t>
      </w:r>
      <w:r w:rsidR="00E7589A">
        <w:t xml:space="preserve"> </w:t>
      </w:r>
      <w:r w:rsidR="00E7589A">
        <w:rPr>
          <w:color w:val="000000"/>
          <w:shd w:val="clear" w:color="auto" w:fill="FFFFFF"/>
        </w:rPr>
        <w:t xml:space="preserve">(Muhammed </w:t>
      </w:r>
      <w:r w:rsidR="00E7589A">
        <w:rPr>
          <w:color w:val="000000"/>
          <w:shd w:val="clear" w:color="auto" w:fill="FFFFFF"/>
        </w:rPr>
        <w:t>Babacan</w:t>
      </w:r>
      <w:r w:rsidR="00E7589A">
        <w:rPr>
          <w:color w:val="000000"/>
          <w:shd w:val="clear" w:color="auto" w:fill="FFFFFF"/>
        </w:rPr>
        <w:t>, 2023)</w:t>
      </w:r>
      <w:r>
        <w:t xml:space="preserve">. </w:t>
      </w:r>
      <w:r>
        <w:t>This delimitation</w:t>
      </w:r>
      <w:r>
        <w:t xml:space="preserve"> has been making sure a focused and manageable investigation means the </w:t>
      </w:r>
      <w:r>
        <w:t>determination</w:t>
      </w:r>
      <w:r>
        <w:t xml:space="preserve"> of the complexity and breadth </w:t>
      </w:r>
      <w:r w:rsidR="00E7589A">
        <w:t>o</w:t>
      </w:r>
      <w:r>
        <w:t xml:space="preserve">f the topic. These delimitations for the study </w:t>
      </w:r>
      <w:r>
        <w:t>ha</w:t>
      </w:r>
      <w:r>
        <w:t xml:space="preserve">ve been involved in a little </w:t>
      </w:r>
      <w:r>
        <w:t>contractile</w:t>
      </w:r>
      <w:r>
        <w:t xml:space="preserve">. </w:t>
      </w:r>
    </w:p>
    <w:p w:rsidR="001E0610" w:rsidP="001E0610">
      <w:r>
        <w:t>The focus on the Contemporary Literature</w:t>
      </w:r>
    </w:p>
    <w:p w:rsidR="001E0610" w:rsidP="001E0610">
      <w:r>
        <w:t>This study explores the focus on the specialities of contemporary literature that has been exhibited Islamopho</w:t>
      </w:r>
      <w:r w:rsidR="00DA3161">
        <w:t>bic tendencies</w:t>
      </w:r>
      <w:r w:rsidR="008C2D09">
        <w:t xml:space="preserve"> </w:t>
      </w:r>
      <w:r w:rsidR="008C2D09">
        <w:rPr>
          <w:color w:val="000000"/>
          <w:shd w:val="clear" w:color="auto" w:fill="FFFFFF"/>
        </w:rPr>
        <w:t>(</w:t>
      </w:r>
      <w:r w:rsidR="008C2D09">
        <w:rPr>
          <w:color w:val="000000"/>
          <w:shd w:val="clear" w:color="auto" w:fill="FFFFFF"/>
        </w:rPr>
        <w:t>Salaymeh</w:t>
      </w:r>
      <w:r w:rsidR="008C2D09">
        <w:rPr>
          <w:color w:val="000000"/>
          <w:shd w:val="clear" w:color="auto" w:fill="FFFFFF"/>
        </w:rPr>
        <w:t xml:space="preserve"> &amp; </w:t>
      </w:r>
      <w:r w:rsidR="008C2D09">
        <w:rPr>
          <w:color w:val="000000"/>
          <w:shd w:val="clear" w:color="auto" w:fill="FFFFFF"/>
        </w:rPr>
        <w:t>Lavi</w:t>
      </w:r>
      <w:r w:rsidR="008C2D09">
        <w:rPr>
          <w:color w:val="000000"/>
          <w:shd w:val="clear" w:color="auto" w:fill="FFFFFF"/>
        </w:rPr>
        <w:t>, 2020</w:t>
      </w:r>
      <w:r w:rsidR="008C2D09">
        <w:rPr>
          <w:color w:val="000000"/>
          <w:shd w:val="clear" w:color="auto" w:fill="FFFFFF"/>
        </w:rPr>
        <w:t>, p. 258</w:t>
      </w:r>
      <w:r w:rsidR="008C2D09">
        <w:rPr>
          <w:color w:val="000000"/>
          <w:shd w:val="clear" w:color="auto" w:fill="FFFFFF"/>
        </w:rPr>
        <w:t>)</w:t>
      </w:r>
      <w:r w:rsidR="00DA3161">
        <w:t xml:space="preserve">. It would </w:t>
      </w:r>
      <w:r w:rsidR="00DA3161">
        <w:t>include</w:t>
      </w:r>
      <w:r w:rsidR="00DA3161">
        <w:t xml:space="preserve"> the various forms of the literature like authentic sources, articles, online forms and </w:t>
      </w:r>
      <w:r w:rsidR="00E7589A">
        <w:t>s</w:t>
      </w:r>
      <w:r w:rsidR="00DA3161">
        <w:t>ocial media p</w:t>
      </w:r>
      <w:r w:rsidR="00E7589A">
        <w:t>o</w:t>
      </w:r>
      <w:r w:rsidR="00DA3161">
        <w:t xml:space="preserve">sts.  However, it hasn't </w:t>
      </w:r>
      <w:r w:rsidR="00DA3161">
        <w:t>encompass</w:t>
      </w:r>
      <w:r w:rsidR="00DA3161">
        <w:t xml:space="preserve"> historical literature or classical content, as the primary objective is to acknowledge and analyse the current manifestation of Islamophobia. </w:t>
      </w:r>
    </w:p>
    <w:p w:rsidR="00DA3161" w:rsidP="001E0610">
      <w:r>
        <w:t>Language</w:t>
      </w:r>
    </w:p>
    <w:p w:rsidR="00DA3161" w:rsidP="001E0610">
      <w:r>
        <w:t xml:space="preserve">The primary consideration has been </w:t>
      </w:r>
      <w:r>
        <w:t>con</w:t>
      </w:r>
      <w:r>
        <w:t>ducted in the English language in terms of the availability of resources and the prominence of English as the global language of communication</w:t>
      </w:r>
      <w:r w:rsidR="008C2D09">
        <w:t xml:space="preserve"> </w:t>
      </w:r>
      <w:r w:rsidR="008C2D09">
        <w:rPr>
          <w:color w:val="000000"/>
          <w:shd w:val="clear" w:color="auto" w:fill="FFFFFF"/>
        </w:rPr>
        <w:t>(</w:t>
      </w:r>
      <w:r w:rsidR="008C2D09">
        <w:rPr>
          <w:color w:val="000000"/>
          <w:shd w:val="clear" w:color="auto" w:fill="FFFFFF"/>
        </w:rPr>
        <w:t>Haukur</w:t>
      </w:r>
      <w:r w:rsidR="008C2D09">
        <w:rPr>
          <w:color w:val="000000"/>
          <w:shd w:val="clear" w:color="auto" w:fill="FFFFFF"/>
        </w:rPr>
        <w:t xml:space="preserve"> </w:t>
      </w:r>
      <w:r w:rsidR="008C2D09">
        <w:rPr>
          <w:color w:val="000000"/>
          <w:shd w:val="clear" w:color="auto" w:fill="FFFFFF"/>
        </w:rPr>
        <w:t>Þór</w:t>
      </w:r>
      <w:r w:rsidR="008C2D09">
        <w:rPr>
          <w:color w:val="000000"/>
          <w:shd w:val="clear" w:color="auto" w:fill="FFFFFF"/>
        </w:rPr>
        <w:t xml:space="preserve"> </w:t>
      </w:r>
      <w:r w:rsidR="008C2D09">
        <w:rPr>
          <w:color w:val="000000"/>
          <w:shd w:val="clear" w:color="auto" w:fill="FFFFFF"/>
        </w:rPr>
        <w:t>Þorvarðarson</w:t>
      </w:r>
      <w:r w:rsidR="008C2D09">
        <w:rPr>
          <w:color w:val="000000"/>
          <w:shd w:val="clear" w:color="auto" w:fill="FFFFFF"/>
        </w:rPr>
        <w:t xml:space="preserve"> 1977, 2022)</w:t>
      </w:r>
      <w:r>
        <w:t xml:space="preserve">. This </w:t>
      </w:r>
      <w:r>
        <w:t>elimination</w:t>
      </w:r>
      <w:r>
        <w:t xml:space="preserve"> has been excluding work written in another language, limiting the scope of the analysis to English-language sources. </w:t>
      </w:r>
    </w:p>
    <w:p w:rsidR="00427400" w:rsidP="001E0610">
      <w:r>
        <w:t>Ethical Consideration</w:t>
      </w:r>
    </w:p>
    <w:p w:rsidR="00427400" w:rsidRPr="001E0610" w:rsidP="001E0610">
      <w:r>
        <w:t>This study has understood the ethical consideration surrounding the analysis of Islamophobic Literature</w:t>
      </w:r>
      <w:r w:rsidR="008C2D09">
        <w:t xml:space="preserve"> </w:t>
      </w:r>
      <w:r w:rsidR="008C2D09">
        <w:rPr>
          <w:color w:val="000000"/>
          <w:shd w:val="clear" w:color="auto" w:fill="FFFFFF"/>
        </w:rPr>
        <w:t>(</w:t>
      </w:r>
      <w:r w:rsidR="008C2D09">
        <w:rPr>
          <w:color w:val="000000"/>
          <w:shd w:val="clear" w:color="auto" w:fill="FFFFFF"/>
        </w:rPr>
        <w:t>Alizai</w:t>
      </w:r>
      <w:r w:rsidR="008C2D09">
        <w:rPr>
          <w:color w:val="000000"/>
          <w:shd w:val="clear" w:color="auto" w:fill="FFFFFF"/>
        </w:rPr>
        <w:t>, 2023)</w:t>
      </w:r>
      <w:r>
        <w:t xml:space="preserve">. This study aims to approach the subject matter with </w:t>
      </w:r>
      <w:r>
        <w:t xml:space="preserve">sensitivity and respect. Meanwhile, the prior desire towards the critically </w:t>
      </w:r>
      <w:r>
        <w:t>retaine</w:t>
      </w:r>
      <w:r>
        <w:t xml:space="preserve">d with the challenges of Islamophobic narratives. The study has not also </w:t>
      </w:r>
      <w:r>
        <w:t>endorse</w:t>
      </w:r>
      <w:r>
        <w:t xml:space="preserve">d or propagated Islamophobia, but it has been seeking to acknowledge, and it exposes its ambiguities and problematic perspective. </w:t>
      </w:r>
    </w:p>
    <w:p w:rsidR="00CC1EC8" w:rsidP="00CC1EC8">
      <w:pPr>
        <w:pStyle w:val="Heading1"/>
      </w:pPr>
      <w:bookmarkStart w:id="15" w:name="_Toc135475948"/>
      <w:r>
        <w:t>Significance and Rationale of Research</w:t>
      </w:r>
      <w:bookmarkEnd w:id="15"/>
      <w:r>
        <w:t xml:space="preserve"> </w:t>
      </w:r>
    </w:p>
    <w:p w:rsidR="00427400" w:rsidP="008C2D09">
      <w:bookmarkStart w:id="16" w:name="_Toc135475949"/>
      <w:r>
        <w:t xml:space="preserve">The study would assess on interrogate the ambiguities in contemporary Islamophobic literature that holds significance essential for several reasons. The following key consideration prospects have been highlighted as the significance and the rationale of this study. </w:t>
      </w:r>
    </w:p>
    <w:p w:rsidR="008C2D09" w:rsidP="008C2D09">
      <w:r>
        <w:t>Moreover, this study has been filling the gaps in the existing literature on Islamophobia</w:t>
      </w:r>
      <w:r w:rsidR="00CE63CA">
        <w:t xml:space="preserve">. Meanwhile, previous studies have been extensively </w:t>
      </w:r>
      <w:r w:rsidR="00CE63CA">
        <w:t>analysing</w:t>
      </w:r>
      <w:r w:rsidR="00CE63CA">
        <w:t xml:space="preserve"> the concept </w:t>
      </w:r>
      <w:r w:rsidR="00CE63CA">
        <w:t>o</w:t>
      </w:r>
      <w:r w:rsidR="00CE63CA">
        <w:t xml:space="preserve">f Islamophobia and their desire to explore the particular ambiguities present in the contemporary literature that perpetuate the stereotypes and misconceptions about Islam and Muslims. This study aims to shed light on these ambiguities, delivering a deeper acknowledgement of the way in which Islamophobia manifests in literary works. This study would be exploring the Islamophobic literature that often reinforces </w:t>
      </w:r>
      <w:r w:rsidR="00B37EEA">
        <w:t>the negative stereotypes and prejudices over Muslims that contribute to the perpetuating of discriminatory attitudes and behaviours.</w:t>
      </w:r>
    </w:p>
    <w:p w:rsidR="00483CF8" w:rsidP="008C2D09">
      <w:pPr>
        <w:rPr>
          <w:rFonts w:eastAsiaTheme="majorEastAsia" w:cstheme="majorBidi"/>
          <w:sz w:val="28"/>
          <w:szCs w:val="32"/>
        </w:rPr>
      </w:pPr>
      <w:r>
        <w:t xml:space="preserve">Through interrogating these ambiguities, the study would be access to challenge and debunk these stereotypes, promoting a more nuanced and </w:t>
      </w:r>
      <w:r>
        <w:t>accurate</w:t>
      </w:r>
      <w:r>
        <w:t xml:space="preserve"> portrayal of Islam and Muslims. It would be seeking to contribute to the efforts that aim at countering </w:t>
      </w:r>
      <w:r>
        <w:t>Islamophobia</w:t>
      </w:r>
      <w:r>
        <w:t xml:space="preserve"> and fostering a more inclusive and tolerant society. The finding of the study could be </w:t>
      </w:r>
      <w:r>
        <w:t>implem</w:t>
      </w:r>
      <w:r>
        <w:t xml:space="preserve">ented for policy-making, education and intervention that aim to address Islamophobia. Through uncovering the understanding </w:t>
      </w:r>
      <w:r w:rsidR="009B082E">
        <w:t xml:space="preserve">pattern and the ambiguities in contemporary literature, the study has been delivering insights into the Islamophobic </w:t>
      </w:r>
      <w:r w:rsidR="009B082E">
        <w:t>narrative</w:t>
      </w:r>
      <w:r w:rsidR="009B082E">
        <w:t xml:space="preserve"> that has been </w:t>
      </w:r>
      <w:r w:rsidR="009B082E">
        <w:t>construct</w:t>
      </w:r>
      <w:r w:rsidR="009B082E">
        <w:t xml:space="preserve">ed and disseminated. The study has been </w:t>
      </w:r>
      <w:r w:rsidR="009B082E">
        <w:t>employ</w:t>
      </w:r>
      <w:r w:rsidR="009B082E">
        <w:t xml:space="preserve">ing digital humanities methods, particularly Voyant text mining tools, to analyse the selection of the corpus of the literature. Through the analysing tools, the research demonstrates the potential of digital humanities approaches in uncovering and analysing complex textual data. It would </w:t>
      </w:r>
      <w:r w:rsidR="009B082E">
        <w:t>contribut</w:t>
      </w:r>
      <w:r w:rsidR="009B082E">
        <w:t xml:space="preserve">e to the advancement of digital humanities as a valuation methodology of research with effectiveness in </w:t>
      </w:r>
      <w:r w:rsidR="009B082E">
        <w:t>studying</w:t>
      </w:r>
      <w:r w:rsidR="009B082E">
        <w:t xml:space="preserve"> societal issues and cultural phenomena. </w:t>
      </w:r>
      <w:r>
        <w:br w:type="page"/>
      </w:r>
    </w:p>
    <w:p w:rsidR="008C2D09" w:rsidRPr="008C2D09" w:rsidP="008C2D09">
      <w:pPr>
        <w:pStyle w:val="Heading1"/>
      </w:pPr>
      <w:r>
        <w:t>Bibliography</w:t>
      </w:r>
      <w:bookmarkEnd w:id="16"/>
      <w:r>
        <w:t xml:space="preserve"> </w:t>
      </w:r>
    </w:p>
    <w:p w:rsidR="008C2D09" w:rsidRPr="008C2D09" w:rsidP="008C2D09">
      <w:pPr>
        <w:ind w:left="720" w:hanging="720"/>
        <w:rPr>
          <w:rFonts w:eastAsia="Times New Roman" w:cs="Times New Roman"/>
          <w:color w:val="000000"/>
          <w:szCs w:val="24"/>
        </w:rPr>
      </w:pPr>
      <w:r w:rsidRPr="00E7589A">
        <w:rPr>
          <w:color w:val="000000"/>
        </w:rPr>
        <w:t xml:space="preserve">“Please god, don’t let it be Muslims”: perspectives on guiding conversations with Muslim children in a climate with prevalent </w:t>
      </w:r>
      <w:r w:rsidRPr="00E7589A">
        <w:rPr>
          <w:color w:val="000000"/>
        </w:rPr>
        <w:t>Islamophobi</w:t>
      </w:r>
      <w:r w:rsidRPr="00E7589A">
        <w:rPr>
          <w:color w:val="000000"/>
        </w:rPr>
        <w:t>a. (2019). Retrieved May 24, 2023, from Journal of Religion &amp; Spirituality in Social Work: Social Thought website: https://www.tandfonline.com/doi/abs/10.1080/15426432.2020.1871152</w:t>
      </w:r>
    </w:p>
    <w:p w:rsidR="008C2D09" w:rsidP="00836CCA">
      <w:pPr>
        <w:ind w:left="720" w:hanging="720"/>
      </w:pPr>
      <w:r>
        <w:t>‌</w:t>
      </w:r>
      <w:r>
        <w:t>Álex</w:t>
      </w:r>
      <w:r>
        <w:t xml:space="preserve"> </w:t>
      </w:r>
      <w:r>
        <w:t>Escolà-Gascón</w:t>
      </w:r>
      <w:r>
        <w:t xml:space="preserve">, </w:t>
      </w:r>
      <w:r>
        <w:t>Míriam</w:t>
      </w:r>
      <w:r>
        <w:t xml:space="preserve"> </w:t>
      </w:r>
      <w:r>
        <w:t>Díez</w:t>
      </w:r>
      <w:r>
        <w:t xml:space="preserve"> Bosch, &amp; </w:t>
      </w:r>
      <w:r>
        <w:t>Josep-Lluís</w:t>
      </w:r>
      <w:r>
        <w:t xml:space="preserve"> </w:t>
      </w:r>
      <w:r>
        <w:t>Micó</w:t>
      </w:r>
      <w:r>
        <w:t>. (2022). </w:t>
      </w:r>
      <w:r>
        <w:rPr>
          <w:i/>
          <w:iCs/>
        </w:rPr>
        <w:t>A cross-cultural analysis of a new indicator that measures the degree of Islamophobia social awareness</w:t>
      </w:r>
      <w:r>
        <w:t>. </w:t>
      </w:r>
      <w:r>
        <w:rPr>
          <w:i/>
          <w:iCs/>
        </w:rPr>
        <w:t>91</w:t>
      </w:r>
      <w:r>
        <w:t xml:space="preserve">, 158–169. </w:t>
      </w:r>
      <w:hyperlink r:id="rId5" w:history="1">
        <w:r w:rsidRPr="009C7ECD">
          <w:rPr>
            <w:rStyle w:val="Hyperlink"/>
          </w:rPr>
          <w:t>https://doi.org/10.1016/j.ijintrel.2022.10.001</w:t>
        </w:r>
      </w:hyperlink>
      <w:r>
        <w:t>.</w:t>
      </w:r>
    </w:p>
    <w:p w:rsidR="008C2D09" w:rsidRPr="008C2D09" w:rsidP="008C2D09">
      <w:pPr>
        <w:ind w:left="720" w:hanging="720"/>
        <w:rPr>
          <w:color w:val="000000"/>
        </w:rPr>
      </w:pPr>
      <w:r w:rsidRPr="008C2D09">
        <w:rPr>
          <w:rFonts w:eastAsia="Times New Roman" w:cs="Times New Roman"/>
          <w:color w:val="000000"/>
          <w:szCs w:val="24"/>
        </w:rPr>
        <w:t>‌</w:t>
      </w:r>
      <w:r w:rsidRPr="008C2D09">
        <w:rPr>
          <w:color w:val="000000"/>
        </w:rPr>
        <w:t>Alizai</w:t>
      </w:r>
      <w:r w:rsidRPr="008C2D09">
        <w:rPr>
          <w:color w:val="000000"/>
        </w:rPr>
        <w:t>, H. (2023). European Approaches to Stopping Islamophobia are Inadequate: Lessons for Canadians Combating Anti-Muslim Racism and Hatred. </w:t>
      </w:r>
      <w:r w:rsidRPr="008C2D09">
        <w:rPr>
          <w:i/>
          <w:iCs/>
          <w:color w:val="000000"/>
        </w:rPr>
        <w:t>Journal of Hate Studies</w:t>
      </w:r>
      <w:r w:rsidRPr="008C2D09">
        <w:rPr>
          <w:color w:val="000000"/>
        </w:rPr>
        <w:t>, </w:t>
      </w:r>
      <w:r w:rsidRPr="008C2D09">
        <w:rPr>
          <w:i/>
          <w:iCs/>
          <w:color w:val="000000"/>
        </w:rPr>
        <w:t>18</w:t>
      </w:r>
      <w:r w:rsidRPr="008C2D09">
        <w:rPr>
          <w:color w:val="000000"/>
        </w:rPr>
        <w:t>(1). https://doi.org/10.33972/jhs.219</w:t>
      </w:r>
    </w:p>
    <w:p w:rsidR="008C2D09" w:rsidP="00836CCA">
      <w:pPr>
        <w:ind w:left="720" w:hanging="720"/>
      </w:pPr>
      <w:r>
        <w:t>‌Amr Al-</w:t>
      </w:r>
      <w:r>
        <w:t>Ansi</w:t>
      </w:r>
      <w:r>
        <w:t>, Chua, B.-L., Chang Duck Kim, Yoon, H.-J., &amp; Han, H. (2022). </w:t>
      </w:r>
      <w:r>
        <w:rPr>
          <w:i/>
          <w:iCs/>
        </w:rPr>
        <w:t>Islamophobia: Differences across Western and Eastern community residents toward welcoming Muslim tourists</w:t>
      </w:r>
      <w:r>
        <w:t>. </w:t>
      </w:r>
      <w:r>
        <w:rPr>
          <w:i/>
          <w:iCs/>
        </w:rPr>
        <w:t>51</w:t>
      </w:r>
      <w:r>
        <w:t>, 439–450. https://doi.org/10.1016/j.jhtm.2022.04.018.</w:t>
      </w:r>
    </w:p>
    <w:p w:rsidR="008C2D09" w:rsidP="00836CCA">
      <w:pPr>
        <w:ind w:left="720" w:hanging="720"/>
      </w:pPr>
      <w:r>
        <w:t>‌</w:t>
      </w:r>
      <w:r>
        <w:t>Camara</w:t>
      </w:r>
      <w:r>
        <w:t xml:space="preserve">, J. (2019). Web-based </w:t>
      </w:r>
      <w:r>
        <w:t>Sentheme</w:t>
      </w:r>
      <w:r>
        <w:t xml:space="preserve"> Mining on Abstracts of Junior Researchers: A Thematic Analysis for “Attractive” Writing for Beginners. </w:t>
      </w:r>
      <w:r>
        <w:rPr>
          <w:i/>
          <w:iCs/>
        </w:rPr>
        <w:t>ASEAN Multidisciplinary Research Journal</w:t>
      </w:r>
      <w:r>
        <w:t>, </w:t>
      </w:r>
      <w:r>
        <w:rPr>
          <w:i/>
          <w:iCs/>
        </w:rPr>
        <w:t>3</w:t>
      </w:r>
      <w:r>
        <w:t>(1). Retrieved from https://files.eric.ed.gov/fulltext/ED604146.pdf</w:t>
      </w:r>
    </w:p>
    <w:p w:rsidR="008C2D09" w:rsidRPr="008A3C16" w:rsidP="008A3C16">
      <w:pPr>
        <w:ind w:left="720" w:hanging="720"/>
        <w:rPr>
          <w:color w:val="000000"/>
        </w:rPr>
      </w:pPr>
      <w:r w:rsidRPr="008A3C16">
        <w:rPr>
          <w:rFonts w:eastAsia="Times New Roman" w:cs="Times New Roman"/>
          <w:color w:val="000000"/>
          <w:szCs w:val="24"/>
        </w:rPr>
        <w:t>‌</w:t>
      </w:r>
      <w:r w:rsidRPr="008A3C16">
        <w:rPr>
          <w:color w:val="000000"/>
        </w:rPr>
        <w:t>Concrete Utopianism. (2022). Retrieved May 24, 2023, from Google Books website: https://books.google.com.pk/books?hl=en&amp;lr=&amp;id=Uzh7EAAAQBAJ&amp;oi=fnd&amp;pg=PT5&amp;dq=This+study+has+been+aiming+to+interrogate+the+ambiguities+representation+in+the+contemporary+Islamophobic+literature+through+the+application+of+digital+humanities+methods,+the+particularly+utilizing+Voyant+text+mining+tools.&amp;ots=hl9pTOVWYz&amp;sig=zjHfHj7PnMvGeaxEA19eLhLGYPU&amp;redir_esc=y#v=onepage&amp;q&amp;f=false</w:t>
      </w:r>
    </w:p>
    <w:p w:rsidR="008C2D09" w:rsidRPr="003E330F" w:rsidP="003E330F">
      <w:pPr>
        <w:ind w:left="720" w:hanging="720"/>
        <w:rPr>
          <w:rFonts w:eastAsia="Times New Roman" w:cs="Times New Roman"/>
          <w:color w:val="000000"/>
          <w:szCs w:val="24"/>
        </w:rPr>
      </w:pPr>
      <w:r w:rsidRPr="003E330F">
        <w:rPr>
          <w:rFonts w:eastAsia="Times New Roman" w:cs="Times New Roman"/>
          <w:color w:val="000000"/>
          <w:szCs w:val="24"/>
        </w:rPr>
        <w:t>Countering Islamophobia in Europe. (2019). </w:t>
      </w:r>
      <w:r w:rsidRPr="003E330F">
        <w:rPr>
          <w:rFonts w:eastAsia="Times New Roman" w:cs="Times New Roman"/>
          <w:i/>
          <w:iCs/>
          <w:color w:val="000000"/>
          <w:szCs w:val="24"/>
        </w:rPr>
        <w:t>SpringerLink</w:t>
      </w:r>
      <w:r w:rsidRPr="003E330F">
        <w:rPr>
          <w:rFonts w:eastAsia="Times New Roman" w:cs="Times New Roman"/>
          <w:color w:val="000000"/>
          <w:szCs w:val="24"/>
        </w:rPr>
        <w:t>. https://doi.org/10.1007-978-3-030-16260-3</w:t>
      </w:r>
    </w:p>
    <w:p w:rsidR="008C2D09" w:rsidP="002E08C1">
      <w:pPr>
        <w:ind w:left="720" w:hanging="720"/>
      </w:pPr>
      <w:r>
        <w:t xml:space="preserve">Defining and Researching Islamophobia on JSTOR. (2023). Retrieved May 19, 2023, from Jstor.org website: </w:t>
      </w:r>
      <w:hyperlink r:id="rId6" w:history="1">
        <w:r w:rsidRPr="009C7ECD">
          <w:rPr>
            <w:rStyle w:val="Hyperlink"/>
          </w:rPr>
          <w:t>https://www.jstor.org/stable/41940895</w:t>
        </w:r>
      </w:hyperlink>
      <w:r>
        <w:t>.</w:t>
      </w:r>
    </w:p>
    <w:p w:rsidR="008C2D09" w:rsidRPr="003E330F" w:rsidP="003E330F">
      <w:pPr>
        <w:ind w:left="720" w:hanging="720"/>
        <w:rPr>
          <w:rFonts w:eastAsia="Times New Roman" w:cs="Times New Roman"/>
          <w:color w:val="000000"/>
          <w:szCs w:val="24"/>
        </w:rPr>
      </w:pPr>
      <w:r w:rsidRPr="003E330F">
        <w:rPr>
          <w:rFonts w:eastAsia="Times New Roman" w:cs="Times New Roman"/>
          <w:color w:val="000000"/>
          <w:szCs w:val="24"/>
        </w:rPr>
        <w:t>Easat-Daas</w:t>
      </w:r>
      <w:r w:rsidRPr="003E330F">
        <w:rPr>
          <w:rFonts w:eastAsia="Times New Roman" w:cs="Times New Roman"/>
          <w:color w:val="000000"/>
          <w:szCs w:val="24"/>
        </w:rPr>
        <w:t>, A. (2020). </w:t>
      </w:r>
      <w:r w:rsidRPr="003E330F">
        <w:rPr>
          <w:rFonts w:eastAsia="Times New Roman" w:cs="Times New Roman"/>
          <w:i/>
          <w:iCs/>
          <w:color w:val="000000"/>
          <w:szCs w:val="24"/>
        </w:rPr>
        <w:t>Motivations: What Motivates Muslim Women to Participate in Politics?</w:t>
      </w:r>
      <w:r w:rsidRPr="003E330F">
        <w:rPr>
          <w:rFonts w:eastAsia="Times New Roman" w:cs="Times New Roman"/>
          <w:color w:val="000000"/>
          <w:szCs w:val="24"/>
        </w:rPr>
        <w:t> 23–66. https://doi.org/10.1007/978-3-030-48725-6_2</w:t>
      </w:r>
    </w:p>
    <w:p w:rsidR="008C2D09" w:rsidRPr="00A95E99" w:rsidP="00A95E99">
      <w:pPr>
        <w:ind w:left="720" w:hanging="720"/>
        <w:rPr>
          <w:rFonts w:eastAsia="Times New Roman" w:cs="Times New Roman"/>
          <w:color w:val="000000"/>
          <w:szCs w:val="24"/>
        </w:rPr>
      </w:pPr>
      <w:r w:rsidRPr="00A95E99">
        <w:rPr>
          <w:rFonts w:eastAsia="Times New Roman" w:cs="Times New Roman"/>
          <w:color w:val="000000"/>
          <w:szCs w:val="24"/>
        </w:rPr>
        <w:t xml:space="preserve">Elliot </w:t>
      </w:r>
      <w:r w:rsidRPr="00A95E99">
        <w:rPr>
          <w:rFonts w:eastAsia="Times New Roman" w:cs="Times New Roman"/>
          <w:color w:val="000000"/>
          <w:szCs w:val="24"/>
        </w:rPr>
        <w:t>Akwanfo</w:t>
      </w:r>
      <w:r w:rsidRPr="00A95E99">
        <w:rPr>
          <w:rFonts w:eastAsia="Times New Roman" w:cs="Times New Roman"/>
          <w:color w:val="000000"/>
          <w:szCs w:val="24"/>
        </w:rPr>
        <w:t xml:space="preserve"> </w:t>
      </w:r>
      <w:r w:rsidRPr="00A95E99">
        <w:rPr>
          <w:rFonts w:eastAsia="Times New Roman" w:cs="Times New Roman"/>
          <w:color w:val="000000"/>
          <w:szCs w:val="24"/>
        </w:rPr>
        <w:t>Damasah</w:t>
      </w:r>
      <w:r w:rsidRPr="00A95E99">
        <w:rPr>
          <w:rFonts w:eastAsia="Times New Roman" w:cs="Times New Roman"/>
          <w:color w:val="000000"/>
          <w:szCs w:val="24"/>
        </w:rPr>
        <w:t>. (2021). </w:t>
      </w:r>
      <w:r w:rsidRPr="00A95E99">
        <w:rPr>
          <w:rFonts w:eastAsia="Times New Roman" w:cs="Times New Roman"/>
          <w:i/>
          <w:iCs/>
          <w:color w:val="000000"/>
          <w:szCs w:val="24"/>
        </w:rPr>
        <w:t>Using Machine Learning to Understand the National Security Agency’s Data Surveillance Trends</w:t>
      </w:r>
      <w:r w:rsidRPr="00A95E99">
        <w:rPr>
          <w:rFonts w:eastAsia="Times New Roman" w:cs="Times New Roman"/>
          <w:color w:val="000000"/>
          <w:szCs w:val="24"/>
        </w:rPr>
        <w:t>. https://doi.org/10.7939/r3-w5fj-gt45</w:t>
      </w:r>
    </w:p>
    <w:p w:rsidR="008C2D09" w:rsidRPr="00A95E99" w:rsidP="00A95E99">
      <w:pPr>
        <w:ind w:left="720" w:hanging="720"/>
      </w:pPr>
      <w:r w:rsidRPr="00A95E99">
        <w:t>Elsafoury</w:t>
      </w:r>
      <w:r w:rsidRPr="00A95E99">
        <w:t>, F., &amp; Abercrombie, G. (2023). On the Origins of Bias in NLP through the Lens of the Jim Code. Retrieved May 20, 2023, from arXiv.org website: https://arxiv.org/abs/2305.09281</w:t>
      </w:r>
    </w:p>
    <w:p w:rsidR="008C2D09" w:rsidRPr="003E330F" w:rsidP="003E330F">
      <w:pPr>
        <w:ind w:left="720" w:hanging="720"/>
        <w:rPr>
          <w:color w:val="000000"/>
        </w:rPr>
      </w:pPr>
      <w:r w:rsidRPr="003E330F">
        <w:rPr>
          <w:rFonts w:eastAsia="Times New Roman" w:cs="Times New Roman"/>
          <w:color w:val="000000"/>
          <w:szCs w:val="24"/>
        </w:rPr>
        <w:t>‌</w:t>
      </w:r>
      <w:r w:rsidRPr="003E330F">
        <w:rPr>
          <w:color w:val="000000"/>
        </w:rPr>
        <w:t xml:space="preserve">Ewart, J., O’Donnell, K., &amp; </w:t>
      </w:r>
      <w:r w:rsidRPr="003E330F">
        <w:rPr>
          <w:color w:val="000000"/>
        </w:rPr>
        <w:t>Walding</w:t>
      </w:r>
      <w:r w:rsidRPr="003E330F">
        <w:rPr>
          <w:color w:val="000000"/>
        </w:rPr>
        <w:t>, S. (2021). Australians’ divergent opinions about Islam and Muslims. </w:t>
      </w:r>
      <w:r w:rsidRPr="003E330F">
        <w:rPr>
          <w:i/>
          <w:iCs/>
          <w:color w:val="000000"/>
        </w:rPr>
        <w:t>Journal of Sociology</w:t>
      </w:r>
      <w:r w:rsidRPr="003E330F">
        <w:rPr>
          <w:color w:val="000000"/>
        </w:rPr>
        <w:t>, 144078332199842. https://doi.org/10.1177/1440783321998428</w:t>
      </w:r>
    </w:p>
    <w:p w:rsidR="008C2D09" w:rsidRPr="002E08C1" w:rsidP="00A95E99">
      <w:pPr>
        <w:pStyle w:val="NormalWeb"/>
        <w:spacing w:before="0" w:beforeAutospacing="0" w:after="0" w:afterAutospacing="0" w:line="480" w:lineRule="atLeast"/>
        <w:ind w:left="600" w:hanging="600"/>
        <w:rPr>
          <w:color w:val="000000"/>
        </w:rPr>
      </w:pPr>
      <w:r w:rsidRPr="002E08C1">
        <w:rPr>
          <w:color w:val="000000"/>
        </w:rPr>
        <w:t>‌</w:t>
      </w:r>
      <w:r w:rsidRPr="00A95E99">
        <w:rPr>
          <w:color w:val="000000"/>
        </w:rPr>
        <w:t xml:space="preserve">Federici, A. (2023). Digital humanities in the study of multifaith prayer rooms in </w:t>
      </w:r>
      <w:r w:rsidRPr="00A95E99">
        <w:rPr>
          <w:color w:val="000000"/>
        </w:rPr>
        <w:t>airports:</w:t>
      </w:r>
      <w:r w:rsidRPr="00A95E99">
        <w:rPr>
          <w:color w:val="000000"/>
        </w:rPr>
        <w:t xml:space="preserve"> theoretical aspects and a case study. </w:t>
      </w:r>
      <w:r w:rsidRPr="00A95E99">
        <w:rPr>
          <w:i/>
          <w:iCs/>
          <w:color w:val="000000"/>
        </w:rPr>
        <w:t xml:space="preserve">Digital Humanities in the Study of Multifaith Prayer Rooms in </w:t>
      </w:r>
      <w:r w:rsidRPr="00A95E99">
        <w:rPr>
          <w:i/>
          <w:iCs/>
          <w:color w:val="000000"/>
        </w:rPr>
        <w:t>Airports:</w:t>
      </w:r>
      <w:r w:rsidRPr="00A95E99">
        <w:rPr>
          <w:i/>
          <w:iCs/>
          <w:color w:val="000000"/>
        </w:rPr>
        <w:t xml:space="preserve"> Theoretical Aspects and a Case Study</w:t>
      </w:r>
      <w:r w:rsidRPr="00A95E99">
        <w:rPr>
          <w:color w:val="000000"/>
        </w:rPr>
        <w:t>, 143–155. https://doi.org/10.19272/202204901007</w:t>
      </w:r>
    </w:p>
    <w:p w:rsidR="008C2D09" w:rsidRPr="008C2D09" w:rsidP="008C2D09">
      <w:pPr>
        <w:ind w:left="720" w:hanging="720"/>
        <w:rPr>
          <w:color w:val="000000"/>
        </w:rPr>
      </w:pPr>
      <w:r w:rsidRPr="00E7589A">
        <w:rPr>
          <w:rFonts w:eastAsia="Times New Roman" w:cs="Times New Roman"/>
          <w:color w:val="000000"/>
          <w:szCs w:val="24"/>
        </w:rPr>
        <w:t>‌</w:t>
      </w:r>
      <w:r w:rsidRPr="008C2D09">
        <w:rPr>
          <w:color w:val="000000"/>
        </w:rPr>
        <w:t>Haukur</w:t>
      </w:r>
      <w:r w:rsidRPr="008C2D09">
        <w:rPr>
          <w:color w:val="000000"/>
        </w:rPr>
        <w:t xml:space="preserve"> </w:t>
      </w:r>
      <w:r w:rsidRPr="008C2D09">
        <w:rPr>
          <w:color w:val="000000"/>
        </w:rPr>
        <w:t>Þór</w:t>
      </w:r>
      <w:r w:rsidRPr="008C2D09">
        <w:rPr>
          <w:color w:val="000000"/>
        </w:rPr>
        <w:t xml:space="preserve"> </w:t>
      </w:r>
      <w:r w:rsidRPr="008C2D09">
        <w:rPr>
          <w:color w:val="000000"/>
        </w:rPr>
        <w:t>Þorvarðarson</w:t>
      </w:r>
      <w:r w:rsidRPr="008C2D09">
        <w:rPr>
          <w:color w:val="000000"/>
        </w:rPr>
        <w:t xml:space="preserve"> 1977. (2022). “Why do they hate us?”: A qualitative study on the nature of Islamophobia and anti-Muslim sentiments in Icelandic </w:t>
      </w:r>
      <w:r w:rsidRPr="008C2D09">
        <w:rPr>
          <w:color w:val="000000"/>
        </w:rPr>
        <w:t>society.</w:t>
      </w:r>
      <w:r w:rsidRPr="008C2D09">
        <w:rPr>
          <w:color w:val="000000"/>
        </w:rPr>
        <w:t xml:space="preserve"> Retrieved May 24, 2023, from Skemman.is the website: https://skemman.is/handle/1946/40692</w:t>
      </w:r>
    </w:p>
    <w:p w:rsidR="008C2D09" w:rsidRPr="003E330F" w:rsidP="003E330F">
      <w:pPr>
        <w:ind w:left="720" w:hanging="720"/>
        <w:rPr>
          <w:rFonts w:eastAsia="Times New Roman" w:cs="Times New Roman"/>
          <w:color w:val="000000"/>
          <w:szCs w:val="24"/>
        </w:rPr>
      </w:pPr>
      <w:r w:rsidRPr="003E330F">
        <w:rPr>
          <w:rFonts w:eastAsia="Times New Roman" w:cs="Times New Roman"/>
          <w:color w:val="000000"/>
          <w:szCs w:val="24"/>
        </w:rPr>
        <w:t>Hendrigan</w:t>
      </w:r>
      <w:r w:rsidRPr="003E330F">
        <w:rPr>
          <w:rFonts w:eastAsia="Times New Roman" w:cs="Times New Roman"/>
          <w:color w:val="000000"/>
          <w:szCs w:val="24"/>
        </w:rPr>
        <w:t>, H. (2019). </w:t>
      </w:r>
      <w:r w:rsidRPr="003E330F">
        <w:rPr>
          <w:rFonts w:eastAsia="Times New Roman" w:cs="Times New Roman"/>
          <w:i/>
          <w:iCs/>
          <w:color w:val="000000"/>
          <w:szCs w:val="24"/>
        </w:rPr>
        <w:t>Mixing Digital Humanities and Applied Science Librarianship</w:t>
      </w:r>
      <w:r w:rsidRPr="003E330F">
        <w:rPr>
          <w:rFonts w:eastAsia="Times New Roman" w:cs="Times New Roman"/>
          <w:color w:val="000000"/>
          <w:szCs w:val="24"/>
        </w:rPr>
        <w:t>. (91). https://doi.org/10.29173/istl3</w:t>
      </w:r>
    </w:p>
    <w:p w:rsidR="008C2D09" w:rsidRPr="008A3C16" w:rsidP="008A3C16">
      <w:pPr>
        <w:ind w:left="720" w:hanging="720"/>
        <w:rPr>
          <w:rFonts w:eastAsia="Times New Roman" w:cs="Times New Roman"/>
          <w:color w:val="000000"/>
          <w:szCs w:val="24"/>
        </w:rPr>
      </w:pPr>
      <w:r w:rsidRPr="008A3C16">
        <w:rPr>
          <w:rFonts w:eastAsia="Times New Roman" w:cs="Times New Roman"/>
          <w:color w:val="000000"/>
          <w:szCs w:val="24"/>
        </w:rPr>
        <w:t>Houlik</w:t>
      </w:r>
      <w:r w:rsidRPr="008A3C16">
        <w:rPr>
          <w:rFonts w:eastAsia="Times New Roman" w:cs="Times New Roman"/>
          <w:color w:val="000000"/>
          <w:szCs w:val="24"/>
        </w:rPr>
        <w:t>-Ritchey, E. (2023). </w:t>
      </w:r>
      <w:r w:rsidRPr="008A3C16">
        <w:rPr>
          <w:rFonts w:eastAsia="Times New Roman" w:cs="Times New Roman"/>
          <w:i/>
          <w:iCs/>
          <w:color w:val="000000"/>
          <w:szCs w:val="24"/>
        </w:rPr>
        <w:t>Imagining Iberia in English and Castilian Medieval Romance</w:t>
      </w:r>
      <w:r w:rsidRPr="008A3C16">
        <w:rPr>
          <w:rFonts w:eastAsia="Times New Roman" w:cs="Times New Roman"/>
          <w:color w:val="000000"/>
          <w:szCs w:val="24"/>
        </w:rPr>
        <w:t>. https://doi.org/10.3998/mpub.12139293</w:t>
      </w:r>
    </w:p>
    <w:p w:rsidR="008C2D09" w:rsidP="00836CCA">
      <w:pPr>
        <w:ind w:left="720" w:hanging="720"/>
      </w:pPr>
      <w:r>
        <w:t xml:space="preserve">‌Judith, G., &amp; </w:t>
      </w:r>
      <w:r>
        <w:t>Judit</w:t>
      </w:r>
      <w:r>
        <w:t xml:space="preserve"> </w:t>
      </w:r>
      <w:r>
        <w:t>Vall</w:t>
      </w:r>
      <w:r>
        <w:t xml:space="preserve"> </w:t>
      </w:r>
      <w:r>
        <w:t>Castelló</w:t>
      </w:r>
      <w:r>
        <w:t>. (2021). </w:t>
      </w:r>
      <w:r>
        <w:rPr>
          <w:i/>
          <w:iCs/>
        </w:rPr>
        <w:t>Terrorist attacks, Islamophobia and newborns’ health</w:t>
      </w:r>
      <w:r>
        <w:t>. </w:t>
      </w:r>
      <w:r>
        <w:rPr>
          <w:i/>
          <w:iCs/>
        </w:rPr>
        <w:t>79</w:t>
      </w:r>
      <w:r>
        <w:t>, 102510–102510. https://doi.org/10.1016/j.jhealeco.2021.102510.</w:t>
      </w:r>
    </w:p>
    <w:p w:rsidR="008C2D09" w:rsidRPr="00A95E99" w:rsidP="00A95E99">
      <w:pPr>
        <w:ind w:left="720" w:hanging="720"/>
        <w:rPr>
          <w:rFonts w:eastAsia="Times New Roman" w:cs="Times New Roman"/>
          <w:color w:val="000000"/>
          <w:szCs w:val="24"/>
        </w:rPr>
      </w:pPr>
      <w:r w:rsidRPr="00A95E99">
        <w:rPr>
          <w:rFonts w:eastAsia="Times New Roman" w:cs="Times New Roman"/>
          <w:color w:val="000000"/>
          <w:szCs w:val="24"/>
        </w:rPr>
        <w:t>Kaisa</w:t>
      </w:r>
      <w:r w:rsidRPr="00A95E99">
        <w:rPr>
          <w:rFonts w:eastAsia="Times New Roman" w:cs="Times New Roman"/>
          <w:color w:val="000000"/>
          <w:szCs w:val="24"/>
        </w:rPr>
        <w:t xml:space="preserve"> </w:t>
      </w:r>
      <w:r w:rsidRPr="00A95E99">
        <w:rPr>
          <w:rFonts w:eastAsia="Times New Roman" w:cs="Times New Roman"/>
          <w:color w:val="000000"/>
          <w:szCs w:val="24"/>
        </w:rPr>
        <w:t>Ilmonen</w:t>
      </w:r>
      <w:r w:rsidRPr="00A95E99">
        <w:rPr>
          <w:rFonts w:eastAsia="Times New Roman" w:cs="Times New Roman"/>
          <w:color w:val="000000"/>
          <w:szCs w:val="24"/>
        </w:rPr>
        <w:t>. (2016). </w:t>
      </w:r>
      <w:r w:rsidRPr="00A95E99">
        <w:rPr>
          <w:rFonts w:eastAsia="Times New Roman" w:cs="Times New Roman"/>
          <w:i/>
          <w:iCs/>
          <w:color w:val="000000"/>
          <w:szCs w:val="24"/>
        </w:rPr>
        <w:t>Beyond the Postcolonial, but Why Exactly? Ten Steps Towards a New Enthusiasm for Postcolonial Studies</w:t>
      </w:r>
      <w:r w:rsidRPr="00A95E99">
        <w:rPr>
          <w:rFonts w:eastAsia="Times New Roman" w:cs="Times New Roman"/>
          <w:color w:val="000000"/>
          <w:szCs w:val="24"/>
        </w:rPr>
        <w:t>. https://doi.org/10.1515/jlt-2016-0013</w:t>
      </w:r>
    </w:p>
    <w:p w:rsidR="008C2D09" w:rsidP="00836CCA">
      <w:pPr>
        <w:ind w:left="720" w:hanging="720"/>
      </w:pPr>
      <w:r>
        <w:t xml:space="preserve">Lange, C. M., Maksim Abdul Latif, Yusuf </w:t>
      </w:r>
      <w:r>
        <w:t>Çelik</w:t>
      </w:r>
      <w:r>
        <w:t xml:space="preserve">, A. </w:t>
      </w:r>
      <w:r>
        <w:t>Melle</w:t>
      </w:r>
      <w:r>
        <w:t xml:space="preserve"> </w:t>
      </w:r>
      <w:r>
        <w:t>Lyklema</w:t>
      </w:r>
      <w:r>
        <w:t xml:space="preserve">, </w:t>
      </w:r>
      <w:r>
        <w:t>Kuppevelt</w:t>
      </w:r>
      <w:r>
        <w:t>, van, &amp; van. (2021). </w:t>
      </w:r>
      <w:r>
        <w:rPr>
          <w:i/>
          <w:iCs/>
        </w:rPr>
        <w:t>Text Mining Islamic Law</w:t>
      </w:r>
      <w:r>
        <w:t>. </w:t>
      </w:r>
      <w:r>
        <w:rPr>
          <w:i/>
          <w:iCs/>
        </w:rPr>
        <w:t>28</w:t>
      </w:r>
      <w:r>
        <w:t xml:space="preserve">(3), 234–281. </w:t>
      </w:r>
      <w:hyperlink r:id="rId7" w:history="1">
        <w:r w:rsidRPr="009C7ECD">
          <w:rPr>
            <w:rStyle w:val="Hyperlink"/>
          </w:rPr>
          <w:t>https://doi.org/10.1163/15685195-bja10009</w:t>
        </w:r>
      </w:hyperlink>
      <w:r>
        <w:t>.</w:t>
      </w:r>
    </w:p>
    <w:p w:rsidR="008C2D09" w:rsidRPr="008A3C16" w:rsidP="008A3C16">
      <w:pPr>
        <w:ind w:left="720" w:hanging="720"/>
        <w:rPr>
          <w:color w:val="000000"/>
        </w:rPr>
      </w:pPr>
      <w:r w:rsidRPr="008A3C16">
        <w:rPr>
          <w:rFonts w:eastAsia="Times New Roman" w:cs="Times New Roman"/>
          <w:color w:val="000000"/>
          <w:szCs w:val="24"/>
        </w:rPr>
        <w:t>‌</w:t>
      </w:r>
      <w:r w:rsidRPr="008A3C16">
        <w:rPr>
          <w:color w:val="000000"/>
        </w:rPr>
        <w:t>Marcela. (2013). Dis/Placement: Refugee Narratives and Hospitality in Twenty-First-Century Literary Prose in English. </w:t>
      </w:r>
      <w:r w:rsidRPr="008A3C16">
        <w:rPr>
          <w:i/>
          <w:iCs/>
          <w:color w:val="000000"/>
        </w:rPr>
        <w:t>Ufmg. br</w:t>
      </w:r>
      <w:r w:rsidRPr="008A3C16">
        <w:rPr>
          <w:color w:val="000000"/>
        </w:rPr>
        <w:t>. http://hdl.handle.net/1843/48394</w:t>
      </w:r>
    </w:p>
    <w:p w:rsidR="008C2D09" w:rsidP="00836CCA">
      <w:pPr>
        <w:ind w:left="720" w:hanging="720"/>
      </w:pPr>
      <w:r>
        <w:t>McLaughlin, J. E., Lyons, K., Lupton-Smith, C., &amp; Fuller, K. A. (2022). </w:t>
      </w:r>
      <w:r w:rsidRPr="00836CCA">
        <w:t>An introduction to text analytics for educators</w:t>
      </w:r>
      <w:r>
        <w:t>. </w:t>
      </w:r>
      <w:r w:rsidRPr="00836CCA">
        <w:t>14</w:t>
      </w:r>
      <w:r>
        <w:t xml:space="preserve">(10), 1319–1325. </w:t>
      </w:r>
      <w:hyperlink r:id="rId8" w:history="1">
        <w:r w:rsidRPr="009C7ECD">
          <w:rPr>
            <w:rStyle w:val="Hyperlink"/>
          </w:rPr>
          <w:t>https://doi.org/10.1016/j.cptl.2022.09.005</w:t>
        </w:r>
      </w:hyperlink>
      <w:r>
        <w:t>.</w:t>
      </w:r>
    </w:p>
    <w:p w:rsidR="008C2D09" w:rsidRPr="00E7589A" w:rsidP="00E7589A">
      <w:pPr>
        <w:ind w:left="720" w:hanging="720"/>
        <w:rPr>
          <w:color w:val="000000"/>
        </w:rPr>
      </w:pPr>
      <w:r w:rsidRPr="00E7589A">
        <w:rPr>
          <w:rFonts w:eastAsia="Times New Roman" w:cs="Times New Roman"/>
          <w:color w:val="000000"/>
          <w:szCs w:val="24"/>
        </w:rPr>
        <w:t>‌</w:t>
      </w:r>
      <w:r w:rsidRPr="00E7589A">
        <w:rPr>
          <w:color w:val="000000"/>
        </w:rPr>
        <w:t xml:space="preserve">Muhammed </w:t>
      </w:r>
      <w:r w:rsidRPr="00E7589A">
        <w:rPr>
          <w:color w:val="000000"/>
        </w:rPr>
        <w:t>Babacan</w:t>
      </w:r>
      <w:r w:rsidRPr="00E7589A">
        <w:rPr>
          <w:color w:val="000000"/>
        </w:rPr>
        <w:t>. (2023). </w:t>
      </w:r>
      <w:r w:rsidRPr="00E7589A">
        <w:rPr>
          <w:i/>
          <w:iCs/>
          <w:color w:val="000000"/>
        </w:rPr>
        <w:t xml:space="preserve">“İslam da </w:t>
      </w:r>
      <w:r w:rsidRPr="00E7589A">
        <w:rPr>
          <w:i/>
          <w:iCs/>
          <w:color w:val="000000"/>
        </w:rPr>
        <w:t>Müslüman</w:t>
      </w:r>
      <w:r w:rsidRPr="00E7589A">
        <w:rPr>
          <w:i/>
          <w:iCs/>
          <w:color w:val="000000"/>
        </w:rPr>
        <w:t xml:space="preserve"> da Bir Irk </w:t>
      </w:r>
      <w:r w:rsidRPr="00E7589A">
        <w:rPr>
          <w:i/>
          <w:iCs/>
          <w:color w:val="000000"/>
        </w:rPr>
        <w:t>Değildir</w:t>
      </w:r>
      <w:r w:rsidRPr="00E7589A">
        <w:rPr>
          <w:i/>
          <w:iCs/>
          <w:color w:val="000000"/>
        </w:rPr>
        <w:t xml:space="preserve">”: </w:t>
      </w:r>
      <w:r w:rsidRPr="00E7589A">
        <w:rPr>
          <w:i/>
          <w:iCs/>
          <w:color w:val="000000"/>
        </w:rPr>
        <w:t>İslamofobi</w:t>
      </w:r>
      <w:r w:rsidRPr="00E7589A">
        <w:rPr>
          <w:i/>
          <w:iCs/>
          <w:color w:val="000000"/>
        </w:rPr>
        <w:t xml:space="preserve">, </w:t>
      </w:r>
      <w:r w:rsidRPr="00E7589A">
        <w:rPr>
          <w:i/>
          <w:iCs/>
          <w:color w:val="000000"/>
        </w:rPr>
        <w:t>Irkçılık</w:t>
      </w:r>
      <w:r w:rsidRPr="00E7589A">
        <w:rPr>
          <w:i/>
          <w:iCs/>
          <w:color w:val="000000"/>
        </w:rPr>
        <w:t xml:space="preserve"> </w:t>
      </w:r>
      <w:r w:rsidRPr="00E7589A">
        <w:rPr>
          <w:i/>
          <w:iCs/>
          <w:color w:val="000000"/>
        </w:rPr>
        <w:t>ve</w:t>
      </w:r>
      <w:r w:rsidRPr="00E7589A">
        <w:rPr>
          <w:i/>
          <w:iCs/>
          <w:color w:val="000000"/>
        </w:rPr>
        <w:t xml:space="preserve"> </w:t>
      </w:r>
      <w:r w:rsidRPr="00E7589A">
        <w:rPr>
          <w:i/>
          <w:iCs/>
          <w:color w:val="000000"/>
        </w:rPr>
        <w:t>İfade</w:t>
      </w:r>
      <w:r w:rsidRPr="00E7589A">
        <w:rPr>
          <w:i/>
          <w:iCs/>
          <w:color w:val="000000"/>
        </w:rPr>
        <w:t xml:space="preserve"> </w:t>
      </w:r>
      <w:r w:rsidRPr="00E7589A">
        <w:rPr>
          <w:i/>
          <w:iCs/>
          <w:color w:val="000000"/>
        </w:rPr>
        <w:t>Özgürlüğü</w:t>
      </w:r>
      <w:r w:rsidRPr="00E7589A">
        <w:rPr>
          <w:color w:val="000000"/>
        </w:rPr>
        <w:t>. https://doi.org/10.28949/bilimname.1228143</w:t>
      </w:r>
    </w:p>
    <w:p w:rsidR="008C2D09" w:rsidP="00836CCA">
      <w:pPr>
        <w:ind w:left="720" w:hanging="720"/>
      </w:pPr>
      <w:r>
        <w:t xml:space="preserve">Nazari, A., </w:t>
      </w:r>
      <w:r>
        <w:t>ahmad</w:t>
      </w:r>
      <w:r>
        <w:t xml:space="preserve">, Man, M., &amp; </w:t>
      </w:r>
      <w:r>
        <w:t>Aezwani</w:t>
      </w:r>
      <w:r>
        <w:t>, W. (2019, July 31). ScienceDirect Web Data Extraction Approach for Deep Web using WEIDJ. Retrieved May 19, 2023, from ResearchGate website: https://www.researchgate.net/publication/334784343_ScienceDirect_Web_Data_Extraction_Approach_for_Deep_Web_using_WEIDJ.</w:t>
      </w:r>
    </w:p>
    <w:p w:rsidR="008C2D09" w:rsidP="00836CCA">
      <w:pPr>
        <w:ind w:left="720" w:hanging="720"/>
      </w:pPr>
      <w:r>
        <w:t>Palwinder</w:t>
      </w:r>
      <w:r>
        <w:t xml:space="preserve"> Kaur Mangat, &amp; </w:t>
      </w:r>
      <w:r>
        <w:t>Kamaljit</w:t>
      </w:r>
      <w:r>
        <w:t xml:space="preserve"> Singh Saini. (2022). </w:t>
      </w:r>
      <w:r>
        <w:rPr>
          <w:i/>
          <w:iCs/>
        </w:rPr>
        <w:t>Relevance of data mining techniques in real life</w:t>
      </w:r>
      <w:r>
        <w:t xml:space="preserve">. 477–502. </w:t>
      </w:r>
      <w:hyperlink r:id="rId9" w:history="1">
        <w:r w:rsidRPr="009C7ECD">
          <w:rPr>
            <w:rStyle w:val="Hyperlink"/>
          </w:rPr>
          <w:t>https://doi.org/10.1016/b978-0-323-90240-3.00026-6</w:t>
        </w:r>
      </w:hyperlink>
      <w:r>
        <w:t>.</w:t>
      </w:r>
    </w:p>
    <w:p w:rsidR="008C2D09" w:rsidRPr="008A3C16" w:rsidP="008A3C16">
      <w:pPr>
        <w:ind w:left="720" w:hanging="720"/>
        <w:rPr>
          <w:rFonts w:eastAsia="Times New Roman" w:cs="Times New Roman"/>
          <w:color w:val="000000"/>
          <w:szCs w:val="24"/>
        </w:rPr>
      </w:pPr>
      <w:r w:rsidRPr="008A3C16">
        <w:rPr>
          <w:rFonts w:eastAsia="Times New Roman" w:cs="Times New Roman"/>
          <w:color w:val="000000"/>
          <w:szCs w:val="24"/>
        </w:rPr>
        <w:t xml:space="preserve">Philosophical Hermeneutics </w:t>
      </w:r>
      <w:r>
        <w:rPr>
          <w:rFonts w:eastAsia="Times New Roman" w:cs="Times New Roman"/>
          <w:color w:val="000000"/>
          <w:szCs w:val="24"/>
        </w:rPr>
        <w:t>&amp;</w:t>
      </w:r>
      <w:r w:rsidRPr="008A3C16">
        <w:rPr>
          <w:rFonts w:eastAsia="Times New Roman" w:cs="Times New Roman"/>
          <w:color w:val="000000"/>
          <w:szCs w:val="24"/>
        </w:rPr>
        <w:t xml:space="preserve"> Islamic Thought. (2022). </w:t>
      </w:r>
      <w:r w:rsidRPr="008A3C16">
        <w:rPr>
          <w:rFonts w:eastAsia="Times New Roman" w:cs="Times New Roman"/>
          <w:i/>
          <w:iCs/>
          <w:color w:val="000000"/>
          <w:szCs w:val="24"/>
        </w:rPr>
        <w:t>SpringerLink</w:t>
      </w:r>
      <w:r w:rsidRPr="008A3C16">
        <w:rPr>
          <w:rFonts w:eastAsia="Times New Roman" w:cs="Times New Roman"/>
          <w:color w:val="000000"/>
          <w:szCs w:val="24"/>
        </w:rPr>
        <w:t>. https://doi.org/10.1007-978-3-030-92754-7</w:t>
      </w:r>
    </w:p>
    <w:p w:rsidR="008C2D09" w:rsidRPr="00A95E99" w:rsidP="00A95E99">
      <w:pPr>
        <w:ind w:left="720" w:hanging="720"/>
      </w:pPr>
      <w:r w:rsidRPr="00A95E99">
        <w:t>ProQuest | Better research, better learning, better insights. (2023). Retrieved May 20, 2023, from Proquest.com website: https://www.proquest.com/</w:t>
      </w:r>
    </w:p>
    <w:p w:rsidR="008C2D09" w:rsidRPr="00A95E99" w:rsidP="00A95E99">
      <w:pPr>
        <w:ind w:left="720" w:hanging="720"/>
      </w:pPr>
      <w:r w:rsidRPr="00A95E99">
        <w:t>‌</w:t>
      </w:r>
      <w:r w:rsidRPr="00A95E99">
        <w:rPr>
          <w:rFonts w:eastAsia="Times New Roman" w:cs="Times New Roman"/>
          <w:color w:val="000000"/>
          <w:szCs w:val="24"/>
        </w:rPr>
        <w:t>Roopika</w:t>
      </w:r>
      <w:r w:rsidRPr="00A95E99">
        <w:rPr>
          <w:rFonts w:eastAsia="Times New Roman" w:cs="Times New Roman"/>
          <w:color w:val="000000"/>
          <w:szCs w:val="24"/>
        </w:rPr>
        <w:t xml:space="preserve"> </w:t>
      </w:r>
      <w:r w:rsidRPr="00A95E99">
        <w:rPr>
          <w:rFonts w:eastAsia="Times New Roman" w:cs="Times New Roman"/>
          <w:color w:val="000000"/>
          <w:szCs w:val="24"/>
        </w:rPr>
        <w:t>Risam</w:t>
      </w:r>
      <w:r w:rsidRPr="00A95E99">
        <w:rPr>
          <w:rFonts w:eastAsia="Times New Roman" w:cs="Times New Roman"/>
          <w:color w:val="000000"/>
          <w:szCs w:val="24"/>
        </w:rPr>
        <w:t>. (2018). </w:t>
      </w:r>
      <w:r w:rsidRPr="00A95E99">
        <w:rPr>
          <w:rFonts w:eastAsia="Times New Roman" w:cs="Times New Roman"/>
          <w:i/>
          <w:iCs/>
          <w:color w:val="000000"/>
          <w:szCs w:val="24"/>
        </w:rPr>
        <w:t>Decolonising the Digital Humanities in Theory and Practice</w:t>
      </w:r>
      <w:r w:rsidRPr="00A95E99">
        <w:rPr>
          <w:rFonts w:eastAsia="Times New Roman" w:cs="Times New Roman"/>
          <w:color w:val="000000"/>
          <w:szCs w:val="24"/>
        </w:rPr>
        <w:t>. 78–86. https://doi.org/10.4324/9781315730479-8</w:t>
      </w:r>
    </w:p>
    <w:p w:rsidR="008C2D09" w:rsidRPr="00E7589A" w:rsidP="00E7589A">
      <w:pPr>
        <w:ind w:left="720" w:hanging="720"/>
        <w:rPr>
          <w:rFonts w:eastAsia="Times New Roman" w:cs="Times New Roman"/>
          <w:color w:val="000000"/>
          <w:szCs w:val="24"/>
        </w:rPr>
      </w:pPr>
      <w:r w:rsidRPr="00E7589A">
        <w:rPr>
          <w:rFonts w:eastAsia="Times New Roman" w:cs="Times New Roman"/>
          <w:color w:val="000000"/>
          <w:szCs w:val="24"/>
        </w:rPr>
        <w:t>Salaymeh</w:t>
      </w:r>
      <w:r w:rsidRPr="00E7589A">
        <w:rPr>
          <w:rFonts w:eastAsia="Times New Roman" w:cs="Times New Roman"/>
          <w:color w:val="000000"/>
          <w:szCs w:val="24"/>
        </w:rPr>
        <w:t xml:space="preserve">, L., &amp; </w:t>
      </w:r>
      <w:r w:rsidRPr="00E7589A">
        <w:rPr>
          <w:rFonts w:eastAsia="Times New Roman" w:cs="Times New Roman"/>
          <w:color w:val="000000"/>
          <w:szCs w:val="24"/>
        </w:rPr>
        <w:t>Lavi</w:t>
      </w:r>
      <w:r w:rsidRPr="00E7589A">
        <w:rPr>
          <w:rFonts w:eastAsia="Times New Roman" w:cs="Times New Roman"/>
          <w:color w:val="000000"/>
          <w:szCs w:val="24"/>
        </w:rPr>
        <w:t>, S. (2020). </w:t>
      </w:r>
      <w:r w:rsidRPr="00E7589A">
        <w:rPr>
          <w:rFonts w:eastAsia="Times New Roman" w:cs="Times New Roman"/>
          <w:i/>
          <w:iCs/>
          <w:color w:val="000000"/>
          <w:szCs w:val="24"/>
        </w:rPr>
        <w:t>Secularism</w:t>
      </w:r>
      <w:r w:rsidRPr="00E7589A">
        <w:rPr>
          <w:rFonts w:eastAsia="Times New Roman" w:cs="Times New Roman"/>
          <w:color w:val="000000"/>
          <w:szCs w:val="24"/>
        </w:rPr>
        <w:t>. 257–271. https://doi.org/10.1007/978-3-030-51658-1_20</w:t>
      </w:r>
    </w:p>
    <w:p w:rsidR="008C2D09" w:rsidRPr="003E330F" w:rsidP="003E330F">
      <w:pPr>
        <w:ind w:left="720" w:hanging="720"/>
        <w:rPr>
          <w:color w:val="000000"/>
        </w:rPr>
      </w:pPr>
      <w:r w:rsidRPr="003E330F">
        <w:rPr>
          <w:rFonts w:eastAsia="Times New Roman" w:cs="Times New Roman"/>
          <w:color w:val="000000"/>
          <w:szCs w:val="24"/>
        </w:rPr>
        <w:t>‌</w:t>
      </w:r>
      <w:r w:rsidRPr="003E330F">
        <w:rPr>
          <w:color w:val="000000"/>
        </w:rPr>
        <w:t>Shifting the dynamics in popular culture on Islamophobic narratives. (2022). Retrieved May 24, 2023, from Pacific Journalism Review website: https://search.informit.org/doi/abs/10.3316/informit.591926563366815</w:t>
      </w:r>
    </w:p>
    <w:p w:rsidR="008C2D09" w:rsidRPr="003E330F" w:rsidP="003E330F">
      <w:pPr>
        <w:ind w:left="720" w:hanging="720"/>
        <w:rPr>
          <w:rFonts w:eastAsia="Times New Roman" w:cs="Times New Roman"/>
          <w:color w:val="000000"/>
          <w:szCs w:val="24"/>
        </w:rPr>
      </w:pPr>
      <w:r w:rsidRPr="003E330F">
        <w:rPr>
          <w:rFonts w:eastAsia="Times New Roman" w:cs="Times New Roman"/>
          <w:color w:val="000000"/>
          <w:szCs w:val="24"/>
        </w:rPr>
        <w:t>Sinicisation</w:t>
      </w:r>
      <w:r w:rsidRPr="003E330F">
        <w:rPr>
          <w:rFonts w:eastAsia="Times New Roman" w:cs="Times New Roman"/>
          <w:color w:val="000000"/>
          <w:szCs w:val="24"/>
        </w:rPr>
        <w:t xml:space="preserve"> vs. </w:t>
      </w:r>
      <w:r w:rsidRPr="003E330F">
        <w:rPr>
          <w:rFonts w:eastAsia="Times New Roman" w:cs="Times New Roman"/>
          <w:color w:val="000000"/>
          <w:szCs w:val="24"/>
        </w:rPr>
        <w:t>Arabisation</w:t>
      </w:r>
      <w:r w:rsidRPr="003E330F">
        <w:rPr>
          <w:rFonts w:eastAsia="Times New Roman" w:cs="Times New Roman"/>
          <w:color w:val="000000"/>
          <w:szCs w:val="24"/>
        </w:rPr>
        <w:t>: Online Narratives of Islamophobia in China. (2020). Retrieved May 24, 2023, from Journal of Contemporary China website: https://www.tandfonline.com/doi/abs/10.1080/10670564.2019.1704995</w:t>
      </w:r>
    </w:p>
    <w:p w:rsidR="008C2D09" w:rsidP="00A95E99">
      <w:pPr>
        <w:ind w:left="720" w:hanging="720"/>
        <w:rPr>
          <w:rFonts w:eastAsia="Times New Roman" w:cs="Times New Roman"/>
          <w:color w:val="000000"/>
          <w:szCs w:val="24"/>
        </w:rPr>
      </w:pPr>
      <w:r w:rsidRPr="00A95E99">
        <w:rPr>
          <w:rFonts w:eastAsia="Times New Roman" w:cs="Times New Roman"/>
          <w:color w:val="000000"/>
          <w:szCs w:val="24"/>
        </w:rPr>
        <w:t>Tolia</w:t>
      </w:r>
      <w:r w:rsidRPr="00A95E99">
        <w:rPr>
          <w:rFonts w:eastAsia="Times New Roman" w:cs="Times New Roman"/>
          <w:color w:val="000000"/>
          <w:szCs w:val="24"/>
        </w:rPr>
        <w:t>-Kelly, D. P. (2018). </w:t>
      </w:r>
      <w:r w:rsidRPr="00A95E99">
        <w:rPr>
          <w:rFonts w:eastAsia="Times New Roman" w:cs="Times New Roman"/>
          <w:i/>
          <w:iCs/>
          <w:color w:val="000000"/>
          <w:szCs w:val="24"/>
        </w:rPr>
        <w:t>Diaspora and home</w:t>
      </w:r>
      <w:r w:rsidRPr="00A95E99">
        <w:rPr>
          <w:rFonts w:eastAsia="Times New Roman" w:cs="Times New Roman"/>
          <w:color w:val="000000"/>
          <w:szCs w:val="24"/>
        </w:rPr>
        <w:t xml:space="preserve">. 214–222. </w:t>
      </w:r>
      <w:hyperlink r:id="rId10" w:history="1">
        <w:r w:rsidRPr="0066301F">
          <w:rPr>
            <w:rStyle w:val="Hyperlink"/>
            <w:rFonts w:eastAsia="Times New Roman" w:cs="Times New Roman"/>
            <w:szCs w:val="24"/>
          </w:rPr>
          <w:t>https://doi.org/10.4324/9781315209050-29</w:t>
        </w:r>
      </w:hyperlink>
    </w:p>
    <w:p w:rsidR="008C2D09" w:rsidRPr="003E330F" w:rsidP="003E330F">
      <w:pPr>
        <w:ind w:left="720" w:hanging="720"/>
        <w:rPr>
          <w:color w:val="000000"/>
        </w:rPr>
      </w:pPr>
      <w:r w:rsidRPr="003E330F">
        <w:rPr>
          <w:color w:val="000000"/>
        </w:rPr>
        <w:t>Vietze</w:t>
      </w:r>
      <w:r w:rsidRPr="003E330F">
        <w:rPr>
          <w:color w:val="000000"/>
        </w:rPr>
        <w:t xml:space="preserve">, J., </w:t>
      </w:r>
      <w:r w:rsidRPr="003E330F">
        <w:rPr>
          <w:color w:val="000000"/>
        </w:rPr>
        <w:t>Schwarzenthal</w:t>
      </w:r>
      <w:r w:rsidRPr="003E330F">
        <w:rPr>
          <w:color w:val="000000"/>
        </w:rPr>
        <w:t xml:space="preserve">, M., Moffitt, U., &amp; </w:t>
      </w:r>
      <w:r w:rsidRPr="003E330F">
        <w:rPr>
          <w:color w:val="000000"/>
        </w:rPr>
        <w:t>Civitillo</w:t>
      </w:r>
      <w:r w:rsidRPr="003E330F">
        <w:rPr>
          <w:color w:val="000000"/>
        </w:rPr>
        <w:t>, S. (2022). </w:t>
      </w:r>
      <w:r w:rsidRPr="003E330F">
        <w:rPr>
          <w:i/>
          <w:iCs/>
          <w:color w:val="000000"/>
        </w:rPr>
        <w:t>Beyond “migrant background”: how to select relevant, social justice oriented, and feasible social categories in educational research</w:t>
      </w:r>
      <w:r w:rsidRPr="003E330F">
        <w:rPr>
          <w:color w:val="000000"/>
        </w:rPr>
        <w:t>. </w:t>
      </w:r>
      <w:r w:rsidRPr="003E330F">
        <w:rPr>
          <w:i/>
          <w:iCs/>
          <w:color w:val="000000"/>
        </w:rPr>
        <w:t>38</w:t>
      </w:r>
      <w:r w:rsidRPr="003E330F">
        <w:rPr>
          <w:color w:val="000000"/>
        </w:rPr>
        <w:t>(1), 389–408. https://doi.org/10.1007/s10212-022-00611-2</w:t>
      </w:r>
    </w:p>
    <w:p w:rsidR="008C2D09" w:rsidRPr="003E330F" w:rsidP="003E330F">
      <w:pPr>
        <w:ind w:left="720" w:hanging="720"/>
        <w:rPr>
          <w:color w:val="000000"/>
        </w:rPr>
      </w:pPr>
      <w:r w:rsidRPr="003E330F">
        <w:rPr>
          <w:rFonts w:eastAsia="Times New Roman" w:cs="Times New Roman"/>
          <w:color w:val="000000"/>
          <w:szCs w:val="24"/>
        </w:rPr>
        <w:t>‌</w:t>
      </w:r>
      <w:r w:rsidRPr="003E330F">
        <w:rPr>
          <w:color w:val="000000"/>
        </w:rPr>
        <w:t>Vitullo</w:t>
      </w:r>
      <w:r w:rsidRPr="003E330F">
        <w:rPr>
          <w:color w:val="000000"/>
        </w:rPr>
        <w:t>, A. (2021). </w:t>
      </w:r>
      <w:r w:rsidRPr="003E330F">
        <w:rPr>
          <w:i/>
          <w:iCs/>
          <w:color w:val="000000"/>
        </w:rPr>
        <w:t>The Online Intersection among Islamophobia, Populism, and Hate Speech: An Italian Perspective</w:t>
      </w:r>
      <w:r w:rsidRPr="003E330F">
        <w:rPr>
          <w:color w:val="000000"/>
        </w:rPr>
        <w:t>. </w:t>
      </w:r>
      <w:r w:rsidRPr="003E330F">
        <w:rPr>
          <w:i/>
          <w:iCs/>
          <w:color w:val="000000"/>
        </w:rPr>
        <w:t>10</w:t>
      </w:r>
      <w:r w:rsidRPr="003E330F">
        <w:rPr>
          <w:color w:val="000000"/>
        </w:rPr>
        <w:t>(1), 95–114. https://doi.org/10.1163/21659214-bja10028</w:t>
      </w:r>
    </w:p>
    <w:p w:rsidR="008C2D09" w:rsidP="00836CCA">
      <w:pPr>
        <w:ind w:left="720" w:hanging="720"/>
      </w:pPr>
      <w:r>
        <w:t xml:space="preserve">‌Yun, J. (2016). Domain analysis with text mining: Analysis of digital library research trends using profiling methods - Jae Yun Lee, </w:t>
      </w:r>
      <w:r>
        <w:t>Heejung</w:t>
      </w:r>
      <w:r>
        <w:t xml:space="preserve"> Kim, Pan Jun Kim, 2010. Retrieved May 19, </w:t>
      </w:r>
      <w:r>
        <w:t>2023, from Journal of Information Science website: https://journals.sagepub.com/doi/10.1177/0165551509353251.</w:t>
      </w:r>
    </w:p>
    <w:sectPr w:rsidSect="00866B74">
      <w:headerReference w:type="default" r:id="rId11"/>
      <w:head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C2F" w:rsidRPr="00866B74" w:rsidP="00866B74">
    <w:pPr>
      <w:jc w:val="left"/>
      <w:rPr>
        <w:rFonts w:cs="Times New Roman"/>
        <w:iCs/>
        <w:color w:val="222222"/>
        <w:shd w:val="clear" w:color="auto" w:fill="FFFFFF"/>
      </w:rPr>
    </w:pPr>
    <w:r w:rsidRPr="00866B74">
      <w:rPr>
        <w:rFonts w:cs="Times New Roman"/>
        <w:b/>
        <w:iCs/>
        <w:color w:val="222222"/>
        <w:shd w:val="clear" w:color="auto" w:fill="FFFFFF"/>
      </w:rPr>
      <w:t>AMBIGUITIES IN CONTEMPORARY ISLAMOPHOBIC LITERATUR</w:t>
    </w:r>
    <w:r>
      <w:rPr>
        <w:rFonts w:cs="Times New Roman"/>
        <w:b/>
        <w:iCs/>
        <w:color w:val="222222"/>
        <w:shd w:val="clear" w:color="auto" w:fill="FFFFFF"/>
      </w:rPr>
      <w:t xml:space="preserve">E </w:t>
    </w:r>
    <w:r>
      <w:rPr>
        <w:rFonts w:cs="Times New Roman"/>
        <w:b/>
        <w:iCs/>
        <w:color w:val="222222"/>
        <w:shd w:val="clear" w:color="auto" w:fill="FFFFFF"/>
      </w:rPr>
      <w:tab/>
    </w:r>
    <w:r>
      <w:rPr>
        <w:rFonts w:cs="Times New Roman"/>
        <w:b/>
        <w:iCs/>
        <w:color w:val="222222"/>
        <w:shd w:val="clear" w:color="auto" w:fill="FFFFFF"/>
      </w:rPr>
      <w:tab/>
    </w:r>
    <w:r w:rsidRPr="00866B74">
      <w:rPr>
        <w:rFonts w:cs="Times New Roman"/>
        <w:color w:val="222222"/>
      </w:rPr>
      <w:fldChar w:fldCharType="begin"/>
    </w:r>
    <w:r w:rsidRPr="00866B74">
      <w:rPr>
        <w:rFonts w:cs="Times New Roman"/>
        <w:color w:val="222222"/>
      </w:rPr>
      <w:instrText xml:space="preserve"> PAGE   \* MERGEFORMAT </w:instrText>
    </w:r>
    <w:r w:rsidRPr="00866B74">
      <w:rPr>
        <w:rFonts w:cs="Times New Roman"/>
        <w:color w:val="222222"/>
      </w:rPr>
      <w:fldChar w:fldCharType="separate"/>
    </w:r>
    <w:r w:rsidRPr="00866B74">
      <w:rPr>
        <w:rFonts w:cs="Times New Roman"/>
        <w:noProof/>
        <w:color w:val="222222"/>
      </w:rPr>
      <w:t>1</w:t>
    </w:r>
    <w:r w:rsidRPr="00866B74">
      <w:rPr>
        <w:rFonts w:cs="Times New Roman"/>
        <w:noProof/>
        <w:color w:val="2222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C2F" w:rsidRPr="00483CF8" w:rsidP="00866B74">
    <w:pPr>
      <w:jc w:val="left"/>
      <w:rPr>
        <w:rFonts w:cs="Times New Roman"/>
        <w:iCs/>
        <w:shd w:val="clear" w:color="auto" w:fill="FFFFFF"/>
      </w:rPr>
    </w:pPr>
    <w:r w:rsidRPr="00483CF8">
      <w:rPr>
        <w:rFonts w:cs="Times New Roman"/>
      </w:rPr>
      <w:t>Running Head:</w:t>
    </w:r>
    <w:r w:rsidRPr="00483CF8">
      <w:rPr>
        <w:rFonts w:cs="Times New Roman"/>
        <w:iCs/>
        <w:shd w:val="clear" w:color="auto" w:fill="FFFFFF"/>
      </w:rPr>
      <w:t xml:space="preserve"> </w:t>
    </w:r>
    <w:r w:rsidRPr="00483CF8">
      <w:rPr>
        <w:rFonts w:cs="Times New Roman"/>
        <w:b/>
        <w:iCs/>
        <w:shd w:val="clear" w:color="auto" w:fill="FFFFFF"/>
      </w:rPr>
      <w:t xml:space="preserve">AMBIGUITIES IN CONTEMPORARY ISLAMOPHOBIC LITERATUR </w:t>
    </w:r>
    <w:r w:rsidRPr="00483CF8">
      <w:rPr>
        <w:rFonts w:cs="Times New Roman"/>
      </w:rPr>
      <w:fldChar w:fldCharType="begin"/>
    </w:r>
    <w:r w:rsidRPr="00483CF8">
      <w:rPr>
        <w:rFonts w:cs="Times New Roman"/>
      </w:rPr>
      <w:instrText xml:space="preserve"> PAGE   \* MERGEFORMAT </w:instrText>
    </w:r>
    <w:r w:rsidRPr="00483CF8">
      <w:rPr>
        <w:rFonts w:cs="Times New Roman"/>
      </w:rPr>
      <w:fldChar w:fldCharType="separate"/>
    </w:r>
    <w:r w:rsidRPr="00483CF8">
      <w:rPr>
        <w:rFonts w:cs="Times New Roman"/>
      </w:rPr>
      <w:t>1</w:t>
    </w:r>
    <w:r w:rsidRPr="00483CF8">
      <w:rPr>
        <w:rFonts w:cs="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A1EBF"/>
    <w:multiLevelType w:val="multilevel"/>
    <w:tmpl w:val="667E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A571CB"/>
    <w:multiLevelType w:val="multilevel"/>
    <w:tmpl w:val="84DC7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8B2811"/>
    <w:multiLevelType w:val="multilevel"/>
    <w:tmpl w:val="B6AA0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AF4396"/>
    <w:multiLevelType w:val="multilevel"/>
    <w:tmpl w:val="3DC2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3432BF3"/>
    <w:multiLevelType w:val="multilevel"/>
    <w:tmpl w:val="74401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89"/>
    <w:rsid w:val="000136B8"/>
    <w:rsid w:val="000179D2"/>
    <w:rsid w:val="0003635C"/>
    <w:rsid w:val="000828AF"/>
    <w:rsid w:val="0008714F"/>
    <w:rsid w:val="0010122A"/>
    <w:rsid w:val="001051C4"/>
    <w:rsid w:val="00120289"/>
    <w:rsid w:val="00154DB6"/>
    <w:rsid w:val="001A1284"/>
    <w:rsid w:val="001D653A"/>
    <w:rsid w:val="001E0610"/>
    <w:rsid w:val="001F1469"/>
    <w:rsid w:val="00207F84"/>
    <w:rsid w:val="0023063D"/>
    <w:rsid w:val="002776E1"/>
    <w:rsid w:val="002E08C1"/>
    <w:rsid w:val="00307332"/>
    <w:rsid w:val="003E330F"/>
    <w:rsid w:val="004028FD"/>
    <w:rsid w:val="00415F67"/>
    <w:rsid w:val="00427400"/>
    <w:rsid w:val="0044366F"/>
    <w:rsid w:val="00462730"/>
    <w:rsid w:val="00483CF8"/>
    <w:rsid w:val="00492629"/>
    <w:rsid w:val="00492DBA"/>
    <w:rsid w:val="004F4938"/>
    <w:rsid w:val="00512D4F"/>
    <w:rsid w:val="00564C2F"/>
    <w:rsid w:val="005A28A2"/>
    <w:rsid w:val="005D48E5"/>
    <w:rsid w:val="0066301F"/>
    <w:rsid w:val="00675637"/>
    <w:rsid w:val="006C2EFC"/>
    <w:rsid w:val="006C6A61"/>
    <w:rsid w:val="0071326C"/>
    <w:rsid w:val="00725D3A"/>
    <w:rsid w:val="00731DE2"/>
    <w:rsid w:val="007464A0"/>
    <w:rsid w:val="00775551"/>
    <w:rsid w:val="00815661"/>
    <w:rsid w:val="008249B1"/>
    <w:rsid w:val="00834236"/>
    <w:rsid w:val="00836CCA"/>
    <w:rsid w:val="00840035"/>
    <w:rsid w:val="00856983"/>
    <w:rsid w:val="008650E3"/>
    <w:rsid w:val="00866B74"/>
    <w:rsid w:val="008A3C16"/>
    <w:rsid w:val="008C2D09"/>
    <w:rsid w:val="0092696E"/>
    <w:rsid w:val="0094167B"/>
    <w:rsid w:val="00945173"/>
    <w:rsid w:val="00954D9D"/>
    <w:rsid w:val="009B082E"/>
    <w:rsid w:val="009B47C9"/>
    <w:rsid w:val="009C7ECD"/>
    <w:rsid w:val="00A95E99"/>
    <w:rsid w:val="00AB4FE0"/>
    <w:rsid w:val="00AC63C7"/>
    <w:rsid w:val="00B31574"/>
    <w:rsid w:val="00B37EEA"/>
    <w:rsid w:val="00B71857"/>
    <w:rsid w:val="00BC13A0"/>
    <w:rsid w:val="00BD150D"/>
    <w:rsid w:val="00C14EF0"/>
    <w:rsid w:val="00C81CEA"/>
    <w:rsid w:val="00CA2765"/>
    <w:rsid w:val="00CC1EC8"/>
    <w:rsid w:val="00CE63CA"/>
    <w:rsid w:val="00CF373C"/>
    <w:rsid w:val="00D76C50"/>
    <w:rsid w:val="00DA3161"/>
    <w:rsid w:val="00DB4497"/>
    <w:rsid w:val="00DE26AB"/>
    <w:rsid w:val="00E112B4"/>
    <w:rsid w:val="00E36BBF"/>
    <w:rsid w:val="00E7589A"/>
    <w:rsid w:val="00E9026E"/>
    <w:rsid w:val="00EC3AE5"/>
    <w:rsid w:val="00EC4ECC"/>
    <w:rsid w:val="00F17F3B"/>
    <w:rsid w:val="00F23E27"/>
    <w:rsid w:val="00F46B93"/>
    <w:rsid w:val="00F51399"/>
    <w:rsid w:val="00F57267"/>
    <w:rsid w:val="00F95C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0D2D96"/>
  <w15:chartTrackingRefBased/>
  <w15:docId w15:val="{C66A90D7-E86F-4205-B882-ADD7EAF6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47C9"/>
    <w:pPr>
      <w:spacing w:after="0" w:line="360" w:lineRule="auto"/>
      <w:contextualSpacing/>
      <w:jc w:val="both"/>
    </w:pPr>
    <w:rPr>
      <w:rFonts w:ascii="Times New Roman" w:hAnsi="Times New Roman"/>
      <w:sz w:val="24"/>
    </w:rPr>
  </w:style>
  <w:style w:type="paragraph" w:styleId="Heading1">
    <w:name w:val="heading 1"/>
    <w:basedOn w:val="Normal"/>
    <w:next w:val="Normal"/>
    <w:link w:val="Heading1Char"/>
    <w:uiPriority w:val="9"/>
    <w:qFormat/>
    <w:rsid w:val="00CF373C"/>
    <w:pPr>
      <w:keepNext/>
      <w:keepLines/>
      <w:spacing w:before="120" w:after="120"/>
      <w:jc w:val="left"/>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F23E27"/>
    <w:pPr>
      <w:keepNext/>
      <w:keepLines/>
      <w:jc w:val="left"/>
      <w:outlineLvl w:val="1"/>
    </w:pPr>
    <w:rPr>
      <w:rFonts w:eastAsiaTheme="majorEastAsia" w:cstheme="majorBidi"/>
      <w:b/>
      <w:i/>
      <w:szCs w:val="28"/>
    </w:rPr>
  </w:style>
  <w:style w:type="paragraph" w:styleId="Heading3">
    <w:name w:val="heading 3"/>
    <w:basedOn w:val="Normal"/>
    <w:next w:val="Normal"/>
    <w:link w:val="Heading3Char"/>
    <w:uiPriority w:val="9"/>
    <w:unhideWhenUsed/>
    <w:qFormat/>
    <w:rsid w:val="00DB4497"/>
    <w:pPr>
      <w:keepNext/>
      <w:keepLines/>
      <w:spacing w:before="40"/>
      <w:jc w:val="left"/>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73C"/>
    <w:rPr>
      <w:rFonts w:ascii="Times New Roman" w:hAnsi="Times New Roman" w:eastAsiaTheme="majorEastAsia" w:cstheme="majorBidi"/>
      <w:sz w:val="28"/>
      <w:szCs w:val="32"/>
    </w:rPr>
  </w:style>
  <w:style w:type="character" w:customStyle="1" w:styleId="Heading2Char">
    <w:name w:val="Heading 2 Char"/>
    <w:basedOn w:val="DefaultParagraphFont"/>
    <w:link w:val="Heading2"/>
    <w:uiPriority w:val="9"/>
    <w:rsid w:val="00F23E27"/>
    <w:rPr>
      <w:rFonts w:ascii="Times New Roman" w:hAnsi="Times New Roman" w:eastAsiaTheme="majorEastAsia" w:cstheme="majorBidi"/>
      <w:b/>
      <w:i/>
      <w:sz w:val="24"/>
      <w:szCs w:val="28"/>
    </w:rPr>
  </w:style>
  <w:style w:type="character" w:customStyle="1" w:styleId="Heading3Char">
    <w:name w:val="Heading 3 Char"/>
    <w:basedOn w:val="DefaultParagraphFont"/>
    <w:link w:val="Heading3"/>
    <w:uiPriority w:val="9"/>
    <w:rsid w:val="00DB4497"/>
    <w:rPr>
      <w:rFonts w:ascii="Times New Roman" w:hAnsi="Times New Roman" w:eastAsiaTheme="majorEastAsia" w:cstheme="majorBidi"/>
      <w:b/>
      <w:sz w:val="24"/>
      <w:szCs w:val="24"/>
    </w:rPr>
  </w:style>
  <w:style w:type="paragraph" w:styleId="NormalWeb">
    <w:name w:val="Normal (Web)"/>
    <w:basedOn w:val="Normal"/>
    <w:uiPriority w:val="99"/>
    <w:unhideWhenUsed/>
    <w:rsid w:val="00856983"/>
    <w:pPr>
      <w:spacing w:before="100" w:beforeAutospacing="1" w:after="100" w:afterAutospacing="1" w:line="240" w:lineRule="auto"/>
      <w:contextualSpacing w:val="0"/>
      <w:jc w:val="left"/>
    </w:pPr>
    <w:rPr>
      <w:rFonts w:eastAsia="Times New Roman" w:cs="Times New Roman"/>
      <w:szCs w:val="24"/>
    </w:rPr>
  </w:style>
  <w:style w:type="paragraph" w:styleId="TOCHeading">
    <w:name w:val="TOC Heading"/>
    <w:basedOn w:val="Heading1"/>
    <w:next w:val="Normal"/>
    <w:uiPriority w:val="39"/>
    <w:unhideWhenUsed/>
    <w:qFormat/>
    <w:rsid w:val="00CC1EC8"/>
    <w:pPr>
      <w:spacing w:before="240" w:after="0" w:line="259" w:lineRule="auto"/>
      <w:contextualSpacing w:val="0"/>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CC1EC8"/>
    <w:pPr>
      <w:spacing w:after="100"/>
    </w:pPr>
  </w:style>
  <w:style w:type="character" w:styleId="Hyperlink">
    <w:name w:val="Hyperlink"/>
    <w:basedOn w:val="DefaultParagraphFont"/>
    <w:uiPriority w:val="99"/>
    <w:unhideWhenUsed/>
    <w:rsid w:val="00CC1EC8"/>
    <w:rPr>
      <w:color w:val="0563C1" w:themeColor="hyperlink"/>
      <w:u w:val="single"/>
    </w:rPr>
  </w:style>
  <w:style w:type="paragraph" w:styleId="TOC2">
    <w:name w:val="toc 2"/>
    <w:basedOn w:val="Normal"/>
    <w:next w:val="Normal"/>
    <w:autoRedefine/>
    <w:uiPriority w:val="39"/>
    <w:unhideWhenUsed/>
    <w:rsid w:val="00866B74"/>
    <w:pPr>
      <w:spacing w:after="100"/>
      <w:ind w:left="240"/>
    </w:pPr>
  </w:style>
  <w:style w:type="paragraph" w:styleId="Header">
    <w:name w:val="header"/>
    <w:basedOn w:val="Normal"/>
    <w:link w:val="HeaderChar"/>
    <w:uiPriority w:val="99"/>
    <w:unhideWhenUsed/>
    <w:rsid w:val="00866B74"/>
    <w:pPr>
      <w:tabs>
        <w:tab w:val="center" w:pos="4680"/>
        <w:tab w:val="right" w:pos="9360"/>
      </w:tabs>
      <w:spacing w:line="240" w:lineRule="auto"/>
    </w:pPr>
  </w:style>
  <w:style w:type="character" w:customStyle="1" w:styleId="HeaderChar">
    <w:name w:val="Header Char"/>
    <w:basedOn w:val="DefaultParagraphFont"/>
    <w:link w:val="Header"/>
    <w:uiPriority w:val="99"/>
    <w:rsid w:val="00866B74"/>
    <w:rPr>
      <w:rFonts w:ascii="Times New Roman" w:hAnsi="Times New Roman"/>
      <w:sz w:val="24"/>
    </w:rPr>
  </w:style>
  <w:style w:type="paragraph" w:styleId="Footer">
    <w:name w:val="footer"/>
    <w:basedOn w:val="Normal"/>
    <w:link w:val="FooterChar"/>
    <w:uiPriority w:val="99"/>
    <w:unhideWhenUsed/>
    <w:rsid w:val="00866B74"/>
    <w:pPr>
      <w:tabs>
        <w:tab w:val="center" w:pos="4680"/>
        <w:tab w:val="right" w:pos="9360"/>
      </w:tabs>
      <w:spacing w:line="240" w:lineRule="auto"/>
    </w:pPr>
  </w:style>
  <w:style w:type="character" w:customStyle="1" w:styleId="FooterChar">
    <w:name w:val="Footer Char"/>
    <w:basedOn w:val="DefaultParagraphFont"/>
    <w:link w:val="Footer"/>
    <w:uiPriority w:val="99"/>
    <w:rsid w:val="00866B74"/>
    <w:rPr>
      <w:rFonts w:ascii="Times New Roman" w:hAnsi="Times New Roman"/>
      <w:sz w:val="24"/>
    </w:rPr>
  </w:style>
  <w:style w:type="character" w:styleId="UnresolvedMention">
    <w:name w:val="Unresolved Mention"/>
    <w:basedOn w:val="DefaultParagraphFont"/>
    <w:uiPriority w:val="99"/>
    <w:semiHidden/>
    <w:unhideWhenUsed/>
    <w:rsid w:val="008A3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i.org/10.4324/9781315209050-29"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i.org/10.1016/j.ijintrel.2022.10.001" TargetMode="External" /><Relationship Id="rId6" Type="http://schemas.openxmlformats.org/officeDocument/2006/relationships/hyperlink" Target="https://www.jstor.org/stable/41940895" TargetMode="External" /><Relationship Id="rId7" Type="http://schemas.openxmlformats.org/officeDocument/2006/relationships/hyperlink" Target="https://doi.org/10.1163/15685195-bja10009" TargetMode="External" /><Relationship Id="rId8" Type="http://schemas.openxmlformats.org/officeDocument/2006/relationships/hyperlink" Target="https://doi.org/10.1016/j.cptl.2022.09.005" TargetMode="External" /><Relationship Id="rId9" Type="http://schemas.openxmlformats.org/officeDocument/2006/relationships/hyperlink" Target="https://doi.org/10.1016/b978-0-323-90240-3.0002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B7D74B7-35EC-4D82-B00C-969BDFA0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16</Pages>
  <Words>5081</Words>
  <Characters>28964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2023-05-19T16:00:00Z</dcterms:created>
  <dcterms:modified xsi:type="dcterms:W3CDTF">2023-05-24T11:07:00Z</dcterms:modified>
</cp:coreProperties>
</file>