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265A0" w14:textId="1A17BCD8" w:rsidR="00D356FF" w:rsidRPr="00FB4F8C" w:rsidRDefault="00D356FF" w:rsidP="00BC319C">
      <w:pPr>
        <w:pStyle w:val="Heading1"/>
        <w:jc w:val="both"/>
        <w:rPr>
          <w:color w:val="222222"/>
          <w:shd w:val="clear" w:color="auto" w:fill="FFFFFF"/>
        </w:rPr>
      </w:pPr>
      <w:r w:rsidRPr="00FB4F8C">
        <w:rPr>
          <w:color w:val="222222"/>
          <w:shd w:val="clear" w:color="auto" w:fill="FFFFFF"/>
        </w:rPr>
        <w:t xml:space="preserve">"Using </w:t>
      </w:r>
      <w:proofErr w:type="spellStart"/>
      <w:r w:rsidRPr="00FB4F8C">
        <w:rPr>
          <w:color w:val="222222"/>
          <w:shd w:val="clear" w:color="auto" w:fill="FFFFFF"/>
        </w:rPr>
        <w:t>Teledental</w:t>
      </w:r>
      <w:proofErr w:type="spellEnd"/>
      <w:r w:rsidRPr="00FB4F8C">
        <w:rPr>
          <w:color w:val="222222"/>
          <w:shd w:val="clear" w:color="auto" w:fill="FFFFFF"/>
        </w:rPr>
        <w:t xml:space="preserve"> Care </w:t>
      </w:r>
      <w:proofErr w:type="gramStart"/>
      <w:r w:rsidRPr="00FB4F8C">
        <w:rPr>
          <w:color w:val="222222"/>
          <w:shd w:val="clear" w:color="auto" w:fill="FFFFFF"/>
        </w:rPr>
        <w:t>To</w:t>
      </w:r>
      <w:proofErr w:type="gramEnd"/>
      <w:r w:rsidRPr="00FB4F8C">
        <w:rPr>
          <w:color w:val="222222"/>
          <w:shd w:val="clear" w:color="auto" w:fill="FFFFFF"/>
        </w:rPr>
        <w:t xml:space="preserve"> Improve Periodontal Diagnosis, Knowledge, Attitudes, And Practices Among Pakistani Dental Professionals"</w:t>
      </w:r>
    </w:p>
    <w:p w14:paraId="4B788E46" w14:textId="5C6AE3CF" w:rsidR="006B1EAF" w:rsidRPr="00FB4F8C" w:rsidRDefault="00683F48" w:rsidP="00BC319C">
      <w:pPr>
        <w:pStyle w:val="Heading1"/>
        <w:jc w:val="both"/>
        <w:rPr>
          <w:sz w:val="24"/>
          <w:szCs w:val="24"/>
        </w:rPr>
      </w:pPr>
      <w:r w:rsidRPr="00FB4F8C">
        <w:rPr>
          <w:sz w:val="24"/>
          <w:szCs w:val="24"/>
        </w:rPr>
        <w:t xml:space="preserve">ABSTRACT </w:t>
      </w:r>
    </w:p>
    <w:p w14:paraId="259A0D2B" w14:textId="77777777" w:rsidR="003B77C6" w:rsidRPr="00FB4F8C" w:rsidRDefault="003D79E1" w:rsidP="00BC319C">
      <w:r w:rsidRPr="00FB4F8C">
        <w:rPr>
          <w:b/>
        </w:rPr>
        <w:t>Introduction:</w:t>
      </w:r>
      <w:r w:rsidR="00E04EAF" w:rsidRPr="00FB4F8C">
        <w:t xml:space="preserve"> </w:t>
      </w:r>
      <w:r w:rsidR="008A6086" w:rsidRPr="00FB4F8C">
        <w:t xml:space="preserve">The rapid digitisation of healthcare has delivered revolutionary paradigms in numerous medical disciplines, which include dentistry. </w:t>
      </w:r>
      <w:proofErr w:type="spellStart"/>
      <w:r w:rsidR="008A6086" w:rsidRPr="00FB4F8C">
        <w:t>Teledentistry</w:t>
      </w:r>
      <w:proofErr w:type="spellEnd"/>
      <w:r w:rsidR="008A6086" w:rsidRPr="00FB4F8C">
        <w:t xml:space="preserve"> and its specialised subfield, </w:t>
      </w:r>
      <w:proofErr w:type="spellStart"/>
      <w:r w:rsidR="008A6086" w:rsidRPr="00FB4F8C">
        <w:t>teleperiodontics</w:t>
      </w:r>
      <w:proofErr w:type="spellEnd"/>
      <w:r w:rsidR="008A6086" w:rsidRPr="00FB4F8C">
        <w:t>, have emerged as promising avenues to beautify the accessibility, performance, and value-effectiveness of oral healthcare shipping. Despite the apparent advantages, the adoption charge amongst dental specialists has been uneven, raising questions about their awareness and preparedn</w:t>
      </w:r>
      <w:bookmarkStart w:id="0" w:name="_GoBack"/>
      <w:bookmarkEnd w:id="0"/>
      <w:r w:rsidR="008A6086" w:rsidRPr="00FB4F8C">
        <w:t xml:space="preserve">ess for this shift in healthcare shipping. </w:t>
      </w:r>
    </w:p>
    <w:p w14:paraId="6AB3BB68" w14:textId="61430B2E" w:rsidR="009D0DDF" w:rsidRPr="00FB4F8C" w:rsidRDefault="003D79E1" w:rsidP="00BC319C">
      <w:r w:rsidRPr="00FB4F8C">
        <w:rPr>
          <w:b/>
        </w:rPr>
        <w:t>Method:</w:t>
      </w:r>
      <w:r w:rsidRPr="00FB4F8C">
        <w:t xml:space="preserve"> </w:t>
      </w:r>
      <w:r w:rsidR="008A6086" w:rsidRPr="00FB4F8C">
        <w:t>Using a mixed-strategies technique, we c</w:t>
      </w:r>
      <w:r w:rsidRPr="00FB4F8C">
        <w:t xml:space="preserve">onducted surveys </w:t>
      </w:r>
      <w:r w:rsidR="008A6086" w:rsidRPr="00FB4F8C">
        <w:t>with dental professionals from various geographical regions and specialisations.</w:t>
      </w:r>
      <w:r w:rsidR="00E6232B" w:rsidRPr="00FB4F8C">
        <w:t xml:space="preserve"> The questionnaire was made by Google Form and distributed via emails and links on different electronic channels.</w:t>
      </w:r>
      <w:r w:rsidR="008A6086" w:rsidRPr="00FB4F8C">
        <w:t xml:space="preserve"> </w:t>
      </w:r>
      <w:r w:rsidR="00FB7293" w:rsidRPr="00FB4F8C">
        <w:t xml:space="preserve">In this study, </w:t>
      </w:r>
      <w:r w:rsidR="009D0DDF" w:rsidRPr="00FB4F8C">
        <w:t>more than 408</w:t>
      </w:r>
      <w:r w:rsidR="00FB7293" w:rsidRPr="00FB4F8C">
        <w:t xml:space="preserve"> </w:t>
      </w:r>
      <w:r w:rsidR="009D0DDF" w:rsidRPr="00FB4F8C">
        <w:t xml:space="preserve">responses </w:t>
      </w:r>
      <w:r w:rsidR="00FB7293" w:rsidRPr="00FB4F8C">
        <w:t xml:space="preserve">have been gathered from different dental professionals from the perspective of </w:t>
      </w:r>
      <w:proofErr w:type="spellStart"/>
      <w:r w:rsidR="00FB7293" w:rsidRPr="00FB4F8C">
        <w:t>teledentistry</w:t>
      </w:r>
      <w:proofErr w:type="spellEnd"/>
      <w:r w:rsidR="00FB7293" w:rsidRPr="00FB4F8C">
        <w:t xml:space="preserve"> and </w:t>
      </w:r>
      <w:proofErr w:type="spellStart"/>
      <w:r w:rsidR="00FB7293" w:rsidRPr="00FB4F8C">
        <w:t>teleperiodnotics</w:t>
      </w:r>
      <w:proofErr w:type="spellEnd"/>
      <w:r w:rsidR="00FB7293" w:rsidRPr="00FB4F8C">
        <w:t xml:space="preserve">. The questions were made </w:t>
      </w:r>
      <w:r w:rsidR="00B91B2B" w:rsidRPr="00FB4F8C">
        <w:t>to</w:t>
      </w:r>
      <w:r w:rsidR="00FB7293" w:rsidRPr="00FB4F8C">
        <w:t xml:space="preserve"> understand the awareness and knowledge regarding </w:t>
      </w:r>
      <w:proofErr w:type="spellStart"/>
      <w:r w:rsidR="00FB7293" w:rsidRPr="00FB4F8C">
        <w:t>teledentistry</w:t>
      </w:r>
      <w:proofErr w:type="spellEnd"/>
      <w:r w:rsidR="00FB7293" w:rsidRPr="00FB4F8C">
        <w:t xml:space="preserve"> and its application </w:t>
      </w:r>
      <w:r w:rsidR="009D0DDF" w:rsidRPr="00FB4F8C">
        <w:rPr>
          <w:shd w:val="clear" w:color="auto" w:fill="FFFFFF"/>
        </w:rPr>
        <w:t>to improve periodontal diagnosis, knowledge, attitudes, and practices among Pakistani dental professionals.</w:t>
      </w:r>
    </w:p>
    <w:p w14:paraId="37A49F86" w14:textId="2F0E79C0" w:rsidR="008D3FE5" w:rsidRPr="00FB4F8C" w:rsidRDefault="003D79E1" w:rsidP="008D3FE5">
      <w:r w:rsidRPr="00FB4F8C">
        <w:rPr>
          <w:b/>
        </w:rPr>
        <w:t>Results:</w:t>
      </w:r>
      <w:r w:rsidR="00B91B2B" w:rsidRPr="00FB4F8C">
        <w:rPr>
          <w:b/>
        </w:rPr>
        <w:t xml:space="preserve"> </w:t>
      </w:r>
      <w:r w:rsidR="00130B36" w:rsidRPr="00FB4F8C">
        <w:t xml:space="preserve">From this study, it has been seen that there are 408 participants who have given their </w:t>
      </w:r>
      <w:r w:rsidR="008D3FE5" w:rsidRPr="00FB4F8C">
        <w:t>opinions</w:t>
      </w:r>
      <w:r w:rsidR="00130B36" w:rsidRPr="00FB4F8C">
        <w:t xml:space="preserve"> and knowledge </w:t>
      </w:r>
      <w:r w:rsidR="008D3FE5" w:rsidRPr="00FB4F8C">
        <w:t>regarding</w:t>
      </w:r>
      <w:r w:rsidR="00130B36" w:rsidRPr="00FB4F8C">
        <w:t xml:space="preserve"> the technology of </w:t>
      </w:r>
      <w:proofErr w:type="spellStart"/>
      <w:r w:rsidR="00130B36" w:rsidRPr="00FB4F8C">
        <w:t>teledentistry</w:t>
      </w:r>
      <w:proofErr w:type="spellEnd"/>
      <w:r w:rsidR="00130B36" w:rsidRPr="00FB4F8C">
        <w:t xml:space="preserve"> in the diagnosis of periodontal issues. It has been observed that most people have agreed that using </w:t>
      </w:r>
      <w:proofErr w:type="spellStart"/>
      <w:r w:rsidR="00130B36" w:rsidRPr="00FB4F8C">
        <w:t>teledentistry</w:t>
      </w:r>
      <w:proofErr w:type="spellEnd"/>
      <w:r w:rsidR="00130B36" w:rsidRPr="00FB4F8C">
        <w:t xml:space="preserve"> would be a great contribution </w:t>
      </w:r>
      <w:r w:rsidR="008D3FE5" w:rsidRPr="00FB4F8C">
        <w:t>to</w:t>
      </w:r>
      <w:r w:rsidR="00130B36" w:rsidRPr="00FB4F8C">
        <w:t xml:space="preserve"> the dental practice. </w:t>
      </w:r>
      <w:r w:rsidR="008D3FE5" w:rsidRPr="00FB4F8C">
        <w:t xml:space="preserve">The participants’ qualification was statistically significant with the usefulness of </w:t>
      </w:r>
      <w:proofErr w:type="spellStart"/>
      <w:r w:rsidR="008D3FE5" w:rsidRPr="00FB4F8C">
        <w:t>teledentistry</w:t>
      </w:r>
      <w:proofErr w:type="spellEnd"/>
      <w:r w:rsidR="008D3FE5" w:rsidRPr="00FB4F8C">
        <w:t xml:space="preserve"> for patients (p &gt;0.01</w:t>
      </w:r>
      <w:r w:rsidR="00615BDA" w:rsidRPr="00FB4F8C">
        <w:t>). I</w:t>
      </w:r>
      <w:r w:rsidR="00D44C31" w:rsidRPr="00FB4F8C">
        <w:t xml:space="preserve">n this study, </w:t>
      </w:r>
      <w:r w:rsidR="00615BDA" w:rsidRPr="00FB4F8C">
        <w:t>it has been shown that around 65% of respondents are general dentists at different hospitals.</w:t>
      </w:r>
    </w:p>
    <w:p w14:paraId="43793E8A" w14:textId="4188AF7F" w:rsidR="00B91B2B" w:rsidRPr="00FB4F8C" w:rsidRDefault="00BC319C" w:rsidP="008D3FE5">
      <w:r w:rsidRPr="00FB4F8C">
        <w:rPr>
          <w:b/>
          <w:bCs/>
        </w:rPr>
        <w:t>Conclusion</w:t>
      </w:r>
      <w:r w:rsidR="00B91B2B" w:rsidRPr="00FB4F8C">
        <w:t xml:space="preserve"> </w:t>
      </w:r>
      <w:proofErr w:type="spellStart"/>
      <w:r w:rsidR="00B91B2B" w:rsidRPr="00FB4F8C">
        <w:t>Teleperiodontics</w:t>
      </w:r>
      <w:proofErr w:type="spellEnd"/>
      <w:r w:rsidR="00B91B2B" w:rsidRPr="00FB4F8C">
        <w:t xml:space="preserve"> is a nascent discipline that remains</w:t>
      </w:r>
      <w:r w:rsidR="001428A5" w:rsidRPr="00FB4F8C">
        <w:t>,</w:t>
      </w:r>
      <w:r w:rsidR="00B91B2B" w:rsidRPr="00FB4F8C">
        <w:t xml:space="preserve"> in large part</w:t>
      </w:r>
      <w:r w:rsidR="001428A5" w:rsidRPr="00FB4F8C">
        <w:t>,</w:t>
      </w:r>
      <w:r w:rsidR="00B91B2B" w:rsidRPr="00FB4F8C">
        <w:t xml:space="preserve"> unexplored in terms of know-how, attitudes, and </w:t>
      </w:r>
      <w:r w:rsidR="001428A5" w:rsidRPr="00FB4F8C">
        <w:t>utilisation</w:t>
      </w:r>
      <w:r w:rsidR="00277612" w:rsidRPr="00FB4F8C">
        <w:t xml:space="preserve"> of this technology in the aspect of periodontal diseases</w:t>
      </w:r>
      <w:r w:rsidR="00B91B2B" w:rsidRPr="00FB4F8C">
        <w:t xml:space="preserve"> among dental professionals in Pakistan.</w:t>
      </w:r>
    </w:p>
    <w:p w14:paraId="72CC7CAB" w14:textId="74C81DF0" w:rsidR="008A6086" w:rsidRPr="00FB4F8C" w:rsidRDefault="00CE47F9" w:rsidP="00BC319C">
      <w:pPr>
        <w:rPr>
          <w:b/>
          <w:bCs/>
        </w:rPr>
      </w:pPr>
      <w:r w:rsidRPr="00FB4F8C">
        <w:rPr>
          <w:b/>
          <w:bCs/>
        </w:rPr>
        <w:br w:type="page"/>
      </w:r>
    </w:p>
    <w:p w14:paraId="29D79240" w14:textId="77777777" w:rsidR="00683F48" w:rsidRPr="00FB4F8C" w:rsidRDefault="00683F48" w:rsidP="00BC319C">
      <w:pPr>
        <w:pStyle w:val="Heading1"/>
        <w:jc w:val="both"/>
        <w:rPr>
          <w:sz w:val="24"/>
          <w:szCs w:val="24"/>
        </w:rPr>
      </w:pPr>
      <w:r w:rsidRPr="00FB4F8C">
        <w:rPr>
          <w:sz w:val="24"/>
          <w:szCs w:val="24"/>
        </w:rPr>
        <w:lastRenderedPageBreak/>
        <w:t>INTRODUCTION</w:t>
      </w:r>
      <w:r w:rsidR="00A84AEE" w:rsidRPr="00FB4F8C">
        <w:rPr>
          <w:sz w:val="24"/>
          <w:szCs w:val="24"/>
        </w:rPr>
        <w:t xml:space="preserve"> </w:t>
      </w:r>
    </w:p>
    <w:p w14:paraId="4E126AE7" w14:textId="6F654697" w:rsidR="008A2771" w:rsidRPr="00FB4F8C" w:rsidRDefault="000A4A2E" w:rsidP="00BC319C">
      <w:r w:rsidRPr="00FB4F8C">
        <w:t>The creation of telehealth technology has revolutionised healthcare delivery throughout numerous disciplines, providing a completely unique amalgamation of comfort and accessibility</w:t>
      </w:r>
      <w:r w:rsidR="001428A5" w:rsidRPr="00FB4F8C">
        <w:t xml:space="preserve"> </w:t>
      </w:r>
      <w:r w:rsidR="00BC319C" w:rsidRPr="00FB4F8C">
        <w:t>[1]</w:t>
      </w:r>
      <w:r w:rsidRPr="00FB4F8C">
        <w:t xml:space="preserve">. In dentistry, this phenomenon has given upward thrust to </w:t>
      </w:r>
      <w:proofErr w:type="spellStart"/>
      <w:r w:rsidRPr="00FB4F8C">
        <w:t>teledentistry</w:t>
      </w:r>
      <w:proofErr w:type="spellEnd"/>
      <w:r w:rsidRPr="00FB4F8C">
        <w:t xml:space="preserve"> and, more especially, </w:t>
      </w:r>
      <w:proofErr w:type="spellStart"/>
      <w:r w:rsidRPr="00FB4F8C">
        <w:t>teleperiodontics</w:t>
      </w:r>
      <w:proofErr w:type="spellEnd"/>
      <w:r w:rsidRPr="00FB4F8C">
        <w:t xml:space="preserve">. </w:t>
      </w:r>
      <w:proofErr w:type="spellStart"/>
      <w:r w:rsidRPr="00FB4F8C">
        <w:t>Teledentistry</w:t>
      </w:r>
      <w:proofErr w:type="spellEnd"/>
      <w:r w:rsidRPr="00FB4F8C">
        <w:t xml:space="preserve"> carries quite a number </w:t>
      </w:r>
      <w:r w:rsidR="008A2771" w:rsidRPr="00FB4F8C">
        <w:t xml:space="preserve">of </w:t>
      </w:r>
      <w:r w:rsidRPr="00FB4F8C">
        <w:t xml:space="preserve">services, from analysis to treatment making plans and observe-up </w:t>
      </w:r>
      <w:proofErr w:type="gramStart"/>
      <w:r w:rsidRPr="00FB4F8C">
        <w:t>care,</w:t>
      </w:r>
      <w:proofErr w:type="gramEnd"/>
      <w:r w:rsidRPr="00FB4F8C">
        <w:t xml:space="preserve"> all added remotely</w:t>
      </w:r>
      <w:r w:rsidR="005218F7" w:rsidRPr="00FB4F8C">
        <w:t xml:space="preserve"> [2]</w:t>
      </w:r>
      <w:r w:rsidRPr="00FB4F8C">
        <w:t xml:space="preserve">. </w:t>
      </w:r>
      <w:proofErr w:type="spellStart"/>
      <w:r w:rsidRPr="00FB4F8C">
        <w:t>Teleperiodontics</w:t>
      </w:r>
      <w:proofErr w:type="spellEnd"/>
      <w:r w:rsidRPr="00FB4F8C">
        <w:t xml:space="preserve"> focuses on the </w:t>
      </w:r>
      <w:r w:rsidR="008A2771" w:rsidRPr="00FB4F8C">
        <w:t>far-flung</w:t>
      </w:r>
      <w:r w:rsidRPr="00FB4F8C">
        <w:t xml:space="preserve"> control of periodontal diseases, which can be a few of the most frequent oral fitness problems globally. However, despite the capacity blessings, the adoption and implementation of </w:t>
      </w:r>
      <w:proofErr w:type="spellStart"/>
      <w:r w:rsidRPr="00FB4F8C">
        <w:t>teledentistry</w:t>
      </w:r>
      <w:proofErr w:type="spellEnd"/>
      <w:r w:rsidRPr="00FB4F8C">
        <w:t xml:space="preserve"> and </w:t>
      </w:r>
      <w:proofErr w:type="spellStart"/>
      <w:r w:rsidRPr="00FB4F8C">
        <w:t>teleperiodontics</w:t>
      </w:r>
      <w:proofErr w:type="spellEnd"/>
      <w:r w:rsidRPr="00FB4F8C">
        <w:t xml:space="preserve"> among dental experts continue to be varied.</w:t>
      </w:r>
      <w:r w:rsidR="008A2771" w:rsidRPr="00FB4F8C">
        <w:t xml:space="preserve"> Certainly, </w:t>
      </w:r>
      <w:r w:rsidR="00CE4809" w:rsidRPr="00FB4F8C">
        <w:t>a</w:t>
      </w:r>
      <w:r w:rsidR="008A2771" w:rsidRPr="00FB4F8C">
        <w:t xml:space="preserve"> multiplied creation in your studies paper would possibly appear to be this:</w:t>
      </w:r>
    </w:p>
    <w:p w14:paraId="339C0EF6" w14:textId="660AA4D2" w:rsidR="008A2771" w:rsidRPr="00FB4F8C" w:rsidRDefault="008A2771" w:rsidP="00BC319C">
      <w:r w:rsidRPr="00FB4F8C">
        <w:t xml:space="preserve">The rapid emergence of virtual technology has drastically altered the panorama of healthcare, </w:t>
      </w:r>
      <w:r w:rsidR="00CE4809" w:rsidRPr="00FB4F8C">
        <w:t>creating</w:t>
      </w:r>
      <w:r w:rsidRPr="00FB4F8C">
        <w:t xml:space="preserve"> </w:t>
      </w:r>
      <w:r w:rsidR="00CE4809" w:rsidRPr="00FB4F8C">
        <w:t xml:space="preserve">a </w:t>
      </w:r>
      <w:r w:rsidRPr="00FB4F8C">
        <w:t xml:space="preserve">manner for modern answers that transcend geographical and temporal limitations. Within the world of dentistry, these changes are </w:t>
      </w:r>
      <w:r w:rsidR="00CE4809" w:rsidRPr="00FB4F8C">
        <w:t>crystallised</w:t>
      </w:r>
      <w:r w:rsidRPr="00FB4F8C">
        <w:t xml:space="preserve"> inside the idea of </w:t>
      </w:r>
      <w:proofErr w:type="spellStart"/>
      <w:r w:rsidRPr="00FB4F8C">
        <w:t>teledentistry</w:t>
      </w:r>
      <w:proofErr w:type="spellEnd"/>
      <w:r w:rsidRPr="00FB4F8C">
        <w:t xml:space="preserve">, a subcategory of telehealth geared toward imparting dental care, </w:t>
      </w:r>
      <w:r w:rsidR="00CE4809" w:rsidRPr="00FB4F8C">
        <w:t>sessions</w:t>
      </w:r>
      <w:r w:rsidRPr="00FB4F8C">
        <w:t xml:space="preserve">, and training over a distance. </w:t>
      </w:r>
      <w:proofErr w:type="spellStart"/>
      <w:r w:rsidRPr="00FB4F8C">
        <w:t>Teleperiodontics</w:t>
      </w:r>
      <w:proofErr w:type="spellEnd"/>
      <w:r w:rsidRPr="00FB4F8C">
        <w:t xml:space="preserve">, a </w:t>
      </w:r>
      <w:r w:rsidR="00CE4809" w:rsidRPr="00FB4F8C">
        <w:t>specialised</w:t>
      </w:r>
      <w:r w:rsidRPr="00FB4F8C">
        <w:t xml:space="preserve"> subfield within </w:t>
      </w:r>
      <w:proofErr w:type="spellStart"/>
      <w:r w:rsidRPr="00FB4F8C">
        <w:t>teledentistry</w:t>
      </w:r>
      <w:proofErr w:type="spellEnd"/>
      <w:r w:rsidRPr="00FB4F8C">
        <w:t xml:space="preserve">, focuses on the faraway prognosis, management, and treatment of periodontal illnesses, which account for a considerable part of oral fitness problems </w:t>
      </w:r>
      <w:r w:rsidR="00CE4809" w:rsidRPr="00FB4F8C">
        <w:t>internationally</w:t>
      </w:r>
      <w:r w:rsidR="005218F7" w:rsidRPr="00FB4F8C">
        <w:t xml:space="preserve"> [3]</w:t>
      </w:r>
      <w:r w:rsidRPr="00FB4F8C">
        <w:t>.</w:t>
      </w:r>
    </w:p>
    <w:p w14:paraId="04F6D48E" w14:textId="664754D2" w:rsidR="008A2771" w:rsidRPr="00FB4F8C" w:rsidRDefault="008A2771" w:rsidP="00BC319C">
      <w:r w:rsidRPr="00FB4F8C">
        <w:t xml:space="preserve">Despite the compelling blessings that </w:t>
      </w:r>
      <w:proofErr w:type="spellStart"/>
      <w:r w:rsidRPr="00FB4F8C">
        <w:t>teledentistry</w:t>
      </w:r>
      <w:proofErr w:type="spellEnd"/>
      <w:r w:rsidRPr="00FB4F8C">
        <w:t xml:space="preserve"> and </w:t>
      </w:r>
      <w:proofErr w:type="spellStart"/>
      <w:r w:rsidRPr="00FB4F8C">
        <w:t>teleperiodontics</w:t>
      </w:r>
      <w:proofErr w:type="spellEnd"/>
      <w:r w:rsidRPr="00FB4F8C">
        <w:t xml:space="preserve"> offer—which </w:t>
      </w:r>
      <w:r w:rsidR="005E190F" w:rsidRPr="00FB4F8C">
        <w:t>include</w:t>
      </w:r>
      <w:r w:rsidRPr="00FB4F8C">
        <w:t xml:space="preserve"> improved entry to professional care, enhanced affected person compliance, and ability fee discounts—the charge of adoption among dental experts remains inconsistent</w:t>
      </w:r>
      <w:r w:rsidR="00141B33" w:rsidRPr="00FB4F8C">
        <w:t xml:space="preserve"> </w:t>
      </w:r>
      <w:r w:rsidR="00BC319C" w:rsidRPr="00FB4F8C">
        <w:t>[</w:t>
      </w:r>
      <w:r w:rsidR="005218F7" w:rsidRPr="00FB4F8C">
        <w:t>4</w:t>
      </w:r>
      <w:r w:rsidR="00BC319C" w:rsidRPr="00FB4F8C">
        <w:t>].</w:t>
      </w:r>
      <w:r w:rsidRPr="00FB4F8C">
        <w:t xml:space="preserve"> This discrepancy poses pertinent questions about the extent of awareness, know-how, and readiness amongst dental specialists to combine those current healthcare shipping strategies into their practice. There is also the query of whether or not current dental curricula and continuing schooling applications are accurately preparing practitioners for this paradigm shift.</w:t>
      </w:r>
    </w:p>
    <w:p w14:paraId="0C44EF41" w14:textId="2B08BD89" w:rsidR="008A2771" w:rsidRPr="00FB4F8C" w:rsidRDefault="008A2771" w:rsidP="00BC319C">
      <w:r w:rsidRPr="00FB4F8C">
        <w:t>The urgent need for this research is</w:t>
      </w:r>
      <w:r w:rsidR="00CE4809" w:rsidRPr="00FB4F8C">
        <w:t>,</w:t>
      </w:r>
      <w:r w:rsidRPr="00FB4F8C">
        <w:t xml:space="preserve"> in addition</w:t>
      </w:r>
      <w:r w:rsidR="00CE4809" w:rsidRPr="00FB4F8C">
        <w:t>,</w:t>
      </w:r>
      <w:r w:rsidRPr="00FB4F8C">
        <w:t xml:space="preserve"> amplified with the aid of the continuing international demanding situations consisting of the COVID-19 pandemic, wherein faraway healthcare has moved from being an opportunity to frequently being the simplest viable option. Barriers consisting of licensure barriers, worries about the fine of care, and technological constraints additionally </w:t>
      </w:r>
      <w:r w:rsidR="00CE4809" w:rsidRPr="00FB4F8C">
        <w:t>contribute</w:t>
      </w:r>
      <w:r w:rsidRPr="00FB4F8C">
        <w:t xml:space="preserve"> to the complexity of this problem</w:t>
      </w:r>
      <w:r w:rsidR="005218F7" w:rsidRPr="00FB4F8C">
        <w:t xml:space="preserve"> [5]</w:t>
      </w:r>
      <w:r w:rsidRPr="00FB4F8C">
        <w:t xml:space="preserve">. Therefore, the reason </w:t>
      </w:r>
      <w:r w:rsidR="00CE4809" w:rsidRPr="00FB4F8C">
        <w:t>for</w:t>
      </w:r>
      <w:r w:rsidRPr="00FB4F8C">
        <w:t xml:space="preserve"> this research paper is to comprehensively examine the level of expertise and recognition among dental specialists regarding </w:t>
      </w:r>
      <w:proofErr w:type="spellStart"/>
      <w:r w:rsidRPr="00FB4F8C">
        <w:t>teledentistry</w:t>
      </w:r>
      <w:proofErr w:type="spellEnd"/>
      <w:r w:rsidRPr="00FB4F8C">
        <w:t xml:space="preserve"> and </w:t>
      </w:r>
      <w:proofErr w:type="spellStart"/>
      <w:r w:rsidRPr="00FB4F8C">
        <w:t>teleperiodontics</w:t>
      </w:r>
      <w:proofErr w:type="spellEnd"/>
      <w:r w:rsidR="005218F7" w:rsidRPr="00FB4F8C">
        <w:t xml:space="preserve"> [5]</w:t>
      </w:r>
      <w:r w:rsidRPr="00FB4F8C">
        <w:t xml:space="preserve">. </w:t>
      </w:r>
      <w:r w:rsidR="00CE4809" w:rsidRPr="00FB4F8C">
        <w:t>Investigating</w:t>
      </w:r>
      <w:r w:rsidRPr="00FB4F8C">
        <w:t xml:space="preserve"> the elements that have an effect on the recognition or reluctance towards </w:t>
      </w:r>
      <w:r w:rsidR="00CE4809" w:rsidRPr="00FB4F8C">
        <w:t>these technologies</w:t>
      </w:r>
      <w:r w:rsidRPr="00FB4F8C">
        <w:t xml:space="preserve"> </w:t>
      </w:r>
      <w:r w:rsidR="00CE4809" w:rsidRPr="00FB4F8C">
        <w:t>has</w:t>
      </w:r>
      <w:r w:rsidRPr="00FB4F8C">
        <w:t xml:space="preserve"> a look at targets to serve as a cornerstone for future coverage recommendations and educational interventions.</w:t>
      </w:r>
    </w:p>
    <w:p w14:paraId="00D6F5CF" w14:textId="091365E7" w:rsidR="00F3138A" w:rsidRPr="00FB4F8C" w:rsidRDefault="008A2771" w:rsidP="00BC319C">
      <w:r w:rsidRPr="00FB4F8C">
        <w:t xml:space="preserve">Understanding these factors is pivotal now not </w:t>
      </w:r>
      <w:r w:rsidR="00CE4809" w:rsidRPr="00FB4F8C">
        <w:t>only</w:t>
      </w:r>
      <w:r w:rsidRPr="00FB4F8C">
        <w:t xml:space="preserve"> for enhancing oral healthcare shipping </w:t>
      </w:r>
      <w:r w:rsidR="00CE4809" w:rsidRPr="00FB4F8C">
        <w:t>but</w:t>
      </w:r>
      <w:r w:rsidRPr="00FB4F8C">
        <w:t xml:space="preserve"> also for making ready the dental network for the evolving demands of the </w:t>
      </w:r>
      <w:r w:rsidR="00CE4809" w:rsidRPr="00FB4F8C">
        <w:t>twenty-first-century</w:t>
      </w:r>
      <w:r w:rsidRPr="00FB4F8C">
        <w:t xml:space="preserve"> affected person. This research paper </w:t>
      </w:r>
      <w:r w:rsidR="00CE4809" w:rsidRPr="00FB4F8C">
        <w:t>endeavours</w:t>
      </w:r>
      <w:r w:rsidRPr="00FB4F8C">
        <w:t xml:space="preserve"> to fill the prevailing understanding hole, offering treasured insights that might help boost the adoption of </w:t>
      </w:r>
      <w:proofErr w:type="spellStart"/>
      <w:r w:rsidRPr="00FB4F8C">
        <w:t>teledentistry</w:t>
      </w:r>
      <w:proofErr w:type="spellEnd"/>
      <w:r w:rsidRPr="00FB4F8C">
        <w:t xml:space="preserve"> and </w:t>
      </w:r>
      <w:proofErr w:type="spellStart"/>
      <w:r w:rsidRPr="00FB4F8C">
        <w:t>teleperiodontics</w:t>
      </w:r>
      <w:proofErr w:type="spellEnd"/>
      <w:r w:rsidRPr="00FB4F8C">
        <w:t xml:space="preserve"> as essential additives of </w:t>
      </w:r>
      <w:r w:rsidR="00CE4809" w:rsidRPr="00FB4F8C">
        <w:t>present-day</w:t>
      </w:r>
      <w:r w:rsidRPr="00FB4F8C">
        <w:t xml:space="preserve"> dental exercise.</w:t>
      </w:r>
      <w:r w:rsidR="00C44A71" w:rsidRPr="00FB4F8C">
        <w:t xml:space="preserve"> </w:t>
      </w:r>
      <w:proofErr w:type="spellStart"/>
      <w:r w:rsidR="00C44A71" w:rsidRPr="00FB4F8C">
        <w:t>Teledentistry</w:t>
      </w:r>
      <w:proofErr w:type="spellEnd"/>
      <w:r w:rsidR="00C44A71" w:rsidRPr="00FB4F8C">
        <w:t xml:space="preserve"> is a broader field </w:t>
      </w:r>
      <w:r w:rsidR="005218F7" w:rsidRPr="00FB4F8C">
        <w:t>with a wide array of dental offerings, including</w:t>
      </w:r>
      <w:r w:rsidR="00C44A71" w:rsidRPr="00FB4F8C">
        <w:t xml:space="preserve"> consultations, diagnosis, remedy planning, and even some aspects of affected person schooling</w:t>
      </w:r>
      <w:r w:rsidR="005218F7" w:rsidRPr="00FB4F8C">
        <w:t xml:space="preserve"> [6]</w:t>
      </w:r>
      <w:r w:rsidR="00C44A71" w:rsidRPr="00FB4F8C">
        <w:t xml:space="preserve">. It is the main make use of the information era and telecommunications to facilitate the shipping of dental care and </w:t>
      </w:r>
      <w:r w:rsidR="00C44A71" w:rsidRPr="00FB4F8C">
        <w:lastRenderedPageBreak/>
        <w:t xml:space="preserve">statistics over a distance. The offerings can be synchronous, regarding actual-time interaction among the dentist and the patient, or asynchronous, wherein diagnostic information is accumulated and later reviewed by a dental professional. </w:t>
      </w:r>
      <w:proofErr w:type="spellStart"/>
      <w:r w:rsidR="00C44A71" w:rsidRPr="00FB4F8C">
        <w:t>Teledentistry</w:t>
      </w:r>
      <w:proofErr w:type="spellEnd"/>
      <w:r w:rsidR="00C44A71" w:rsidRPr="00FB4F8C">
        <w:t xml:space="preserve"> can be mainly useful in rural or underserved areas, wherein admission to dental care is limited</w:t>
      </w:r>
      <w:r w:rsidR="005218F7" w:rsidRPr="00FB4F8C">
        <w:t xml:space="preserve"> [7]</w:t>
      </w:r>
      <w:r w:rsidR="00C44A71" w:rsidRPr="00FB4F8C">
        <w:t>.</w:t>
      </w:r>
    </w:p>
    <w:p w14:paraId="21365982" w14:textId="7B9BBCBC" w:rsidR="009E0F9C" w:rsidRPr="00FB4F8C" w:rsidRDefault="00A84AEE" w:rsidP="00BC319C">
      <w:r w:rsidRPr="00FB4F8C">
        <w:t>The</w:t>
      </w:r>
      <w:r w:rsidR="000A4A2E" w:rsidRPr="00FB4F8C">
        <w:t xml:space="preserve"> </w:t>
      </w:r>
      <w:r w:rsidR="00CE4809" w:rsidRPr="00FB4F8C">
        <w:t xml:space="preserve">main objective of this </w:t>
      </w:r>
      <w:r w:rsidR="0046219B" w:rsidRPr="00FB4F8C">
        <w:t>paper</w:t>
      </w:r>
      <w:r w:rsidR="00CE4809" w:rsidRPr="00FB4F8C">
        <w:t xml:space="preserve"> is</w:t>
      </w:r>
      <w:r w:rsidR="000A4A2E" w:rsidRPr="00FB4F8C">
        <w:t xml:space="preserve"> to discover the extent of know-how and recognition concerning </w:t>
      </w:r>
      <w:proofErr w:type="spellStart"/>
      <w:r w:rsidR="000A4A2E" w:rsidRPr="00FB4F8C">
        <w:t>teledentistry</w:t>
      </w:r>
      <w:proofErr w:type="spellEnd"/>
      <w:r w:rsidR="000A4A2E" w:rsidRPr="00FB4F8C">
        <w:t xml:space="preserve"> and </w:t>
      </w:r>
      <w:proofErr w:type="spellStart"/>
      <w:r w:rsidR="000A4A2E" w:rsidRPr="00FB4F8C">
        <w:t>teleperiodontics</w:t>
      </w:r>
      <w:proofErr w:type="spellEnd"/>
      <w:r w:rsidR="000A4A2E" w:rsidRPr="00FB4F8C">
        <w:t xml:space="preserve"> </w:t>
      </w:r>
      <w:r w:rsidR="00CE4809" w:rsidRPr="00FB4F8C">
        <w:t>among</w:t>
      </w:r>
      <w:r w:rsidR="000A4A2E" w:rsidRPr="00FB4F8C">
        <w:t xml:space="preserve"> dental specialists. </w:t>
      </w:r>
      <w:r w:rsidR="008A2771" w:rsidRPr="00FB4F8C">
        <w:t>This paper targets tell-centred educational and coverage interventions by losing light on the factors influencing the reputation and usage of these digital healthcare modalities</w:t>
      </w:r>
      <w:r w:rsidR="000A4A2E" w:rsidRPr="00FB4F8C">
        <w:t xml:space="preserve">. In an era marked by rapid technological improvements and a developing need for green healthcare shipping, information </w:t>
      </w:r>
      <w:r w:rsidR="008A2771" w:rsidRPr="00FB4F8C">
        <w:t xml:space="preserve">on </w:t>
      </w:r>
      <w:r w:rsidR="000A4A2E" w:rsidRPr="00FB4F8C">
        <w:t xml:space="preserve">the role and scope of </w:t>
      </w:r>
      <w:proofErr w:type="spellStart"/>
      <w:r w:rsidR="000A4A2E" w:rsidRPr="00FB4F8C">
        <w:t>teledentistry</w:t>
      </w:r>
      <w:proofErr w:type="spellEnd"/>
      <w:r w:rsidR="000A4A2E" w:rsidRPr="00FB4F8C">
        <w:t xml:space="preserve"> and </w:t>
      </w:r>
      <w:proofErr w:type="spellStart"/>
      <w:r w:rsidR="000A4A2E" w:rsidRPr="00FB4F8C">
        <w:t>teleperiodontics</w:t>
      </w:r>
      <w:proofErr w:type="spellEnd"/>
      <w:r w:rsidR="000A4A2E" w:rsidRPr="00FB4F8C">
        <w:t xml:space="preserve"> has </w:t>
      </w:r>
      <w:r w:rsidR="008A2771" w:rsidRPr="00FB4F8C">
        <w:t>never</w:t>
      </w:r>
      <w:r w:rsidR="000A4A2E" w:rsidRPr="00FB4F8C">
        <w:t xml:space="preserve"> been </w:t>
      </w:r>
      <w:r w:rsidR="00CE4809" w:rsidRPr="00FB4F8C">
        <w:t>more</w:t>
      </w:r>
      <w:r w:rsidR="000A4A2E" w:rsidRPr="00FB4F8C">
        <w:t xml:space="preserve"> pertinent.</w:t>
      </w:r>
      <w:r w:rsidR="008A2771" w:rsidRPr="00FB4F8C">
        <w:t xml:space="preserve"> </w:t>
      </w:r>
    </w:p>
    <w:p w14:paraId="3D149C21" w14:textId="77777777" w:rsidR="00DE2F1B" w:rsidRPr="00FB4F8C" w:rsidRDefault="00DE2F1B" w:rsidP="00117550">
      <w:pPr>
        <w:jc w:val="center"/>
      </w:pPr>
      <w:r w:rsidRPr="00FB4F8C">
        <w:rPr>
          <w:noProof/>
          <w:lang w:val="en-US"/>
        </w:rPr>
        <w:drawing>
          <wp:inline distT="0" distB="0" distL="0" distR="0" wp14:anchorId="713E1CA0" wp14:editId="76DD123E">
            <wp:extent cx="5731510" cy="3530092"/>
            <wp:effectExtent l="0" t="0" r="2540" b="0"/>
            <wp:docPr id="1" name="Picture 1" descr="Architecture of the teledentistry system.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tecture of the teledentistry system. | Download Scientific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30092"/>
                    </a:xfrm>
                    <a:prstGeom prst="rect">
                      <a:avLst/>
                    </a:prstGeom>
                    <a:noFill/>
                    <a:ln>
                      <a:noFill/>
                    </a:ln>
                  </pic:spPr>
                </pic:pic>
              </a:graphicData>
            </a:graphic>
          </wp:inline>
        </w:drawing>
      </w:r>
    </w:p>
    <w:p w14:paraId="1C63AC59" w14:textId="580DA762" w:rsidR="004E358B" w:rsidRPr="00FB4F8C" w:rsidRDefault="004E358B" w:rsidP="00117550">
      <w:pPr>
        <w:jc w:val="center"/>
      </w:pPr>
      <w:r w:rsidRPr="00FB4F8C">
        <w:t xml:space="preserve">Fig 01: Illustration shows the method and process of </w:t>
      </w:r>
      <w:proofErr w:type="spellStart"/>
      <w:r w:rsidRPr="00FB4F8C">
        <w:t>teledentistry</w:t>
      </w:r>
      <w:proofErr w:type="spellEnd"/>
      <w:r w:rsidRPr="00FB4F8C">
        <w:t>.</w:t>
      </w:r>
    </w:p>
    <w:p w14:paraId="3F029038" w14:textId="5733E53F" w:rsidR="008A2771" w:rsidRPr="00FB4F8C" w:rsidRDefault="00DE2F1B" w:rsidP="00117550">
      <w:pPr>
        <w:jc w:val="center"/>
        <w:rPr>
          <w:noProof/>
          <w:lang w:eastAsia="en-GB"/>
        </w:rPr>
      </w:pPr>
      <w:r w:rsidRPr="00FB4F8C">
        <w:t xml:space="preserve">Source: </w:t>
      </w:r>
      <w:r w:rsidR="0046105E" w:rsidRPr="00FB4F8C">
        <w:t>http//</w:t>
      </w:r>
      <w:r w:rsidRPr="00FB4F8C">
        <w:rPr>
          <w:noProof/>
          <w:lang w:eastAsia="en-GB"/>
        </w:rPr>
        <w:t>doi:10.1177/1357633X1562184</w:t>
      </w:r>
      <w:r w:rsidR="005218F7" w:rsidRPr="00FB4F8C">
        <w:rPr>
          <w:noProof/>
          <w:lang w:eastAsia="en-GB"/>
        </w:rPr>
        <w:t>7</w:t>
      </w:r>
    </w:p>
    <w:p w14:paraId="606382F1" w14:textId="77777777" w:rsidR="00683F48" w:rsidRPr="00FB4F8C" w:rsidRDefault="00683F48" w:rsidP="00BC319C">
      <w:pPr>
        <w:pStyle w:val="Heading1"/>
        <w:jc w:val="both"/>
        <w:rPr>
          <w:sz w:val="24"/>
          <w:szCs w:val="24"/>
        </w:rPr>
      </w:pPr>
      <w:r w:rsidRPr="00FB4F8C">
        <w:rPr>
          <w:sz w:val="24"/>
          <w:szCs w:val="24"/>
        </w:rPr>
        <w:t>METHOD</w:t>
      </w:r>
      <w:r w:rsidR="009E0F9C" w:rsidRPr="00FB4F8C">
        <w:rPr>
          <w:sz w:val="24"/>
          <w:szCs w:val="24"/>
        </w:rPr>
        <w:t xml:space="preserve"> </w:t>
      </w:r>
    </w:p>
    <w:p w14:paraId="64A34625" w14:textId="77777777" w:rsidR="00982219" w:rsidRPr="00FB4F8C" w:rsidRDefault="00982219" w:rsidP="00BC319C">
      <w:pPr>
        <w:pStyle w:val="Heading2"/>
        <w:rPr>
          <w:sz w:val="24"/>
          <w:szCs w:val="24"/>
        </w:rPr>
      </w:pPr>
      <w:r w:rsidRPr="00FB4F8C">
        <w:rPr>
          <w:sz w:val="24"/>
          <w:szCs w:val="24"/>
        </w:rPr>
        <w:t>Research Questionnaire Design</w:t>
      </w:r>
    </w:p>
    <w:p w14:paraId="66C6D72D" w14:textId="4AB0BFE9" w:rsidR="009E0F9C" w:rsidRPr="00FB4F8C" w:rsidRDefault="00145430" w:rsidP="00BC319C">
      <w:r w:rsidRPr="00FB4F8C">
        <w:t xml:space="preserve">For a better understanding of the study, a cross-sectional study has been carried out among professional Pakistani dental professionals. </w:t>
      </w:r>
      <w:r w:rsidR="0095550B" w:rsidRPr="00FB4F8C">
        <w:t xml:space="preserve">The </w:t>
      </w:r>
      <w:r w:rsidR="00B97FB1" w:rsidRPr="00FB4F8C">
        <w:t xml:space="preserve">questionnaires were distributed among these professionals with the help of a link that was generated from a Google Form. The questionnaire was based on 65 questions. The questions were divided into 8 parts </w:t>
      </w:r>
      <w:r w:rsidR="00EF22FC" w:rsidRPr="00FB4F8C">
        <w:t>explaining the study's different aspects</w:t>
      </w:r>
      <w:r w:rsidR="00B97FB1" w:rsidRPr="00FB4F8C">
        <w:t xml:space="preserve">. First of all, the initial part of the study </w:t>
      </w:r>
      <w:r w:rsidR="00EF22FC" w:rsidRPr="00FB4F8C">
        <w:t xml:space="preserve">asked general questions such as Age, Gender, Qualification, and so on. The </w:t>
      </w:r>
      <w:r w:rsidR="00E77348" w:rsidRPr="00FB4F8C">
        <w:t>second</w:t>
      </w:r>
      <w:r w:rsidR="00EF22FC" w:rsidRPr="00FB4F8C">
        <w:t xml:space="preserve"> part</w:t>
      </w:r>
      <w:r w:rsidR="00EF22FC" w:rsidRPr="00FB4F8C">
        <w:rPr>
          <w:color w:val="FF0000"/>
        </w:rPr>
        <w:t xml:space="preserve"> </w:t>
      </w:r>
      <w:r w:rsidR="00EF22FC" w:rsidRPr="00FB4F8C">
        <w:t>of the questionnaire d</w:t>
      </w:r>
      <w:r w:rsidR="00B53ECC" w:rsidRPr="00FB4F8C">
        <w:t>epends on the</w:t>
      </w:r>
      <w:r w:rsidR="00EF22FC" w:rsidRPr="00FB4F8C">
        <w:t xml:space="preserve"> basic knowledge of the </w:t>
      </w:r>
      <w:proofErr w:type="spellStart"/>
      <w:r w:rsidR="00EF22FC" w:rsidRPr="00FB4F8C">
        <w:t>teledentistry</w:t>
      </w:r>
      <w:proofErr w:type="spellEnd"/>
      <w:r w:rsidR="00EF22FC" w:rsidRPr="00FB4F8C">
        <w:t xml:space="preserve">. The respondents </w:t>
      </w:r>
      <w:r w:rsidR="00B53ECC" w:rsidRPr="00FB4F8C">
        <w:t>were</w:t>
      </w:r>
      <w:r w:rsidR="00EF22FC" w:rsidRPr="00FB4F8C">
        <w:t xml:space="preserve"> asked about their basic knowledge</w:t>
      </w:r>
      <w:r w:rsidR="00B53ECC" w:rsidRPr="00FB4F8C">
        <w:t xml:space="preserve"> regarding </w:t>
      </w:r>
      <w:proofErr w:type="spellStart"/>
      <w:r w:rsidR="00B53ECC" w:rsidRPr="00FB4F8C">
        <w:t>teledentistry</w:t>
      </w:r>
      <w:proofErr w:type="spellEnd"/>
      <w:r w:rsidR="00B53ECC" w:rsidRPr="00FB4F8C">
        <w:t xml:space="preserve"> and their use in periodontal diagnosis on patients. </w:t>
      </w:r>
      <w:r w:rsidR="00F0775B" w:rsidRPr="00FB4F8C">
        <w:t xml:space="preserve">In addition, the next section of the questionnaire depends on the attitude and behaviour of the dental professionals and how they find this technology for their practice. Apart from that, </w:t>
      </w:r>
      <w:r w:rsidR="00F0775B" w:rsidRPr="00FB4F8C">
        <w:lastRenderedPageBreak/>
        <w:t xml:space="preserve">attitudes related to </w:t>
      </w:r>
      <w:proofErr w:type="spellStart"/>
      <w:r w:rsidR="00F0775B" w:rsidRPr="00FB4F8C">
        <w:t>teleperiodnotics</w:t>
      </w:r>
      <w:proofErr w:type="spellEnd"/>
      <w:r w:rsidR="00F0775B" w:rsidRPr="00FB4F8C">
        <w:t xml:space="preserve"> were also asked, where the professionals were asked about their behaviour towards the introduction of </w:t>
      </w:r>
      <w:proofErr w:type="spellStart"/>
      <w:r w:rsidR="00F0775B" w:rsidRPr="00FB4F8C">
        <w:t>teleperiodnotics</w:t>
      </w:r>
      <w:proofErr w:type="spellEnd"/>
      <w:r w:rsidR="00F0775B" w:rsidRPr="00FB4F8C">
        <w:t xml:space="preserve"> in their dental practices. </w:t>
      </w:r>
      <w:r w:rsidR="0078626B" w:rsidRPr="00FB4F8C">
        <w:t xml:space="preserve">Furthermore, </w:t>
      </w:r>
      <w:r w:rsidR="00E77348" w:rsidRPr="00FB4F8C">
        <w:t>the last</w:t>
      </w:r>
      <w:r w:rsidR="0078626B" w:rsidRPr="00FB4F8C">
        <w:t xml:space="preserve"> part of the questionnaire was more complex and crucial because of the concerns related to privacy and security</w:t>
      </w:r>
      <w:r w:rsidR="00F3138A" w:rsidRPr="00FB4F8C">
        <w:t xml:space="preserve"> due to </w:t>
      </w:r>
      <w:proofErr w:type="spellStart"/>
      <w:r w:rsidR="00F3138A" w:rsidRPr="00FB4F8C">
        <w:t>teledentistry</w:t>
      </w:r>
      <w:proofErr w:type="spellEnd"/>
      <w:r w:rsidR="00F3138A" w:rsidRPr="00FB4F8C">
        <w:t xml:space="preserve"> and </w:t>
      </w:r>
      <w:proofErr w:type="spellStart"/>
      <w:r w:rsidR="00F3138A" w:rsidRPr="00FB4F8C">
        <w:t>teleconsultation</w:t>
      </w:r>
      <w:proofErr w:type="spellEnd"/>
      <w:r w:rsidR="0078626B" w:rsidRPr="00FB4F8C">
        <w:t xml:space="preserve">. In the </w:t>
      </w:r>
      <w:r w:rsidR="009D0DDF" w:rsidRPr="00FB4F8C">
        <w:t xml:space="preserve">following aspect </w:t>
      </w:r>
      <w:r w:rsidR="0078626B" w:rsidRPr="00FB4F8C">
        <w:t xml:space="preserve">of the questionnaire, the respondents were asked about their </w:t>
      </w:r>
      <w:r w:rsidR="0031795A" w:rsidRPr="00FB4F8C">
        <w:t xml:space="preserve">agreement or disagreement regarding </w:t>
      </w:r>
      <w:proofErr w:type="spellStart"/>
      <w:r w:rsidR="0031795A" w:rsidRPr="00FB4F8C">
        <w:t>teledentistry</w:t>
      </w:r>
      <w:proofErr w:type="spellEnd"/>
      <w:r w:rsidR="0031795A" w:rsidRPr="00FB4F8C">
        <w:t xml:space="preserve"> and its </w:t>
      </w:r>
      <w:r w:rsidR="00675E4B" w:rsidRPr="00FB4F8C">
        <w:t>importance</w:t>
      </w:r>
      <w:r w:rsidR="0031795A" w:rsidRPr="00FB4F8C">
        <w:t xml:space="preserve"> for the improvement of dental care and practice. </w:t>
      </w:r>
      <w:r w:rsidR="00166069" w:rsidRPr="00FB4F8C">
        <w:t xml:space="preserve">At the end of the questionnaire, the dental professional </w:t>
      </w:r>
      <w:r w:rsidR="00637AD5" w:rsidRPr="00FB4F8C">
        <w:t>was</w:t>
      </w:r>
      <w:r w:rsidR="00166069" w:rsidRPr="00FB4F8C">
        <w:t xml:space="preserve"> also asked for their opinion regarding </w:t>
      </w:r>
      <w:r w:rsidR="007C0D2D" w:rsidRPr="00FB4F8C">
        <w:t xml:space="preserve">their preferred </w:t>
      </w:r>
      <w:r w:rsidR="009D0DDF" w:rsidRPr="00FB4F8C">
        <w:t>speciality</w:t>
      </w:r>
      <w:r w:rsidR="007C0D2D" w:rsidRPr="00FB4F8C">
        <w:rPr>
          <w:color w:val="FF0000"/>
        </w:rPr>
        <w:t xml:space="preserve"> </w:t>
      </w:r>
      <w:r w:rsidR="007C0D2D" w:rsidRPr="00FB4F8C">
        <w:t xml:space="preserve">for </w:t>
      </w:r>
      <w:proofErr w:type="spellStart"/>
      <w:r w:rsidR="007C0D2D" w:rsidRPr="00FB4F8C">
        <w:t>teledentistry</w:t>
      </w:r>
      <w:proofErr w:type="spellEnd"/>
      <w:r w:rsidR="007C0D2D" w:rsidRPr="00FB4F8C">
        <w:t>.</w:t>
      </w:r>
    </w:p>
    <w:p w14:paraId="0C5FBA54" w14:textId="4B0CD14C" w:rsidR="008027CC" w:rsidRPr="00FB4F8C" w:rsidRDefault="008027CC" w:rsidP="008027CC">
      <w:pPr>
        <w:pStyle w:val="Heading2"/>
        <w:rPr>
          <w:sz w:val="24"/>
          <w:szCs w:val="24"/>
        </w:rPr>
      </w:pPr>
      <w:r w:rsidRPr="00FB4F8C">
        <w:rPr>
          <w:sz w:val="24"/>
          <w:szCs w:val="24"/>
        </w:rPr>
        <w:t xml:space="preserve">Sample Size </w:t>
      </w:r>
    </w:p>
    <w:p w14:paraId="5F4304D8" w14:textId="5816F36C" w:rsidR="008027CC" w:rsidRPr="00FB4F8C" w:rsidRDefault="008027CC" w:rsidP="008027CC">
      <w:pPr>
        <w:jc w:val="left"/>
      </w:pPr>
      <w:r w:rsidRPr="00FB4F8C">
        <w:t>The sample size (n) is calculated according to the formula:</w:t>
      </w:r>
      <w:r w:rsidRPr="00FB4F8C">
        <w:br/>
        <w:t>n = [z2 * p * (1 - p) / e2] / [1 + (z2 * p * (1 - p) / (e2 * N))]</w:t>
      </w:r>
      <w:r w:rsidRPr="00FB4F8C">
        <w:br/>
        <w:t>Where: z = 1.96 for a confidence level (α) of 95%,</w:t>
      </w:r>
      <w:r w:rsidRPr="00FB4F8C">
        <w:br/>
        <w:t>p = proportion (expressed as a decimal),</w:t>
      </w:r>
      <w:r w:rsidRPr="00FB4F8C">
        <w:br/>
        <w:t>N = population size (males: 9348, Females: 18080 Total dental practitioners: 27428) as per PMDC website; </w:t>
      </w:r>
      <w:hyperlink r:id="rId9" w:tgtFrame="_blank" w:history="1">
        <w:r w:rsidRPr="00FB4F8C">
          <w:t>www.pmdc.pk</w:t>
        </w:r>
      </w:hyperlink>
      <w:r w:rsidRPr="00FB4F8C">
        <w:t>.</w:t>
      </w:r>
      <w:r w:rsidRPr="00FB4F8C">
        <w:br/>
        <w:t>e = margin of error.</w:t>
      </w:r>
      <w:r w:rsidRPr="00FB4F8C">
        <w:br/>
        <w:t>z = 1.96, p = 0.5, N = 27428, e = 0.05</w:t>
      </w:r>
      <w:r w:rsidRPr="00FB4F8C">
        <w:br/>
        <w:t>n = [1.962 * 0.5 * (1 - 0.5) / 0.052] / [1 + (1.962 * 0.5 * (1 - 0.5) / (0.052 * 27428))]</w:t>
      </w:r>
      <w:r w:rsidRPr="00FB4F8C">
        <w:br/>
        <w:t>n = 384.16 / 1.0549 = 378.85</w:t>
      </w:r>
      <w:r w:rsidRPr="00FB4F8C">
        <w:br/>
        <w:t>n ≈ 379</w:t>
      </w:r>
      <w:r w:rsidRPr="00FB4F8C">
        <w:br/>
        <w:t>The sample size is equal to 379.</w:t>
      </w:r>
    </w:p>
    <w:p w14:paraId="7539BC1A" w14:textId="77777777" w:rsidR="00520609" w:rsidRPr="00FB4F8C" w:rsidRDefault="00520609" w:rsidP="00BC319C">
      <w:pPr>
        <w:pStyle w:val="Heading2"/>
        <w:rPr>
          <w:sz w:val="24"/>
          <w:szCs w:val="24"/>
        </w:rPr>
      </w:pPr>
      <w:r w:rsidRPr="00FB4F8C">
        <w:rPr>
          <w:sz w:val="24"/>
          <w:szCs w:val="24"/>
        </w:rPr>
        <w:t>Questionnaire Distribution</w:t>
      </w:r>
    </w:p>
    <w:p w14:paraId="42F21AB8" w14:textId="0720F2EE" w:rsidR="00982219" w:rsidRPr="00FB4F8C" w:rsidRDefault="003A127E" w:rsidP="00BC319C">
      <w:r w:rsidRPr="00FB4F8C">
        <w:t xml:space="preserve">The researcher has </w:t>
      </w:r>
      <w:r w:rsidR="005314E5" w:rsidRPr="00FB4F8C">
        <w:t xml:space="preserve">conducted a comprehensive survey of dental professionals in Pakistan. </w:t>
      </w:r>
      <w:r w:rsidR="00327A8D" w:rsidRPr="00FB4F8C">
        <w:t xml:space="preserve">We contacted a diverse group of over </w:t>
      </w:r>
      <w:r w:rsidR="009D0DDF" w:rsidRPr="00FB4F8C">
        <w:t>408</w:t>
      </w:r>
      <w:r w:rsidR="00BF436B" w:rsidRPr="00FB4F8C">
        <w:rPr>
          <w:color w:val="FF0000"/>
        </w:rPr>
        <w:t xml:space="preserve"> </w:t>
      </w:r>
      <w:r w:rsidR="00327A8D" w:rsidRPr="00FB4F8C">
        <w:t xml:space="preserve">dental professionals, selected randomly to make certain a consultant pattern of the Pakistani dental team of workers. We took care to stratify the sample through qualification and gender to ensure </w:t>
      </w:r>
      <w:r w:rsidR="001F6B57" w:rsidRPr="00FB4F8C">
        <w:t>a</w:t>
      </w:r>
      <w:r w:rsidR="00327A8D" w:rsidRPr="00FB4F8C">
        <w:t xml:space="preserve"> correct portrayal of the dental enterprise in Pakistan. The survey </w:t>
      </w:r>
      <w:r w:rsidR="001F6B57" w:rsidRPr="00FB4F8C">
        <w:t xml:space="preserve">was </w:t>
      </w:r>
      <w:r w:rsidR="00327A8D" w:rsidRPr="00FB4F8C">
        <w:t xml:space="preserve">despatched through email, complete with an introduction to the motive of the survey and a definition of </w:t>
      </w:r>
      <w:proofErr w:type="spellStart"/>
      <w:r w:rsidR="00327A8D" w:rsidRPr="00FB4F8C">
        <w:t>teledentistry</w:t>
      </w:r>
      <w:proofErr w:type="spellEnd"/>
      <w:r w:rsidR="00327A8D" w:rsidRPr="00FB4F8C">
        <w:t xml:space="preserve">, such as its blessings and feasible applications in each </w:t>
      </w:r>
      <w:r w:rsidR="001F6B57" w:rsidRPr="00FB4F8C">
        <w:t>day's</w:t>
      </w:r>
      <w:r w:rsidR="00327A8D" w:rsidRPr="00FB4F8C">
        <w:t xml:space="preserve"> exercise. Participation </w:t>
      </w:r>
      <w:r w:rsidR="001F6B57" w:rsidRPr="00FB4F8C">
        <w:t>in</w:t>
      </w:r>
      <w:r w:rsidR="00327A8D" w:rsidRPr="00FB4F8C">
        <w:t xml:space="preserve"> the survey </w:t>
      </w:r>
      <w:r w:rsidR="001F6B57" w:rsidRPr="00FB4F8C">
        <w:t>became</w:t>
      </w:r>
      <w:r w:rsidR="00327A8D" w:rsidRPr="00FB4F8C">
        <w:t xml:space="preserve"> voluntary, and we obtained consent from all respondents. We have been thrilled to obtain </w:t>
      </w:r>
      <w:r w:rsidR="001F6B57" w:rsidRPr="00FB4F8C">
        <w:t>a</w:t>
      </w:r>
      <w:r w:rsidR="00327A8D" w:rsidRPr="00FB4F8C">
        <w:t xml:space="preserve"> first-rate response charge from </w:t>
      </w:r>
      <w:r w:rsidR="002F1E0A" w:rsidRPr="00FB4F8C">
        <w:t>40</w:t>
      </w:r>
      <w:r w:rsidR="002043D0" w:rsidRPr="00FB4F8C">
        <w:t>8</w:t>
      </w:r>
      <w:r w:rsidR="002F1E0A" w:rsidRPr="00FB4F8C">
        <w:t xml:space="preserve"> </w:t>
      </w:r>
      <w:r w:rsidR="009D0DDF" w:rsidRPr="00FB4F8C">
        <w:t>sample-size Pakistani</w:t>
      </w:r>
      <w:r w:rsidR="00327A8D" w:rsidRPr="00FB4F8C">
        <w:t xml:space="preserve"> dental specialists. </w:t>
      </w:r>
      <w:r w:rsidR="005314E5" w:rsidRPr="00FB4F8C">
        <w:t xml:space="preserve">In this </w:t>
      </w:r>
      <w:r w:rsidR="00F046CD" w:rsidRPr="00FB4F8C">
        <w:t xml:space="preserve">research study, the privacy and confidentiality of the respondents have been considered more carefully. </w:t>
      </w:r>
    </w:p>
    <w:p w14:paraId="5CF7E6A0" w14:textId="77777777" w:rsidR="00354A71" w:rsidRPr="00FB4F8C" w:rsidRDefault="004F5848" w:rsidP="00BC319C">
      <w:pPr>
        <w:pStyle w:val="Heading2"/>
        <w:rPr>
          <w:sz w:val="24"/>
          <w:szCs w:val="24"/>
        </w:rPr>
      </w:pPr>
      <w:r w:rsidRPr="00FB4F8C">
        <w:rPr>
          <w:sz w:val="24"/>
          <w:szCs w:val="24"/>
        </w:rPr>
        <w:t>Data Analysis</w:t>
      </w:r>
    </w:p>
    <w:p w14:paraId="2D57638A" w14:textId="75DC4B25" w:rsidR="006D2619" w:rsidRPr="00FB4F8C" w:rsidRDefault="00312AAB" w:rsidP="00BC319C">
      <w:r w:rsidRPr="00FB4F8C">
        <w:t xml:space="preserve">In preparation for the study, we devised a set of 65 closed-ended inquiries derived from pertinent literature. Subsequently, we meticulously assessed and refined each question for its comprehensibility, appropriateness, and linguistic accuracy. The </w:t>
      </w:r>
      <w:r w:rsidR="00637AD5" w:rsidRPr="00FB4F8C">
        <w:t>finalised</w:t>
      </w:r>
      <w:r w:rsidRPr="00FB4F8C">
        <w:t xml:space="preserve"> questionnaire was </w:t>
      </w:r>
      <w:r w:rsidR="00E77348" w:rsidRPr="00FB4F8C">
        <w:t xml:space="preserve">made by Google Form and then </w:t>
      </w:r>
      <w:r w:rsidRPr="00FB4F8C">
        <w:t xml:space="preserve">disseminated via electronic channels </w:t>
      </w:r>
      <w:r w:rsidR="00E77348" w:rsidRPr="00FB4F8C">
        <w:t>such as email and WhatsApp</w:t>
      </w:r>
      <w:r w:rsidRPr="00FB4F8C">
        <w:t>.</w:t>
      </w:r>
      <w:r w:rsidR="002043D0" w:rsidRPr="00FB4F8C">
        <w:t xml:space="preserve"> </w:t>
      </w:r>
      <w:r w:rsidRPr="00FB4F8C">
        <w:t xml:space="preserve">Ultimately, we received an impressive count of </w:t>
      </w:r>
      <w:r w:rsidR="00E77348" w:rsidRPr="00FB4F8C">
        <w:t xml:space="preserve">408 </w:t>
      </w:r>
      <w:r w:rsidRPr="00FB4F8C">
        <w:t xml:space="preserve">responses. </w:t>
      </w:r>
      <w:r w:rsidR="00354A71" w:rsidRPr="00FB4F8C">
        <w:t xml:space="preserve">The data were subjected to </w:t>
      </w:r>
      <w:r w:rsidR="00CA4425" w:rsidRPr="00FB4F8C">
        <w:t xml:space="preserve">the use </w:t>
      </w:r>
      <w:r w:rsidR="008C41AF" w:rsidRPr="00FB4F8C">
        <w:t xml:space="preserve">of </w:t>
      </w:r>
      <w:r w:rsidR="00CA4425" w:rsidRPr="00FB4F8C">
        <w:t xml:space="preserve">SPSS software </w:t>
      </w:r>
      <w:r w:rsidR="008C41AF" w:rsidRPr="00FB4F8C">
        <w:t xml:space="preserve">in order to test frequency that </w:t>
      </w:r>
      <w:r w:rsidR="00F92081" w:rsidRPr="00FB4F8C">
        <w:t>has</w:t>
      </w:r>
      <w:r w:rsidR="008C41AF" w:rsidRPr="00FB4F8C">
        <w:t xml:space="preserve"> </w:t>
      </w:r>
      <w:r w:rsidR="00F92081" w:rsidRPr="00FB4F8C">
        <w:t>discussed</w:t>
      </w:r>
      <w:r w:rsidR="008C41AF" w:rsidRPr="00FB4F8C">
        <w:t xml:space="preserve"> the percentile of different </w:t>
      </w:r>
      <w:r w:rsidR="00F92081" w:rsidRPr="00FB4F8C">
        <w:t>aspects</w:t>
      </w:r>
      <w:r w:rsidR="008C41AF" w:rsidRPr="00FB4F8C">
        <w:t xml:space="preserve"> of the study. In addition, </w:t>
      </w:r>
      <w:r w:rsidR="00F92081" w:rsidRPr="00FB4F8C">
        <w:t xml:space="preserve">an </w:t>
      </w:r>
      <w:r w:rsidR="008C41AF" w:rsidRPr="00FB4F8C">
        <w:t xml:space="preserve">ANOVA test </w:t>
      </w:r>
      <w:r w:rsidR="00F92081" w:rsidRPr="00FB4F8C">
        <w:t>was</w:t>
      </w:r>
      <w:r w:rsidR="008C41AF" w:rsidRPr="00FB4F8C">
        <w:t xml:space="preserve"> also done in this study that is used to evaluate the regression of this study. Moreover, descriptive </w:t>
      </w:r>
      <w:r w:rsidR="00F92081" w:rsidRPr="00FB4F8C">
        <w:t>st</w:t>
      </w:r>
      <w:r w:rsidR="008027CC" w:rsidRPr="00FB4F8C">
        <w:t>atistics</w:t>
      </w:r>
      <w:r w:rsidR="008C41AF" w:rsidRPr="00FB4F8C">
        <w:t xml:space="preserve"> and </w:t>
      </w:r>
      <w:r w:rsidR="008027CC" w:rsidRPr="00FB4F8C">
        <w:t>Coefficients to determine the p-value, Mean, and Standard deviation</w:t>
      </w:r>
      <w:r w:rsidR="008C41AF" w:rsidRPr="00FB4F8C">
        <w:t xml:space="preserve"> </w:t>
      </w:r>
      <w:r w:rsidR="00F92081" w:rsidRPr="00FB4F8C">
        <w:t>were</w:t>
      </w:r>
      <w:r w:rsidR="008C41AF" w:rsidRPr="00FB4F8C">
        <w:t xml:space="preserve"> also run in this study to see the </w:t>
      </w:r>
      <w:r w:rsidR="00F92081" w:rsidRPr="00FB4F8C">
        <w:t>significance</w:t>
      </w:r>
      <w:r w:rsidR="008C41AF" w:rsidRPr="00FB4F8C">
        <w:t xml:space="preserve"> of </w:t>
      </w:r>
      <w:proofErr w:type="spellStart"/>
      <w:r w:rsidR="008C41AF" w:rsidRPr="00FB4F8C">
        <w:t>teledentistry</w:t>
      </w:r>
      <w:proofErr w:type="spellEnd"/>
      <w:r w:rsidR="008C41AF" w:rsidRPr="00FB4F8C">
        <w:t xml:space="preserve"> in relation to </w:t>
      </w:r>
      <w:proofErr w:type="spellStart"/>
      <w:r w:rsidR="008C41AF" w:rsidRPr="00FB4F8C">
        <w:t>teleperiodontics</w:t>
      </w:r>
      <w:proofErr w:type="spellEnd"/>
      <w:r w:rsidR="008C41AF" w:rsidRPr="00FB4F8C">
        <w:t xml:space="preserve"> and its impact on the dental profession in Pakistan. </w:t>
      </w:r>
      <w:r w:rsidR="00354A71" w:rsidRPr="00FB4F8C">
        <w:t>A value of P &lt; 0.05 was set to be statistically significant.</w:t>
      </w:r>
    </w:p>
    <w:p w14:paraId="0C926FB1" w14:textId="77777777" w:rsidR="004F5848" w:rsidRPr="00FB4F8C" w:rsidRDefault="006D2619" w:rsidP="00BC319C">
      <w:r w:rsidRPr="00FB4F8C">
        <w:lastRenderedPageBreak/>
        <w:br w:type="page"/>
      </w:r>
    </w:p>
    <w:p w14:paraId="68D38282" w14:textId="7B8F231E" w:rsidR="00683F48" w:rsidRPr="00FB4F8C" w:rsidRDefault="00683F48" w:rsidP="00BC319C">
      <w:pPr>
        <w:pStyle w:val="Heading1"/>
        <w:jc w:val="both"/>
        <w:rPr>
          <w:sz w:val="24"/>
          <w:szCs w:val="24"/>
        </w:rPr>
      </w:pPr>
      <w:r w:rsidRPr="00FB4F8C">
        <w:rPr>
          <w:sz w:val="24"/>
          <w:szCs w:val="24"/>
        </w:rPr>
        <w:lastRenderedPageBreak/>
        <w:t>RESULT</w:t>
      </w:r>
      <w:r w:rsidR="004F5848" w:rsidRPr="00FB4F8C">
        <w:rPr>
          <w:sz w:val="24"/>
          <w:szCs w:val="24"/>
        </w:rPr>
        <w:t xml:space="preserve"> </w:t>
      </w:r>
    </w:p>
    <w:p w14:paraId="061A36CA" w14:textId="77777777" w:rsidR="002D0005" w:rsidRPr="00FB4F8C" w:rsidRDefault="002D0005" w:rsidP="002D0005">
      <w:pPr>
        <w:jc w:val="center"/>
        <w:rPr>
          <w:b/>
        </w:rPr>
      </w:pPr>
      <w:r w:rsidRPr="00FB4F8C">
        <w:rPr>
          <w:noProof/>
          <w:lang w:val="en-US"/>
        </w:rPr>
        <w:drawing>
          <wp:inline distT="0" distB="0" distL="0" distR="0" wp14:anchorId="579D24A0" wp14:editId="4292DFB9">
            <wp:extent cx="5095875" cy="2743200"/>
            <wp:effectExtent l="0" t="0" r="9525" b="0"/>
            <wp:docPr id="1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27CE9F-DD7F-46CA-A24F-F3E5CA22630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27CE9F-DD7F-46CA-A24F-F3E5CA226304}"/>
                        </a:ext>
                      </a:extLst>
                    </pic:cNvPr>
                    <pic:cNvPicPr>
                      <a:picLocks noGrp="1" noRot="1" noChangeAspect="1" noMove="1" noResize="1" noEditPoints="1" noAdjustHandles="1" noChangeArrowheads="1" noChangeShapeType="1"/>
                    </pic:cNvPicPr>
                  </pic:nvPicPr>
                  <pic:blipFill>
                    <a:blip r:embed="rId10"/>
                    <a:stretch>
                      <a:fillRect/>
                    </a:stretch>
                  </pic:blipFill>
                  <pic:spPr>
                    <a:xfrm>
                      <a:off x="0" y="0"/>
                      <a:ext cx="5095875" cy="2743200"/>
                    </a:xfrm>
                    <a:prstGeom prst="rect">
                      <a:avLst/>
                    </a:prstGeom>
                  </pic:spPr>
                </pic:pic>
              </a:graphicData>
            </a:graphic>
          </wp:inline>
        </w:drawing>
      </w:r>
    </w:p>
    <w:p w14:paraId="36B49789" w14:textId="77777777" w:rsidR="002D0005" w:rsidRPr="00FB4F8C" w:rsidRDefault="002D0005" w:rsidP="002D0005">
      <w:pPr>
        <w:jc w:val="center"/>
        <w:rPr>
          <w:b/>
        </w:rPr>
      </w:pPr>
      <w:r w:rsidRPr="00FB4F8C">
        <w:rPr>
          <w:b/>
        </w:rPr>
        <w:t xml:space="preserve">Fig 02: Pie chart illustrates the preference regarding use of </w:t>
      </w:r>
      <w:proofErr w:type="spellStart"/>
      <w:r w:rsidRPr="00FB4F8C">
        <w:rPr>
          <w:b/>
        </w:rPr>
        <w:t>teledentistry</w:t>
      </w:r>
      <w:proofErr w:type="spellEnd"/>
      <w:r w:rsidRPr="00FB4F8C">
        <w:rPr>
          <w:b/>
        </w:rPr>
        <w:t xml:space="preserve"> in a particular section.</w:t>
      </w:r>
    </w:p>
    <w:p w14:paraId="590DEBC1" w14:textId="179D8EA2" w:rsidR="002D0005" w:rsidRPr="00FB4F8C" w:rsidRDefault="002D0005" w:rsidP="002D0005">
      <w:r w:rsidRPr="00FB4F8C">
        <w:t xml:space="preserve">The above-mentioned bar graph visually represents respondents' favoured dental speciality for implementing </w:t>
      </w:r>
      <w:proofErr w:type="spellStart"/>
      <w:r w:rsidRPr="00FB4F8C">
        <w:t>teledentistry</w:t>
      </w:r>
      <w:proofErr w:type="spellEnd"/>
      <w:r w:rsidRPr="00FB4F8C">
        <w:t xml:space="preserve">. It has been analysed that less than 0.2 per cent of respondents indicated speciality name, while the more than 1 (1.2%) indicated oral radiology as the favoured dental speciality for implementing </w:t>
      </w:r>
      <w:proofErr w:type="spellStart"/>
      <w:r w:rsidRPr="00FB4F8C">
        <w:t>teledentistry</w:t>
      </w:r>
      <w:proofErr w:type="spellEnd"/>
      <w:r w:rsidRPr="00FB4F8C">
        <w:t xml:space="preserve">. </w:t>
      </w:r>
    </w:p>
    <w:p w14:paraId="44F20378" w14:textId="194F2ECA" w:rsidR="007D3D67" w:rsidRPr="00FB4F8C" w:rsidRDefault="007D3D67" w:rsidP="007D3D67">
      <w:pPr>
        <w:pStyle w:val="Heading2"/>
      </w:pPr>
      <w:r w:rsidRPr="00FB4F8C">
        <w:t>Demographical Analysis</w:t>
      </w:r>
    </w:p>
    <w:p w14:paraId="16641DBC" w14:textId="303DFDE1" w:rsidR="00D44C31" w:rsidRPr="00FB4F8C" w:rsidRDefault="007D3D67" w:rsidP="007D3D67">
      <w:r w:rsidRPr="00FB4F8C">
        <w:t xml:space="preserve">A total of 408 dental professionals participated in the study, of which 79.7% were female responders and 18.4% were male. </w:t>
      </w:r>
      <w:r w:rsidR="00117550" w:rsidRPr="00FB4F8C">
        <w:t xml:space="preserve">In the following table, it has been shown that around 65% of respondents are </w:t>
      </w:r>
      <w:r w:rsidR="00615BDA" w:rsidRPr="00FB4F8C">
        <w:t>general dentists</w:t>
      </w:r>
      <w:r w:rsidR="00117550" w:rsidRPr="00FB4F8C">
        <w:t xml:space="preserve"> at different hospitals. In addition, the ratio of the </w:t>
      </w:r>
      <w:r w:rsidR="00615BDA" w:rsidRPr="00FB4F8C">
        <w:t xml:space="preserve">residents </w:t>
      </w:r>
      <w:r w:rsidR="00117550" w:rsidRPr="00FB4F8C">
        <w:t xml:space="preserve">is less in number, which is only 14.5%. Furthermore, the working experience that these participants have denoted that around 68% of people are working for a period of 5 years, which is prominent to understand that the knowledge of </w:t>
      </w:r>
      <w:proofErr w:type="spellStart"/>
      <w:r w:rsidR="00117550" w:rsidRPr="00FB4F8C">
        <w:t>teledentistry</w:t>
      </w:r>
      <w:proofErr w:type="spellEnd"/>
      <w:r w:rsidR="00117550" w:rsidRPr="00FB4F8C">
        <w:t xml:space="preserve"> is more dominant in new dentists </w:t>
      </w:r>
      <w:r w:rsidR="00E428B2" w:rsidRPr="00FB4F8C">
        <w:t>than</w:t>
      </w:r>
      <w:r w:rsidR="00117550" w:rsidRPr="00FB4F8C">
        <w:t xml:space="preserve"> those participants that are working for a long period of time. Another factor that can be clearly seen </w:t>
      </w:r>
      <w:r w:rsidR="00E428B2" w:rsidRPr="00FB4F8C">
        <w:t>in</w:t>
      </w:r>
      <w:r w:rsidR="00117550" w:rsidRPr="00FB4F8C">
        <w:t xml:space="preserve"> the table is that around 241 participants </w:t>
      </w:r>
      <w:r w:rsidR="00E428B2" w:rsidRPr="00FB4F8C">
        <w:t>are</w:t>
      </w:r>
      <w:r w:rsidR="00117550" w:rsidRPr="00FB4F8C">
        <w:t xml:space="preserve"> working in a private </w:t>
      </w:r>
      <w:r w:rsidR="00E428B2" w:rsidRPr="00FB4F8C">
        <w:t>set-up</w:t>
      </w:r>
      <w:r w:rsidR="00117550" w:rsidRPr="00FB4F8C">
        <w:t>.</w:t>
      </w:r>
      <w:r w:rsidR="00C96137" w:rsidRPr="00FB4F8C">
        <w:t xml:space="preserve"> </w:t>
      </w:r>
    </w:p>
    <w:p w14:paraId="2CC5A3CD" w14:textId="71C0EA77" w:rsidR="00117550" w:rsidRPr="00FB4F8C" w:rsidRDefault="00D44C31" w:rsidP="00D44C31">
      <w:pPr>
        <w:jc w:val="left"/>
      </w:pPr>
      <w:r w:rsidRPr="00FB4F8C">
        <w:br w:type="page"/>
      </w:r>
    </w:p>
    <w:p w14:paraId="64B9BF36" w14:textId="4964BE6B" w:rsidR="007D3D67" w:rsidRPr="00FB4F8C" w:rsidRDefault="007D3D67" w:rsidP="007D3D67">
      <w:pPr>
        <w:rPr>
          <w:b/>
        </w:rPr>
      </w:pPr>
      <w:r w:rsidRPr="00FB4F8C">
        <w:rPr>
          <w:b/>
        </w:rPr>
        <w:lastRenderedPageBreak/>
        <w:t>Demographic and professional characteristics of respondents</w:t>
      </w:r>
    </w:p>
    <w:p w14:paraId="5DABA182" w14:textId="5072D73E" w:rsidR="007D3D67" w:rsidRPr="00FB4F8C" w:rsidRDefault="003A5B43" w:rsidP="003A5B43">
      <w:pPr>
        <w:jc w:val="center"/>
      </w:pPr>
      <w:r w:rsidRPr="00FB4F8C">
        <w:rPr>
          <w:noProof/>
          <w:lang w:val="en-US"/>
        </w:rPr>
        <w:drawing>
          <wp:inline distT="0" distB="0" distL="0" distR="0" wp14:anchorId="1632DCCA" wp14:editId="42F00BC7">
            <wp:extent cx="4418965" cy="8562975"/>
            <wp:effectExtent l="0" t="0" r="635" b="9525"/>
            <wp:docPr id="1920628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8965" cy="8562975"/>
                    </a:xfrm>
                    <a:prstGeom prst="rect">
                      <a:avLst/>
                    </a:prstGeom>
                    <a:noFill/>
                    <a:ln>
                      <a:noFill/>
                    </a:ln>
                  </pic:spPr>
                </pic:pic>
              </a:graphicData>
            </a:graphic>
          </wp:inline>
        </w:drawing>
      </w:r>
    </w:p>
    <w:p w14:paraId="4F4E577E" w14:textId="5D825165" w:rsidR="002043D0" w:rsidRPr="00FB4F8C" w:rsidRDefault="007D3D67" w:rsidP="007D3D67">
      <w:pPr>
        <w:pStyle w:val="Heading2"/>
      </w:pPr>
      <w:r w:rsidRPr="00FB4F8C">
        <w:lastRenderedPageBreak/>
        <w:t>Statistical Analysis</w:t>
      </w:r>
    </w:p>
    <w:p w14:paraId="581A3A36" w14:textId="6991E4B6" w:rsidR="007D3D67" w:rsidRPr="00FB4F8C" w:rsidRDefault="007D3D67" w:rsidP="007D3D67">
      <w:r w:rsidRPr="00FB4F8C">
        <w:t xml:space="preserve">For the statistical analysis, different test has been run in order to identify the </w:t>
      </w:r>
      <w:r w:rsidR="00A04A82" w:rsidRPr="00FB4F8C">
        <w:t xml:space="preserve">frequency of the knowledge regarding </w:t>
      </w:r>
      <w:proofErr w:type="spellStart"/>
      <w:r w:rsidR="00A04A82" w:rsidRPr="00FB4F8C">
        <w:t>teledentistry</w:t>
      </w:r>
      <w:proofErr w:type="spellEnd"/>
      <w:r w:rsidR="00A04A82" w:rsidRPr="00FB4F8C">
        <w:t xml:space="preserve"> and its application in the diagnosis of periodontal diseases and issues. </w:t>
      </w:r>
      <w:r w:rsidR="00E428B2" w:rsidRPr="00FB4F8C">
        <w:t xml:space="preserve">In table 01, </w:t>
      </w:r>
    </w:p>
    <w:p w14:paraId="002598ED" w14:textId="2A7790DB" w:rsidR="003D543D" w:rsidRPr="00FB4F8C" w:rsidRDefault="003D543D" w:rsidP="007D3D67">
      <w:pPr>
        <w:rPr>
          <w:b/>
        </w:rPr>
      </w:pPr>
      <w:r w:rsidRPr="00FB4F8C">
        <w:rPr>
          <w:b/>
        </w:rPr>
        <w:t xml:space="preserve">Table 01: Knowledge about </w:t>
      </w:r>
      <w:proofErr w:type="spellStart"/>
      <w:r w:rsidRPr="00FB4F8C">
        <w:rPr>
          <w:b/>
        </w:rPr>
        <w:t>teledentistry</w:t>
      </w:r>
      <w:proofErr w:type="spellEnd"/>
    </w:p>
    <w:p w14:paraId="4E21F404" w14:textId="6D1FE0A6" w:rsidR="0012021D" w:rsidRPr="00FB4F8C" w:rsidRDefault="0012021D" w:rsidP="007D3D67">
      <w:pPr>
        <w:rPr>
          <w:b/>
        </w:rPr>
      </w:pPr>
      <w:r w:rsidRPr="00FB4F8C">
        <w:t xml:space="preserve">A large portion of the respondents, comprising 70.1%, stated being acquainted with </w:t>
      </w:r>
      <w:proofErr w:type="spellStart"/>
      <w:r w:rsidRPr="00FB4F8C">
        <w:t>teledentistry</w:t>
      </w:r>
      <w:proofErr w:type="spellEnd"/>
      <w:r w:rsidRPr="00FB4F8C">
        <w:t xml:space="preserve">, while 27.9% indicated being unfamiliar with it. Regarding the ability of </w:t>
      </w:r>
      <w:proofErr w:type="spellStart"/>
      <w:r w:rsidRPr="00FB4F8C">
        <w:t>teledentistry</w:t>
      </w:r>
      <w:proofErr w:type="spellEnd"/>
      <w:r w:rsidRPr="00FB4F8C">
        <w:t xml:space="preserve"> to monitor patients' oral health, a majority of respondents, 56.4%, agreed that it is a viable technique. In contrast, 36.8% neither agreed nor disagreed, and best 4.9% disagreed. Moreover, when asked if </w:t>
      </w:r>
      <w:proofErr w:type="spellStart"/>
      <w:r w:rsidRPr="00FB4F8C">
        <w:t>teledentistry</w:t>
      </w:r>
      <w:proofErr w:type="spellEnd"/>
      <w:r w:rsidRPr="00FB4F8C">
        <w:t xml:space="preserve"> may want to decorate access to dental specialists, a considerable majority (86.3%) spoke affirmatively, even though 11.8% disagreed.</w:t>
      </w:r>
    </w:p>
    <w:p w14:paraId="47FCFB79" w14:textId="69ED1DC8" w:rsidR="003D543D" w:rsidRPr="00FB4F8C" w:rsidRDefault="003D543D" w:rsidP="007D3D67">
      <w:r w:rsidRPr="00FB4F8C">
        <w:rPr>
          <w:noProof/>
          <w:lang w:val="en-US"/>
        </w:rPr>
        <w:drawing>
          <wp:inline distT="0" distB="0" distL="0" distR="0" wp14:anchorId="2BE7DEC1" wp14:editId="08CE8062">
            <wp:extent cx="5731510" cy="2761761"/>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761761"/>
                    </a:xfrm>
                    <a:prstGeom prst="rect">
                      <a:avLst/>
                    </a:prstGeom>
                    <a:noFill/>
                    <a:ln>
                      <a:noFill/>
                    </a:ln>
                  </pic:spPr>
                </pic:pic>
              </a:graphicData>
            </a:graphic>
          </wp:inline>
        </w:drawing>
      </w:r>
    </w:p>
    <w:p w14:paraId="2423E2B1" w14:textId="6522ABA8" w:rsidR="007D3D67" w:rsidRPr="00FB4F8C" w:rsidRDefault="003D543D" w:rsidP="007D3D67">
      <w:pPr>
        <w:rPr>
          <w:b/>
        </w:rPr>
      </w:pPr>
      <w:r w:rsidRPr="00FB4F8C">
        <w:rPr>
          <w:b/>
        </w:rPr>
        <w:t>Table 02: Periodontal Diagnosis</w:t>
      </w:r>
    </w:p>
    <w:p w14:paraId="7AFA2FB8" w14:textId="6CA6A110" w:rsidR="0012021D" w:rsidRPr="00FB4F8C" w:rsidRDefault="0012021D" w:rsidP="007D3D67">
      <w:pPr>
        <w:rPr>
          <w:b/>
        </w:rPr>
      </w:pPr>
      <w:r w:rsidRPr="00FB4F8C">
        <w:t xml:space="preserve">A vast majority of respondents (84.8%) agree that it's far feasible to distinguish between a healthy periodontium and periodontal sickness using virtual diagnostic proof. On the other hand, when requested approximately using digital communique methods for diagnosing periodontal conditions, the majority (52.2%) agreed that this approach is possible. However, a significant component (41.4%) neither agreed nor disagreed. Moreover, regarding the identification of periodontitis through </w:t>
      </w:r>
      <w:proofErr w:type="spellStart"/>
      <w:r w:rsidRPr="00FB4F8C">
        <w:t>teledentistry</w:t>
      </w:r>
      <w:proofErr w:type="spellEnd"/>
      <w:r w:rsidRPr="00FB4F8C">
        <w:t>, a significant number (48.0%) indicated uncertainty, responding with "May be." While 39.2% responded affirmatively, indicating that they trust it's possible, 10.8% responded negatively.</w:t>
      </w:r>
    </w:p>
    <w:p w14:paraId="7E20275E" w14:textId="01BF9DF8" w:rsidR="003D543D" w:rsidRPr="00FB4F8C" w:rsidRDefault="003D543D" w:rsidP="007D3D67">
      <w:pPr>
        <w:rPr>
          <w:b/>
        </w:rPr>
      </w:pPr>
      <w:r w:rsidRPr="00FB4F8C">
        <w:rPr>
          <w:noProof/>
          <w:lang w:val="en-US"/>
        </w:rPr>
        <w:lastRenderedPageBreak/>
        <w:drawing>
          <wp:inline distT="0" distB="0" distL="0" distR="0" wp14:anchorId="0C6F155B" wp14:editId="2933B891">
            <wp:extent cx="5731510" cy="5523522"/>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523522"/>
                    </a:xfrm>
                    <a:prstGeom prst="rect">
                      <a:avLst/>
                    </a:prstGeom>
                    <a:noFill/>
                    <a:ln>
                      <a:noFill/>
                    </a:ln>
                  </pic:spPr>
                </pic:pic>
              </a:graphicData>
            </a:graphic>
          </wp:inline>
        </w:drawing>
      </w:r>
    </w:p>
    <w:p w14:paraId="403C5609" w14:textId="0BF97CC5" w:rsidR="003D543D" w:rsidRPr="00FB4F8C" w:rsidRDefault="004E358B" w:rsidP="007D3D67">
      <w:pPr>
        <w:rPr>
          <w:b/>
        </w:rPr>
      </w:pPr>
      <w:r w:rsidRPr="00FB4F8C">
        <w:rPr>
          <w:b/>
        </w:rPr>
        <w:t xml:space="preserve">Table 03: Attitude toward </w:t>
      </w:r>
      <w:proofErr w:type="spellStart"/>
      <w:r w:rsidRPr="00FB4F8C">
        <w:rPr>
          <w:b/>
        </w:rPr>
        <w:t>teledentistry</w:t>
      </w:r>
      <w:proofErr w:type="spellEnd"/>
    </w:p>
    <w:p w14:paraId="4F7DD108" w14:textId="7436C7CC" w:rsidR="0012021D" w:rsidRPr="00FB4F8C" w:rsidRDefault="0012021D" w:rsidP="0012021D">
      <w:r w:rsidRPr="00FB4F8C">
        <w:t xml:space="preserve">When puzzled about their confidence in the precision of </w:t>
      </w:r>
      <w:proofErr w:type="spellStart"/>
      <w:r w:rsidRPr="00FB4F8C">
        <w:t>teledentistry</w:t>
      </w:r>
      <w:proofErr w:type="spellEnd"/>
      <w:r w:rsidRPr="00FB4F8C">
        <w:t xml:space="preserve"> gadgets, an extraordinary part of respondents (38.7%) expressed self-assurance, indicating a level of belief in the generation's accuracy. However, a significant variety (17.4%) stated a loss of self-assurance, while a vast proportion (41.9%) indicated that they did not know. Moreover, most respondents (57.4%) agreed that </w:t>
      </w:r>
      <w:proofErr w:type="spellStart"/>
      <w:r w:rsidRPr="00FB4F8C">
        <w:t>teledentistry</w:t>
      </w:r>
      <w:proofErr w:type="spellEnd"/>
      <w:r w:rsidRPr="00FB4F8C">
        <w:t xml:space="preserve"> is convenient for conducting dental take-a-look-ups. However, an exceptional portion (34.8%) neither agreed nor disagreed, suggesting that whilst convenience is stated, there may be reservations or questions about its broader implications. In addition, a full majority (67.9%) agreed that </w:t>
      </w:r>
      <w:proofErr w:type="spellStart"/>
      <w:r w:rsidRPr="00FB4F8C">
        <w:t>teledentistry</w:t>
      </w:r>
      <w:proofErr w:type="spellEnd"/>
      <w:r w:rsidRPr="00FB4F8C">
        <w:t xml:space="preserve"> should be a valuable addition to ordinary dental check-ups.</w:t>
      </w:r>
    </w:p>
    <w:p w14:paraId="7D343F6B" w14:textId="482608AC" w:rsidR="004E358B" w:rsidRPr="00FB4F8C" w:rsidRDefault="004E358B" w:rsidP="007D3D67">
      <w:pPr>
        <w:rPr>
          <w:b/>
        </w:rPr>
      </w:pPr>
      <w:r w:rsidRPr="00FB4F8C">
        <w:rPr>
          <w:noProof/>
          <w:lang w:val="en-US"/>
        </w:rPr>
        <w:lastRenderedPageBreak/>
        <w:drawing>
          <wp:inline distT="0" distB="0" distL="0" distR="0" wp14:anchorId="5A3080C2" wp14:editId="313B8B0C">
            <wp:extent cx="5731510" cy="434035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340355"/>
                    </a:xfrm>
                    <a:prstGeom prst="rect">
                      <a:avLst/>
                    </a:prstGeom>
                    <a:noFill/>
                    <a:ln>
                      <a:noFill/>
                    </a:ln>
                  </pic:spPr>
                </pic:pic>
              </a:graphicData>
            </a:graphic>
          </wp:inline>
        </w:drawing>
      </w:r>
    </w:p>
    <w:p w14:paraId="54522100" w14:textId="03B4BE27" w:rsidR="004E358B" w:rsidRPr="00FB4F8C" w:rsidRDefault="004E358B" w:rsidP="007D3D67">
      <w:pPr>
        <w:rPr>
          <w:b/>
        </w:rPr>
      </w:pPr>
      <w:r w:rsidRPr="00FB4F8C">
        <w:rPr>
          <w:b/>
        </w:rPr>
        <w:t xml:space="preserve">Table 04: Attitude toward </w:t>
      </w:r>
      <w:proofErr w:type="spellStart"/>
      <w:r w:rsidRPr="00FB4F8C">
        <w:rPr>
          <w:b/>
        </w:rPr>
        <w:t>teleperiodnotics</w:t>
      </w:r>
      <w:proofErr w:type="spellEnd"/>
    </w:p>
    <w:p w14:paraId="1D538406" w14:textId="5A72BF4E" w:rsidR="0012021D" w:rsidRPr="00FB4F8C" w:rsidRDefault="0012021D" w:rsidP="0012021D">
      <w:r w:rsidRPr="00FB4F8C">
        <w:t xml:space="preserve">A majority of respondents (85.6%) expressed confidence or at least some degree of confidence of their capacity to diagnose periodontal situations through </w:t>
      </w:r>
      <w:proofErr w:type="spellStart"/>
      <w:r w:rsidRPr="00FB4F8C">
        <w:t>teledentistry</w:t>
      </w:r>
      <w:proofErr w:type="spellEnd"/>
      <w:r w:rsidRPr="00FB4F8C">
        <w:t xml:space="preserve">. While regarding the ability to guide provisional diagnoses obtained through </w:t>
      </w:r>
      <w:proofErr w:type="spellStart"/>
      <w:r w:rsidRPr="00FB4F8C">
        <w:t>teledentistry</w:t>
      </w:r>
      <w:proofErr w:type="spellEnd"/>
      <w:r w:rsidRPr="00FB4F8C">
        <w:t xml:space="preserve">, the bulk (95.1%) indicated a willingness to do so, with 40.9% responding "Yes" and 54.2% responding "Partially." This robust inclination to help provisional diagnoses reflects a dedication to patient care continuity, even in the absence of in-character visits. A giant percentage (72.0%) either believed that </w:t>
      </w:r>
      <w:proofErr w:type="spellStart"/>
      <w:r w:rsidRPr="00FB4F8C">
        <w:t>teleperiodontics</w:t>
      </w:r>
      <w:proofErr w:type="spellEnd"/>
      <w:r w:rsidRPr="00FB4F8C">
        <w:t xml:space="preserve"> should doubtlessly supplant traditional periodontics in the near destiny (53.7%) or no longer have a sturdy opinion (26.2%). When requested approximately modes that may be incorporated into </w:t>
      </w:r>
      <w:proofErr w:type="spellStart"/>
      <w:r w:rsidRPr="00FB4F8C">
        <w:t>teledentistry</w:t>
      </w:r>
      <w:proofErr w:type="spellEnd"/>
      <w:r w:rsidRPr="00FB4F8C">
        <w:t xml:space="preserve"> for faraway diagnosis and remedy recommendation, respondents diagnosed several options, with digital radiographs (28.2%), phone calls (24.3%), photos (21.8%), and video conferencing (20.1%) being the most frequently selected.</w:t>
      </w:r>
    </w:p>
    <w:p w14:paraId="749BC089" w14:textId="75176390" w:rsidR="0012021D" w:rsidRPr="00FB4F8C" w:rsidRDefault="0012021D" w:rsidP="007D3D67">
      <w:pPr>
        <w:rPr>
          <w:b/>
        </w:rPr>
      </w:pPr>
    </w:p>
    <w:p w14:paraId="2FF14A1F" w14:textId="08973F5A" w:rsidR="004E358B" w:rsidRPr="00FB4F8C" w:rsidRDefault="004E358B" w:rsidP="007D3D67">
      <w:pPr>
        <w:rPr>
          <w:b/>
        </w:rPr>
      </w:pPr>
      <w:r w:rsidRPr="00FB4F8C">
        <w:rPr>
          <w:noProof/>
          <w:lang w:val="en-US"/>
        </w:rPr>
        <w:lastRenderedPageBreak/>
        <w:drawing>
          <wp:inline distT="0" distB="0" distL="0" distR="0" wp14:anchorId="0AA3CDF9" wp14:editId="08EE8EE4">
            <wp:extent cx="5731510" cy="7675640"/>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7675640"/>
                    </a:xfrm>
                    <a:prstGeom prst="rect">
                      <a:avLst/>
                    </a:prstGeom>
                    <a:noFill/>
                    <a:ln>
                      <a:noFill/>
                    </a:ln>
                  </pic:spPr>
                </pic:pic>
              </a:graphicData>
            </a:graphic>
          </wp:inline>
        </w:drawing>
      </w:r>
    </w:p>
    <w:p w14:paraId="42EC80BE" w14:textId="00C25947" w:rsidR="004E358B" w:rsidRPr="00FB4F8C" w:rsidRDefault="004E358B" w:rsidP="007D3D67">
      <w:pPr>
        <w:rPr>
          <w:b/>
        </w:rPr>
      </w:pPr>
      <w:r w:rsidRPr="00FB4F8C">
        <w:rPr>
          <w:b/>
        </w:rPr>
        <w:t xml:space="preserve">Table 05: Practice of </w:t>
      </w:r>
      <w:proofErr w:type="spellStart"/>
      <w:r w:rsidRPr="00FB4F8C">
        <w:rPr>
          <w:b/>
        </w:rPr>
        <w:t>teledentistry</w:t>
      </w:r>
      <w:proofErr w:type="spellEnd"/>
    </w:p>
    <w:p w14:paraId="0C956F17" w14:textId="1B65FE0B" w:rsidR="0012021D" w:rsidRPr="00FB4F8C" w:rsidRDefault="0012021D" w:rsidP="007D3D67">
      <w:r w:rsidRPr="00FB4F8C">
        <w:t xml:space="preserve">Higher number of respondents (66.7%) agree that </w:t>
      </w:r>
      <w:proofErr w:type="spellStart"/>
      <w:r w:rsidRPr="00FB4F8C">
        <w:t>teledentistry</w:t>
      </w:r>
      <w:proofErr w:type="spellEnd"/>
      <w:r w:rsidRPr="00FB4F8C">
        <w:t xml:space="preserve"> is a time and cost-saving option for both dentists and sufferers. This finding indicates that dental experts understand </w:t>
      </w:r>
      <w:proofErr w:type="spellStart"/>
      <w:r w:rsidRPr="00FB4F8C">
        <w:t>teledentistry</w:t>
      </w:r>
      <w:proofErr w:type="spellEnd"/>
      <w:r w:rsidRPr="00FB4F8C">
        <w:t xml:space="preserve"> as an efficient and price-effective way to supply dental care, benefiting each carrier and patient. A smaller percentage (29.4%) indicated that it could be helpful in both </w:t>
      </w:r>
      <w:r w:rsidRPr="00FB4F8C">
        <w:lastRenderedPageBreak/>
        <w:t xml:space="preserve">dentists and patients. Additionally, 68.4% have sent affected persons diagnostic facts using virtual verbal exchange systems. Additionally, a tremendous percent (63.5%) of respondents expressed a goal to remember working towards </w:t>
      </w:r>
      <w:proofErr w:type="spellStart"/>
      <w:r w:rsidRPr="00FB4F8C">
        <w:t>teledentistry</w:t>
      </w:r>
      <w:proofErr w:type="spellEnd"/>
      <w:r w:rsidRPr="00FB4F8C">
        <w:t xml:space="preserve"> within the destiny.</w:t>
      </w:r>
    </w:p>
    <w:p w14:paraId="3AE7B9D5" w14:textId="4C84C1C5" w:rsidR="004E358B" w:rsidRPr="00FB4F8C" w:rsidRDefault="004E358B" w:rsidP="007D3D67">
      <w:pPr>
        <w:rPr>
          <w:b/>
        </w:rPr>
      </w:pPr>
      <w:r w:rsidRPr="00FB4F8C">
        <w:rPr>
          <w:noProof/>
          <w:lang w:val="en-US"/>
        </w:rPr>
        <w:drawing>
          <wp:inline distT="0" distB="0" distL="0" distR="0" wp14:anchorId="41B142ED" wp14:editId="30CF7D10">
            <wp:extent cx="5731510" cy="6986912"/>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986912"/>
                    </a:xfrm>
                    <a:prstGeom prst="rect">
                      <a:avLst/>
                    </a:prstGeom>
                    <a:noFill/>
                    <a:ln>
                      <a:noFill/>
                    </a:ln>
                  </pic:spPr>
                </pic:pic>
              </a:graphicData>
            </a:graphic>
          </wp:inline>
        </w:drawing>
      </w:r>
    </w:p>
    <w:p w14:paraId="22FD8EBA" w14:textId="4B2738A6" w:rsidR="004E358B" w:rsidRPr="00FB4F8C" w:rsidRDefault="004E358B" w:rsidP="007D3D67">
      <w:pPr>
        <w:rPr>
          <w:b/>
        </w:rPr>
      </w:pPr>
      <w:r w:rsidRPr="00FB4F8C">
        <w:rPr>
          <w:b/>
        </w:rPr>
        <w:t xml:space="preserve">Table 06: Practice of </w:t>
      </w:r>
      <w:proofErr w:type="spellStart"/>
      <w:r w:rsidRPr="00FB4F8C">
        <w:rPr>
          <w:b/>
        </w:rPr>
        <w:t>teleperiodnotics</w:t>
      </w:r>
      <w:proofErr w:type="spellEnd"/>
    </w:p>
    <w:p w14:paraId="32CFAF0F" w14:textId="782E6B08" w:rsidR="0012021D" w:rsidRPr="00FB4F8C" w:rsidRDefault="0012021D" w:rsidP="007D3D67">
      <w:r w:rsidRPr="00FB4F8C">
        <w:t xml:space="preserve">Around 52% </w:t>
      </w:r>
      <w:r w:rsidR="002F24E4" w:rsidRPr="00FB4F8C">
        <w:t xml:space="preserve">of </w:t>
      </w:r>
      <w:r w:rsidRPr="00FB4F8C">
        <w:t xml:space="preserve">people agreed when they </w:t>
      </w:r>
      <w:r w:rsidR="002F24E4" w:rsidRPr="00FB4F8C">
        <w:t>were</w:t>
      </w:r>
      <w:r w:rsidRPr="00FB4F8C">
        <w:t xml:space="preserve"> asked about the periodontal diagnosis by using digital communication channels. However, only 45% </w:t>
      </w:r>
      <w:r w:rsidR="002F24E4" w:rsidRPr="00FB4F8C">
        <w:t xml:space="preserve">of </w:t>
      </w:r>
      <w:r w:rsidRPr="00FB4F8C">
        <w:t xml:space="preserve">people have disagreed. In addition, </w:t>
      </w:r>
      <w:r w:rsidR="002F24E4" w:rsidRPr="00FB4F8C">
        <w:t>they have also agreed that they often call patients at the clinic after prescribing through an online process</w:t>
      </w:r>
      <w:r w:rsidR="001B2E07" w:rsidRPr="00FB4F8C">
        <w:t xml:space="preserve">, </w:t>
      </w:r>
      <w:r w:rsidR="008A4E18" w:rsidRPr="00FB4F8C">
        <w:t xml:space="preserve">to </w:t>
      </w:r>
      <w:r w:rsidR="001B2E07" w:rsidRPr="00FB4F8C">
        <w:t>which</w:t>
      </w:r>
      <w:r w:rsidR="002F24E4" w:rsidRPr="00FB4F8C">
        <w:t xml:space="preserve"> </w:t>
      </w:r>
      <w:r w:rsidR="008A4E18" w:rsidRPr="00FB4F8C">
        <w:t>40% of people disagreed</w:t>
      </w:r>
      <w:r w:rsidR="002F24E4" w:rsidRPr="00FB4F8C">
        <w:t xml:space="preserve">. </w:t>
      </w:r>
      <w:r w:rsidR="001B2E07" w:rsidRPr="00FB4F8C">
        <w:t xml:space="preserve">Moreover, </w:t>
      </w:r>
      <w:r w:rsidR="008A4E18" w:rsidRPr="00FB4F8C">
        <w:t xml:space="preserve">a </w:t>
      </w:r>
      <w:proofErr w:type="spellStart"/>
      <w:r w:rsidR="001B2E07" w:rsidRPr="00FB4F8C">
        <w:t>whooping</w:t>
      </w:r>
      <w:proofErr w:type="spellEnd"/>
      <w:r w:rsidR="001B2E07" w:rsidRPr="00FB4F8C">
        <w:t xml:space="preserve"> 57% </w:t>
      </w:r>
      <w:r w:rsidR="008A4E18" w:rsidRPr="00FB4F8C">
        <w:t xml:space="preserve">of </w:t>
      </w:r>
      <w:r w:rsidR="001B2E07" w:rsidRPr="00FB4F8C">
        <w:t>p</w:t>
      </w:r>
      <w:r w:rsidR="008A4E18" w:rsidRPr="00FB4F8C">
        <w:t>articipants</w:t>
      </w:r>
      <w:r w:rsidR="001B2E07" w:rsidRPr="00FB4F8C">
        <w:t xml:space="preserve"> </w:t>
      </w:r>
      <w:r w:rsidR="001B2E07" w:rsidRPr="00FB4F8C">
        <w:lastRenderedPageBreak/>
        <w:t xml:space="preserve">were agreed that periodontal treatment </w:t>
      </w:r>
      <w:r w:rsidR="008A4E18" w:rsidRPr="00FB4F8C">
        <w:t>should</w:t>
      </w:r>
      <w:r w:rsidR="001B2E07" w:rsidRPr="00FB4F8C">
        <w:t xml:space="preserve"> be </w:t>
      </w:r>
      <w:r w:rsidR="008A4E18" w:rsidRPr="00FB4F8C">
        <w:t>re-evaluated</w:t>
      </w:r>
      <w:r w:rsidR="001B2E07" w:rsidRPr="00FB4F8C">
        <w:t xml:space="preserve"> after conducting it </w:t>
      </w:r>
      <w:r w:rsidR="008A4E18" w:rsidRPr="00FB4F8C">
        <w:t>through</w:t>
      </w:r>
      <w:r w:rsidR="001B2E07" w:rsidRPr="00FB4F8C">
        <w:t xml:space="preserve"> digital communication. </w:t>
      </w:r>
    </w:p>
    <w:p w14:paraId="3F091B31" w14:textId="32EFA5C4" w:rsidR="004E358B" w:rsidRPr="00FB4F8C" w:rsidRDefault="004E358B" w:rsidP="007D3D67">
      <w:pPr>
        <w:rPr>
          <w:b/>
        </w:rPr>
      </w:pPr>
      <w:r w:rsidRPr="00FB4F8C">
        <w:rPr>
          <w:noProof/>
          <w:lang w:val="en-US"/>
        </w:rPr>
        <w:drawing>
          <wp:inline distT="0" distB="0" distL="0" distR="0" wp14:anchorId="5A558634" wp14:editId="3DF31250">
            <wp:extent cx="5731510" cy="708779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7087793"/>
                    </a:xfrm>
                    <a:prstGeom prst="rect">
                      <a:avLst/>
                    </a:prstGeom>
                    <a:noFill/>
                    <a:ln>
                      <a:noFill/>
                    </a:ln>
                  </pic:spPr>
                </pic:pic>
              </a:graphicData>
            </a:graphic>
          </wp:inline>
        </w:drawing>
      </w:r>
    </w:p>
    <w:p w14:paraId="31125EF4" w14:textId="36D48ED0" w:rsidR="004E358B" w:rsidRPr="00FB4F8C" w:rsidRDefault="004E358B" w:rsidP="007D3D67">
      <w:pPr>
        <w:rPr>
          <w:b/>
        </w:rPr>
      </w:pPr>
      <w:r w:rsidRPr="00FB4F8C">
        <w:rPr>
          <w:b/>
        </w:rPr>
        <w:t>Table 07: Practitioners’ concern about data security and patient consent</w:t>
      </w:r>
    </w:p>
    <w:p w14:paraId="27CD0BAB" w14:textId="63121615" w:rsidR="0046172E" w:rsidRPr="00FB4F8C" w:rsidRDefault="0046172E" w:rsidP="007D3D67">
      <w:r w:rsidRPr="00FB4F8C">
        <w:t xml:space="preserve">The following table illustrates the practitioners’ concern regarding their data and security. The participants were also concerned about the patient’s consent. Where it can be clearly seen that </w:t>
      </w:r>
      <w:r w:rsidR="003C5443" w:rsidRPr="00FB4F8C">
        <w:t xml:space="preserve">50% </w:t>
      </w:r>
      <w:proofErr w:type="spellStart"/>
      <w:r w:rsidR="003C5443" w:rsidRPr="00FB4F8C">
        <w:t>particpants</w:t>
      </w:r>
      <w:proofErr w:type="spellEnd"/>
      <w:r w:rsidR="003C5443" w:rsidRPr="00FB4F8C">
        <w:t xml:space="preserve"> </w:t>
      </w:r>
      <w:proofErr w:type="spellStart"/>
      <w:r w:rsidR="003C5443" w:rsidRPr="00FB4F8C">
        <w:t>wer</w:t>
      </w:r>
      <w:proofErr w:type="spellEnd"/>
      <w:r w:rsidR="003C5443" w:rsidRPr="00FB4F8C">
        <w:t xml:space="preserve"> very concerned about the data breaching. However, on the other hand, online data sending has a strong proportion where more than 200 participants </w:t>
      </w:r>
      <w:r w:rsidR="003C5443" w:rsidRPr="00FB4F8C">
        <w:lastRenderedPageBreak/>
        <w:t xml:space="preserve">agreed to be afraid regarding that. Around 188 participants were very concerned about the potential digital forgery regarding the data. However, the reliability of the software incompatibility has made 171 respondents very </w:t>
      </w:r>
      <w:r w:rsidR="00F64548" w:rsidRPr="00FB4F8C">
        <w:t>concerned</w:t>
      </w:r>
      <w:r w:rsidR="003C5443" w:rsidRPr="00FB4F8C">
        <w:t xml:space="preserve"> </w:t>
      </w:r>
    </w:p>
    <w:p w14:paraId="1377A329" w14:textId="54F363DE" w:rsidR="004E358B" w:rsidRPr="00FB4F8C" w:rsidRDefault="004E358B" w:rsidP="007D3D67">
      <w:pPr>
        <w:rPr>
          <w:b/>
        </w:rPr>
      </w:pPr>
      <w:r w:rsidRPr="00FB4F8C">
        <w:rPr>
          <w:noProof/>
          <w:lang w:val="en-US"/>
        </w:rPr>
        <w:drawing>
          <wp:inline distT="0" distB="0" distL="0" distR="0" wp14:anchorId="5B0EE9BA" wp14:editId="7A6CBD45">
            <wp:extent cx="5731510" cy="708779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087793"/>
                    </a:xfrm>
                    <a:prstGeom prst="rect">
                      <a:avLst/>
                    </a:prstGeom>
                    <a:noFill/>
                    <a:ln>
                      <a:noFill/>
                    </a:ln>
                  </pic:spPr>
                </pic:pic>
              </a:graphicData>
            </a:graphic>
          </wp:inline>
        </w:drawing>
      </w:r>
    </w:p>
    <w:p w14:paraId="47E6027D" w14:textId="08479B3B" w:rsidR="00F64548" w:rsidRPr="00FB4F8C" w:rsidRDefault="004E358B" w:rsidP="007D3D67">
      <w:pPr>
        <w:rPr>
          <w:b/>
        </w:rPr>
      </w:pPr>
      <w:r w:rsidRPr="00FB4F8C">
        <w:rPr>
          <w:b/>
        </w:rPr>
        <w:t xml:space="preserve">Table 08: Practitioners’ perceptions of </w:t>
      </w:r>
      <w:proofErr w:type="spellStart"/>
      <w:r w:rsidRPr="00FB4F8C">
        <w:rPr>
          <w:b/>
        </w:rPr>
        <w:t>teledentistry’s</w:t>
      </w:r>
      <w:proofErr w:type="spellEnd"/>
      <w:r w:rsidRPr="00FB4F8C">
        <w:rPr>
          <w:b/>
        </w:rPr>
        <w:t xml:space="preserve"> benefits in improving dental practice and patient care.</w:t>
      </w:r>
    </w:p>
    <w:p w14:paraId="3E1ACAB3" w14:textId="263BA0B1" w:rsidR="00F64548" w:rsidRPr="00FB4F8C" w:rsidRDefault="00F64548" w:rsidP="007D3D67">
      <w:r w:rsidRPr="00FB4F8C">
        <w:t xml:space="preserve">Below table illustrates </w:t>
      </w:r>
      <w:proofErr w:type="gramStart"/>
      <w:r w:rsidRPr="00FB4F8C">
        <w:t>the  perception</w:t>
      </w:r>
      <w:proofErr w:type="gramEnd"/>
      <w:r w:rsidRPr="00FB4F8C">
        <w:t xml:space="preserve"> of tele-dentistry that can be benefitted in order to </w:t>
      </w:r>
      <w:proofErr w:type="spellStart"/>
      <w:r w:rsidRPr="00FB4F8C">
        <w:t>imprve</w:t>
      </w:r>
      <w:proofErr w:type="spellEnd"/>
      <w:r w:rsidRPr="00FB4F8C">
        <w:t xml:space="preserve"> the dental practice and the care of patients that are need. Around 42% participants </w:t>
      </w:r>
      <w:r w:rsidRPr="00FB4F8C">
        <w:lastRenderedPageBreak/>
        <w:t xml:space="preserve">have agreed that </w:t>
      </w:r>
      <w:proofErr w:type="spellStart"/>
      <w:r w:rsidRPr="00FB4F8C">
        <w:t>teledentistry</w:t>
      </w:r>
      <w:proofErr w:type="spellEnd"/>
      <w:r w:rsidRPr="00FB4F8C">
        <w:t xml:space="preserve"> could be more precise in order to diagnosis under the clinical environment. In addition, 26% people were </w:t>
      </w:r>
      <w:r w:rsidR="00ED735D" w:rsidRPr="00FB4F8C">
        <w:t>neutral</w:t>
      </w:r>
      <w:r w:rsidRPr="00FB4F8C">
        <w:t xml:space="preserve"> regarding </w:t>
      </w:r>
      <w:proofErr w:type="spellStart"/>
      <w:r w:rsidR="00ED735D" w:rsidRPr="00FB4F8C">
        <w:t>teledentistry</w:t>
      </w:r>
      <w:proofErr w:type="spellEnd"/>
      <w:r w:rsidRPr="00FB4F8C">
        <w:t xml:space="preserve"> that it could lessen the waiting list. Furthermore, when it comes to guidance and recommendations, 58% people have agreed. </w:t>
      </w:r>
    </w:p>
    <w:tbl>
      <w:tblPr>
        <w:tblW w:w="9220" w:type="dxa"/>
        <w:tblInd w:w="-10" w:type="dxa"/>
        <w:tblLook w:val="04A0" w:firstRow="1" w:lastRow="0" w:firstColumn="1" w:lastColumn="0" w:noHBand="0" w:noVBand="1"/>
      </w:tblPr>
      <w:tblGrid>
        <w:gridCol w:w="5080"/>
        <w:gridCol w:w="2320"/>
        <w:gridCol w:w="1820"/>
      </w:tblGrid>
      <w:tr w:rsidR="004E358B" w:rsidRPr="00FB4F8C" w14:paraId="158F7305" w14:textId="77777777" w:rsidTr="004E358B">
        <w:trPr>
          <w:trHeight w:val="330"/>
        </w:trPr>
        <w:tc>
          <w:tcPr>
            <w:tcW w:w="5080" w:type="dxa"/>
            <w:tcBorders>
              <w:top w:val="single" w:sz="8" w:space="0" w:color="auto"/>
              <w:left w:val="single" w:sz="8" w:space="0" w:color="auto"/>
              <w:bottom w:val="single" w:sz="8" w:space="0" w:color="auto"/>
              <w:right w:val="nil"/>
            </w:tcBorders>
            <w:shd w:val="clear" w:color="auto" w:fill="auto"/>
            <w:noWrap/>
            <w:vAlign w:val="bottom"/>
            <w:hideMark/>
          </w:tcPr>
          <w:p w14:paraId="7B9B316B"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Questions</w:t>
            </w:r>
          </w:p>
        </w:tc>
        <w:tc>
          <w:tcPr>
            <w:tcW w:w="2320" w:type="dxa"/>
            <w:tcBorders>
              <w:top w:val="single" w:sz="8" w:space="0" w:color="auto"/>
              <w:left w:val="nil"/>
              <w:bottom w:val="single" w:sz="8" w:space="0" w:color="auto"/>
              <w:right w:val="nil"/>
            </w:tcBorders>
            <w:shd w:val="clear" w:color="auto" w:fill="auto"/>
            <w:vAlign w:val="bottom"/>
            <w:hideMark/>
          </w:tcPr>
          <w:p w14:paraId="0BC3D301"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single" w:sz="8" w:space="0" w:color="auto"/>
              <w:left w:val="nil"/>
              <w:bottom w:val="single" w:sz="8" w:space="0" w:color="auto"/>
              <w:right w:val="single" w:sz="8" w:space="0" w:color="auto"/>
            </w:tcBorders>
            <w:shd w:val="clear" w:color="auto" w:fill="auto"/>
            <w:vAlign w:val="bottom"/>
            <w:hideMark/>
          </w:tcPr>
          <w:p w14:paraId="72828E06"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2CD3BFFD"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3B3C3D97"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offer precise diagnoses within a clinical environment.</w:t>
            </w:r>
          </w:p>
        </w:tc>
        <w:tc>
          <w:tcPr>
            <w:tcW w:w="2320" w:type="dxa"/>
            <w:tcBorders>
              <w:top w:val="nil"/>
              <w:left w:val="nil"/>
              <w:bottom w:val="nil"/>
              <w:right w:val="nil"/>
            </w:tcBorders>
            <w:shd w:val="clear" w:color="auto" w:fill="auto"/>
            <w:noWrap/>
            <w:vAlign w:val="bottom"/>
            <w:hideMark/>
          </w:tcPr>
          <w:p w14:paraId="11139B3B"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noWrap/>
            <w:vAlign w:val="bottom"/>
            <w:hideMark/>
          </w:tcPr>
          <w:p w14:paraId="3836E3F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r>
      <w:tr w:rsidR="004E358B" w:rsidRPr="00FB4F8C" w14:paraId="5B0FD32C" w14:textId="77777777" w:rsidTr="004E358B">
        <w:trPr>
          <w:trHeight w:val="315"/>
        </w:trPr>
        <w:tc>
          <w:tcPr>
            <w:tcW w:w="5080" w:type="dxa"/>
            <w:tcBorders>
              <w:top w:val="nil"/>
              <w:left w:val="single" w:sz="8" w:space="0" w:color="auto"/>
              <w:bottom w:val="nil"/>
              <w:right w:val="nil"/>
            </w:tcBorders>
            <w:shd w:val="clear" w:color="auto" w:fill="auto"/>
            <w:hideMark/>
          </w:tcPr>
          <w:p w14:paraId="5279172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A7A805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52</w:t>
            </w:r>
          </w:p>
        </w:tc>
        <w:tc>
          <w:tcPr>
            <w:tcW w:w="1820" w:type="dxa"/>
            <w:tcBorders>
              <w:top w:val="nil"/>
              <w:left w:val="nil"/>
              <w:bottom w:val="nil"/>
              <w:right w:val="single" w:sz="8" w:space="0" w:color="auto"/>
            </w:tcBorders>
            <w:shd w:val="clear" w:color="auto" w:fill="auto"/>
            <w:noWrap/>
            <w:hideMark/>
          </w:tcPr>
          <w:p w14:paraId="1899B05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12.7</w:t>
            </w:r>
          </w:p>
        </w:tc>
      </w:tr>
      <w:tr w:rsidR="004E358B" w:rsidRPr="00FB4F8C" w14:paraId="24191B3A" w14:textId="77777777" w:rsidTr="004E358B">
        <w:trPr>
          <w:trHeight w:val="315"/>
        </w:trPr>
        <w:tc>
          <w:tcPr>
            <w:tcW w:w="5080" w:type="dxa"/>
            <w:tcBorders>
              <w:top w:val="nil"/>
              <w:left w:val="single" w:sz="8" w:space="0" w:color="auto"/>
              <w:bottom w:val="nil"/>
              <w:right w:val="nil"/>
            </w:tcBorders>
            <w:shd w:val="clear" w:color="auto" w:fill="auto"/>
            <w:hideMark/>
          </w:tcPr>
          <w:p w14:paraId="092534B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7363783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40</w:t>
            </w:r>
          </w:p>
        </w:tc>
        <w:tc>
          <w:tcPr>
            <w:tcW w:w="1820" w:type="dxa"/>
            <w:tcBorders>
              <w:top w:val="nil"/>
              <w:left w:val="nil"/>
              <w:bottom w:val="nil"/>
              <w:right w:val="single" w:sz="8" w:space="0" w:color="auto"/>
            </w:tcBorders>
            <w:shd w:val="clear" w:color="auto" w:fill="auto"/>
            <w:noWrap/>
            <w:hideMark/>
          </w:tcPr>
          <w:p w14:paraId="4A07B0D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9.8</w:t>
            </w:r>
          </w:p>
        </w:tc>
      </w:tr>
      <w:tr w:rsidR="004E358B" w:rsidRPr="00FB4F8C" w14:paraId="5A8F5259" w14:textId="77777777" w:rsidTr="004E358B">
        <w:trPr>
          <w:trHeight w:val="315"/>
        </w:trPr>
        <w:tc>
          <w:tcPr>
            <w:tcW w:w="5080" w:type="dxa"/>
            <w:tcBorders>
              <w:top w:val="nil"/>
              <w:left w:val="single" w:sz="8" w:space="0" w:color="auto"/>
              <w:bottom w:val="nil"/>
              <w:right w:val="nil"/>
            </w:tcBorders>
            <w:shd w:val="clear" w:color="auto" w:fill="auto"/>
            <w:hideMark/>
          </w:tcPr>
          <w:p w14:paraId="72364D1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838876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172</w:t>
            </w:r>
          </w:p>
        </w:tc>
        <w:tc>
          <w:tcPr>
            <w:tcW w:w="1820" w:type="dxa"/>
            <w:tcBorders>
              <w:top w:val="nil"/>
              <w:left w:val="nil"/>
              <w:bottom w:val="nil"/>
              <w:right w:val="single" w:sz="8" w:space="0" w:color="auto"/>
            </w:tcBorders>
            <w:shd w:val="clear" w:color="auto" w:fill="auto"/>
            <w:noWrap/>
            <w:hideMark/>
          </w:tcPr>
          <w:p w14:paraId="1BB06E9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42.2</w:t>
            </w:r>
          </w:p>
        </w:tc>
      </w:tr>
      <w:tr w:rsidR="004E358B" w:rsidRPr="00FB4F8C" w14:paraId="689235A6" w14:textId="77777777" w:rsidTr="004E358B">
        <w:trPr>
          <w:trHeight w:val="315"/>
        </w:trPr>
        <w:tc>
          <w:tcPr>
            <w:tcW w:w="5080" w:type="dxa"/>
            <w:tcBorders>
              <w:top w:val="nil"/>
              <w:left w:val="single" w:sz="8" w:space="0" w:color="auto"/>
              <w:bottom w:val="nil"/>
              <w:right w:val="nil"/>
            </w:tcBorders>
            <w:shd w:val="clear" w:color="auto" w:fill="auto"/>
            <w:hideMark/>
          </w:tcPr>
          <w:p w14:paraId="475702B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700FECE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125</w:t>
            </w:r>
          </w:p>
        </w:tc>
        <w:tc>
          <w:tcPr>
            <w:tcW w:w="1820" w:type="dxa"/>
            <w:tcBorders>
              <w:top w:val="nil"/>
              <w:left w:val="nil"/>
              <w:bottom w:val="nil"/>
              <w:right w:val="single" w:sz="8" w:space="0" w:color="auto"/>
            </w:tcBorders>
            <w:shd w:val="clear" w:color="auto" w:fill="auto"/>
            <w:noWrap/>
            <w:hideMark/>
          </w:tcPr>
          <w:p w14:paraId="2E009CF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30.6</w:t>
            </w:r>
          </w:p>
        </w:tc>
      </w:tr>
      <w:tr w:rsidR="004E358B" w:rsidRPr="00FB4F8C" w14:paraId="20E21F9F" w14:textId="77777777" w:rsidTr="004E358B">
        <w:trPr>
          <w:trHeight w:val="315"/>
        </w:trPr>
        <w:tc>
          <w:tcPr>
            <w:tcW w:w="5080" w:type="dxa"/>
            <w:tcBorders>
              <w:top w:val="nil"/>
              <w:left w:val="single" w:sz="8" w:space="0" w:color="auto"/>
              <w:bottom w:val="nil"/>
              <w:right w:val="nil"/>
            </w:tcBorders>
            <w:shd w:val="clear" w:color="auto" w:fill="auto"/>
            <w:hideMark/>
          </w:tcPr>
          <w:p w14:paraId="4C21088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2A5214F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w:t>
            </w:r>
          </w:p>
        </w:tc>
        <w:tc>
          <w:tcPr>
            <w:tcW w:w="1820" w:type="dxa"/>
            <w:tcBorders>
              <w:top w:val="nil"/>
              <w:left w:val="nil"/>
              <w:bottom w:val="nil"/>
              <w:right w:val="single" w:sz="8" w:space="0" w:color="auto"/>
            </w:tcBorders>
            <w:shd w:val="clear" w:color="auto" w:fill="auto"/>
            <w:noWrap/>
            <w:hideMark/>
          </w:tcPr>
          <w:p w14:paraId="29FB185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w:t>
            </w:r>
          </w:p>
        </w:tc>
      </w:tr>
      <w:tr w:rsidR="004E358B" w:rsidRPr="00FB4F8C" w14:paraId="419B1BAD"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1DE3D1F5"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assist in reducing the waiting list.</w:t>
            </w:r>
          </w:p>
        </w:tc>
        <w:tc>
          <w:tcPr>
            <w:tcW w:w="2320" w:type="dxa"/>
            <w:tcBorders>
              <w:top w:val="nil"/>
              <w:left w:val="nil"/>
              <w:bottom w:val="nil"/>
              <w:right w:val="nil"/>
            </w:tcBorders>
            <w:shd w:val="clear" w:color="auto" w:fill="auto"/>
            <w:vAlign w:val="center"/>
            <w:hideMark/>
          </w:tcPr>
          <w:p w14:paraId="47FA6A83"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6CD4FA81"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33293A6F"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76819C9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6560C6B6"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4CB41227"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22316F95" w14:textId="77777777" w:rsidTr="004E358B">
        <w:trPr>
          <w:trHeight w:val="315"/>
        </w:trPr>
        <w:tc>
          <w:tcPr>
            <w:tcW w:w="5080" w:type="dxa"/>
            <w:tcBorders>
              <w:top w:val="nil"/>
              <w:left w:val="single" w:sz="8" w:space="0" w:color="auto"/>
              <w:bottom w:val="nil"/>
              <w:right w:val="nil"/>
            </w:tcBorders>
            <w:shd w:val="clear" w:color="auto" w:fill="auto"/>
            <w:hideMark/>
          </w:tcPr>
          <w:p w14:paraId="4FB38D1D"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363974B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5540636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00AE57EF" w14:textId="77777777" w:rsidTr="004E358B">
        <w:trPr>
          <w:trHeight w:val="315"/>
        </w:trPr>
        <w:tc>
          <w:tcPr>
            <w:tcW w:w="5080" w:type="dxa"/>
            <w:tcBorders>
              <w:top w:val="nil"/>
              <w:left w:val="single" w:sz="8" w:space="0" w:color="auto"/>
              <w:bottom w:val="nil"/>
              <w:right w:val="nil"/>
            </w:tcBorders>
            <w:shd w:val="clear" w:color="auto" w:fill="auto"/>
            <w:hideMark/>
          </w:tcPr>
          <w:p w14:paraId="5D927DD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57F1C13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28</w:t>
            </w:r>
          </w:p>
        </w:tc>
        <w:tc>
          <w:tcPr>
            <w:tcW w:w="1820" w:type="dxa"/>
            <w:tcBorders>
              <w:top w:val="nil"/>
              <w:left w:val="nil"/>
              <w:bottom w:val="nil"/>
              <w:right w:val="single" w:sz="8" w:space="0" w:color="auto"/>
            </w:tcBorders>
            <w:shd w:val="clear" w:color="auto" w:fill="auto"/>
            <w:noWrap/>
            <w:hideMark/>
          </w:tcPr>
          <w:p w14:paraId="708D882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6.9</w:t>
            </w:r>
          </w:p>
        </w:tc>
      </w:tr>
      <w:tr w:rsidR="004E358B" w:rsidRPr="00FB4F8C" w14:paraId="287F579A" w14:textId="77777777" w:rsidTr="004E358B">
        <w:trPr>
          <w:trHeight w:val="315"/>
        </w:trPr>
        <w:tc>
          <w:tcPr>
            <w:tcW w:w="5080" w:type="dxa"/>
            <w:tcBorders>
              <w:top w:val="nil"/>
              <w:left w:val="single" w:sz="8" w:space="0" w:color="auto"/>
              <w:bottom w:val="nil"/>
              <w:right w:val="nil"/>
            </w:tcBorders>
            <w:shd w:val="clear" w:color="auto" w:fill="auto"/>
            <w:hideMark/>
          </w:tcPr>
          <w:p w14:paraId="3B700BD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5482404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108</w:t>
            </w:r>
          </w:p>
        </w:tc>
        <w:tc>
          <w:tcPr>
            <w:tcW w:w="1820" w:type="dxa"/>
            <w:tcBorders>
              <w:top w:val="nil"/>
              <w:left w:val="nil"/>
              <w:bottom w:val="nil"/>
              <w:right w:val="single" w:sz="8" w:space="0" w:color="auto"/>
            </w:tcBorders>
            <w:shd w:val="clear" w:color="auto" w:fill="auto"/>
            <w:noWrap/>
            <w:hideMark/>
          </w:tcPr>
          <w:p w14:paraId="23E8793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26.5</w:t>
            </w:r>
          </w:p>
        </w:tc>
      </w:tr>
      <w:tr w:rsidR="004E358B" w:rsidRPr="00FB4F8C" w14:paraId="587DDE8D" w14:textId="77777777" w:rsidTr="004E358B">
        <w:trPr>
          <w:trHeight w:val="315"/>
        </w:trPr>
        <w:tc>
          <w:tcPr>
            <w:tcW w:w="5080" w:type="dxa"/>
            <w:tcBorders>
              <w:top w:val="nil"/>
              <w:left w:val="single" w:sz="8" w:space="0" w:color="auto"/>
              <w:bottom w:val="nil"/>
              <w:right w:val="nil"/>
            </w:tcBorders>
            <w:shd w:val="clear" w:color="auto" w:fill="auto"/>
            <w:hideMark/>
          </w:tcPr>
          <w:p w14:paraId="385064E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7F3B76A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222</w:t>
            </w:r>
          </w:p>
        </w:tc>
        <w:tc>
          <w:tcPr>
            <w:tcW w:w="1820" w:type="dxa"/>
            <w:tcBorders>
              <w:top w:val="nil"/>
              <w:left w:val="nil"/>
              <w:bottom w:val="nil"/>
              <w:right w:val="single" w:sz="8" w:space="0" w:color="auto"/>
            </w:tcBorders>
            <w:shd w:val="clear" w:color="auto" w:fill="auto"/>
            <w:noWrap/>
            <w:hideMark/>
          </w:tcPr>
          <w:p w14:paraId="2743361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54.4</w:t>
            </w:r>
          </w:p>
        </w:tc>
      </w:tr>
      <w:tr w:rsidR="004E358B" w:rsidRPr="00FB4F8C" w14:paraId="03316D57" w14:textId="77777777" w:rsidTr="004E358B">
        <w:trPr>
          <w:trHeight w:val="315"/>
        </w:trPr>
        <w:tc>
          <w:tcPr>
            <w:tcW w:w="5080" w:type="dxa"/>
            <w:tcBorders>
              <w:top w:val="nil"/>
              <w:left w:val="single" w:sz="8" w:space="0" w:color="auto"/>
              <w:bottom w:val="nil"/>
              <w:right w:val="nil"/>
            </w:tcBorders>
            <w:shd w:val="clear" w:color="auto" w:fill="auto"/>
            <w:hideMark/>
          </w:tcPr>
          <w:p w14:paraId="6FCF9FC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0B31D6B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w:t>
            </w:r>
          </w:p>
        </w:tc>
        <w:tc>
          <w:tcPr>
            <w:tcW w:w="1820" w:type="dxa"/>
            <w:tcBorders>
              <w:top w:val="nil"/>
              <w:left w:val="nil"/>
              <w:bottom w:val="nil"/>
              <w:right w:val="single" w:sz="8" w:space="0" w:color="auto"/>
            </w:tcBorders>
            <w:shd w:val="clear" w:color="auto" w:fill="auto"/>
            <w:noWrap/>
            <w:hideMark/>
          </w:tcPr>
          <w:p w14:paraId="1205CA6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5.4</w:t>
            </w:r>
          </w:p>
        </w:tc>
      </w:tr>
      <w:tr w:rsidR="004E358B" w:rsidRPr="00FB4F8C" w14:paraId="007A933C"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1A3C5961"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improve guidance and recommendations.</w:t>
            </w:r>
          </w:p>
        </w:tc>
        <w:tc>
          <w:tcPr>
            <w:tcW w:w="2320" w:type="dxa"/>
            <w:tcBorders>
              <w:top w:val="nil"/>
              <w:left w:val="nil"/>
              <w:bottom w:val="nil"/>
              <w:right w:val="nil"/>
            </w:tcBorders>
            <w:shd w:val="clear" w:color="auto" w:fill="auto"/>
            <w:vAlign w:val="center"/>
            <w:hideMark/>
          </w:tcPr>
          <w:p w14:paraId="183DAF9E"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1186EE8F"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420538FA"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796F098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33CCC095"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5104D8FD"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046535E0" w14:textId="77777777" w:rsidTr="004E358B">
        <w:trPr>
          <w:trHeight w:val="315"/>
        </w:trPr>
        <w:tc>
          <w:tcPr>
            <w:tcW w:w="5080" w:type="dxa"/>
            <w:tcBorders>
              <w:top w:val="nil"/>
              <w:left w:val="single" w:sz="8" w:space="0" w:color="auto"/>
              <w:bottom w:val="nil"/>
              <w:right w:val="nil"/>
            </w:tcBorders>
            <w:shd w:val="clear" w:color="auto" w:fill="auto"/>
            <w:hideMark/>
          </w:tcPr>
          <w:p w14:paraId="5D67AB3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6D1FE8A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7C2DCED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67FF4939" w14:textId="77777777" w:rsidTr="004E358B">
        <w:trPr>
          <w:trHeight w:val="315"/>
        </w:trPr>
        <w:tc>
          <w:tcPr>
            <w:tcW w:w="5080" w:type="dxa"/>
            <w:tcBorders>
              <w:top w:val="nil"/>
              <w:left w:val="single" w:sz="8" w:space="0" w:color="auto"/>
              <w:bottom w:val="nil"/>
              <w:right w:val="nil"/>
            </w:tcBorders>
            <w:shd w:val="clear" w:color="auto" w:fill="auto"/>
            <w:hideMark/>
          </w:tcPr>
          <w:p w14:paraId="39D07A2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0DEB620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1A1D101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0ACC0E4A" w14:textId="77777777" w:rsidTr="004E358B">
        <w:trPr>
          <w:trHeight w:val="315"/>
        </w:trPr>
        <w:tc>
          <w:tcPr>
            <w:tcW w:w="5080" w:type="dxa"/>
            <w:tcBorders>
              <w:top w:val="nil"/>
              <w:left w:val="single" w:sz="8" w:space="0" w:color="auto"/>
              <w:bottom w:val="nil"/>
              <w:right w:val="nil"/>
            </w:tcBorders>
            <w:shd w:val="clear" w:color="auto" w:fill="auto"/>
            <w:hideMark/>
          </w:tcPr>
          <w:p w14:paraId="47A90E1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3B8F326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115</w:t>
            </w:r>
          </w:p>
        </w:tc>
        <w:tc>
          <w:tcPr>
            <w:tcW w:w="1820" w:type="dxa"/>
            <w:tcBorders>
              <w:top w:val="nil"/>
              <w:left w:val="nil"/>
              <w:bottom w:val="nil"/>
              <w:right w:val="single" w:sz="8" w:space="0" w:color="auto"/>
            </w:tcBorders>
            <w:shd w:val="clear" w:color="auto" w:fill="auto"/>
            <w:noWrap/>
            <w:hideMark/>
          </w:tcPr>
          <w:p w14:paraId="7F8E227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28.2</w:t>
            </w:r>
          </w:p>
        </w:tc>
      </w:tr>
      <w:tr w:rsidR="004E358B" w:rsidRPr="00FB4F8C" w14:paraId="22BF2C5E" w14:textId="77777777" w:rsidTr="004E358B">
        <w:trPr>
          <w:trHeight w:val="315"/>
        </w:trPr>
        <w:tc>
          <w:tcPr>
            <w:tcW w:w="5080" w:type="dxa"/>
            <w:tcBorders>
              <w:top w:val="nil"/>
              <w:left w:val="single" w:sz="8" w:space="0" w:color="auto"/>
              <w:bottom w:val="nil"/>
              <w:right w:val="nil"/>
            </w:tcBorders>
            <w:shd w:val="clear" w:color="auto" w:fill="auto"/>
            <w:hideMark/>
          </w:tcPr>
          <w:p w14:paraId="514CDA1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0C5685F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239</w:t>
            </w:r>
          </w:p>
        </w:tc>
        <w:tc>
          <w:tcPr>
            <w:tcW w:w="1820" w:type="dxa"/>
            <w:tcBorders>
              <w:top w:val="nil"/>
              <w:left w:val="nil"/>
              <w:bottom w:val="nil"/>
              <w:right w:val="single" w:sz="8" w:space="0" w:color="auto"/>
            </w:tcBorders>
            <w:shd w:val="clear" w:color="auto" w:fill="auto"/>
            <w:noWrap/>
            <w:hideMark/>
          </w:tcPr>
          <w:p w14:paraId="6E5DE24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58.6</w:t>
            </w:r>
          </w:p>
        </w:tc>
      </w:tr>
      <w:tr w:rsidR="004E358B" w:rsidRPr="00FB4F8C" w14:paraId="07563B6A" w14:textId="77777777" w:rsidTr="004E358B">
        <w:trPr>
          <w:trHeight w:val="315"/>
        </w:trPr>
        <w:tc>
          <w:tcPr>
            <w:tcW w:w="5080" w:type="dxa"/>
            <w:tcBorders>
              <w:top w:val="nil"/>
              <w:left w:val="single" w:sz="8" w:space="0" w:color="auto"/>
              <w:bottom w:val="nil"/>
              <w:right w:val="nil"/>
            </w:tcBorders>
            <w:shd w:val="clear" w:color="auto" w:fill="auto"/>
            <w:hideMark/>
          </w:tcPr>
          <w:p w14:paraId="1B15D2D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2F45460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w:t>
            </w:r>
          </w:p>
        </w:tc>
        <w:tc>
          <w:tcPr>
            <w:tcW w:w="1820" w:type="dxa"/>
            <w:tcBorders>
              <w:top w:val="nil"/>
              <w:left w:val="nil"/>
              <w:bottom w:val="nil"/>
              <w:right w:val="single" w:sz="8" w:space="0" w:color="auto"/>
            </w:tcBorders>
            <w:shd w:val="clear" w:color="auto" w:fill="auto"/>
            <w:noWrap/>
            <w:hideMark/>
          </w:tcPr>
          <w:p w14:paraId="0F9CA44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3.4</w:t>
            </w:r>
          </w:p>
        </w:tc>
      </w:tr>
      <w:tr w:rsidR="004E358B" w:rsidRPr="00FB4F8C" w14:paraId="557CA5FF"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12321745"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enhance the engagement among colleagues.</w:t>
            </w:r>
          </w:p>
        </w:tc>
        <w:tc>
          <w:tcPr>
            <w:tcW w:w="2320" w:type="dxa"/>
            <w:tcBorders>
              <w:top w:val="nil"/>
              <w:left w:val="nil"/>
              <w:bottom w:val="nil"/>
              <w:right w:val="nil"/>
            </w:tcBorders>
            <w:shd w:val="clear" w:color="auto" w:fill="auto"/>
            <w:vAlign w:val="center"/>
            <w:hideMark/>
          </w:tcPr>
          <w:p w14:paraId="26B369AA"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4BE9700E"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2C852B51"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29F90A7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52136779"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4D756A8B"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192B0131" w14:textId="77777777" w:rsidTr="004E358B">
        <w:trPr>
          <w:trHeight w:val="315"/>
        </w:trPr>
        <w:tc>
          <w:tcPr>
            <w:tcW w:w="5080" w:type="dxa"/>
            <w:tcBorders>
              <w:top w:val="nil"/>
              <w:left w:val="single" w:sz="8" w:space="0" w:color="auto"/>
              <w:bottom w:val="nil"/>
              <w:right w:val="nil"/>
            </w:tcBorders>
            <w:shd w:val="clear" w:color="auto" w:fill="auto"/>
            <w:hideMark/>
          </w:tcPr>
          <w:p w14:paraId="0BDB8D9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0D347B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44735FB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1EC88515" w14:textId="77777777" w:rsidTr="004E358B">
        <w:trPr>
          <w:trHeight w:val="315"/>
        </w:trPr>
        <w:tc>
          <w:tcPr>
            <w:tcW w:w="5080" w:type="dxa"/>
            <w:tcBorders>
              <w:top w:val="nil"/>
              <w:left w:val="single" w:sz="8" w:space="0" w:color="auto"/>
              <w:bottom w:val="nil"/>
              <w:right w:val="nil"/>
            </w:tcBorders>
            <w:shd w:val="clear" w:color="auto" w:fill="auto"/>
            <w:hideMark/>
          </w:tcPr>
          <w:p w14:paraId="21D9655B"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2C12228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w:t>
            </w:r>
          </w:p>
        </w:tc>
        <w:tc>
          <w:tcPr>
            <w:tcW w:w="1820" w:type="dxa"/>
            <w:tcBorders>
              <w:top w:val="nil"/>
              <w:left w:val="nil"/>
              <w:bottom w:val="nil"/>
              <w:right w:val="single" w:sz="8" w:space="0" w:color="auto"/>
            </w:tcBorders>
            <w:shd w:val="clear" w:color="auto" w:fill="auto"/>
            <w:noWrap/>
            <w:hideMark/>
          </w:tcPr>
          <w:p w14:paraId="4EC2B5E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5.6</w:t>
            </w:r>
          </w:p>
        </w:tc>
      </w:tr>
      <w:tr w:rsidR="004E358B" w:rsidRPr="00FB4F8C" w14:paraId="4B104C3B" w14:textId="77777777" w:rsidTr="004E358B">
        <w:trPr>
          <w:trHeight w:val="315"/>
        </w:trPr>
        <w:tc>
          <w:tcPr>
            <w:tcW w:w="5080" w:type="dxa"/>
            <w:tcBorders>
              <w:top w:val="nil"/>
              <w:left w:val="single" w:sz="8" w:space="0" w:color="auto"/>
              <w:bottom w:val="nil"/>
              <w:right w:val="nil"/>
            </w:tcBorders>
            <w:shd w:val="clear" w:color="auto" w:fill="auto"/>
            <w:hideMark/>
          </w:tcPr>
          <w:p w14:paraId="0DA6324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3BE3716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104</w:t>
            </w:r>
          </w:p>
        </w:tc>
        <w:tc>
          <w:tcPr>
            <w:tcW w:w="1820" w:type="dxa"/>
            <w:tcBorders>
              <w:top w:val="nil"/>
              <w:left w:val="nil"/>
              <w:bottom w:val="nil"/>
              <w:right w:val="single" w:sz="8" w:space="0" w:color="auto"/>
            </w:tcBorders>
            <w:shd w:val="clear" w:color="auto" w:fill="auto"/>
            <w:noWrap/>
            <w:hideMark/>
          </w:tcPr>
          <w:p w14:paraId="1F81A12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25.5</w:t>
            </w:r>
          </w:p>
        </w:tc>
      </w:tr>
      <w:tr w:rsidR="004E358B" w:rsidRPr="00FB4F8C" w14:paraId="15BC973E" w14:textId="77777777" w:rsidTr="004E358B">
        <w:trPr>
          <w:trHeight w:val="315"/>
        </w:trPr>
        <w:tc>
          <w:tcPr>
            <w:tcW w:w="5080" w:type="dxa"/>
            <w:tcBorders>
              <w:top w:val="nil"/>
              <w:left w:val="single" w:sz="8" w:space="0" w:color="auto"/>
              <w:bottom w:val="nil"/>
              <w:right w:val="nil"/>
            </w:tcBorders>
            <w:shd w:val="clear" w:color="auto" w:fill="auto"/>
            <w:hideMark/>
          </w:tcPr>
          <w:p w14:paraId="4B493EF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540140C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235</w:t>
            </w:r>
          </w:p>
        </w:tc>
        <w:tc>
          <w:tcPr>
            <w:tcW w:w="1820" w:type="dxa"/>
            <w:tcBorders>
              <w:top w:val="nil"/>
              <w:left w:val="nil"/>
              <w:bottom w:val="nil"/>
              <w:right w:val="single" w:sz="8" w:space="0" w:color="auto"/>
            </w:tcBorders>
            <w:shd w:val="clear" w:color="auto" w:fill="auto"/>
            <w:noWrap/>
            <w:hideMark/>
          </w:tcPr>
          <w:p w14:paraId="4F1FE5B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57.6</w:t>
            </w:r>
          </w:p>
        </w:tc>
      </w:tr>
      <w:tr w:rsidR="004E358B" w:rsidRPr="00FB4F8C" w14:paraId="7E1CF9B4" w14:textId="77777777" w:rsidTr="004E358B">
        <w:trPr>
          <w:trHeight w:val="315"/>
        </w:trPr>
        <w:tc>
          <w:tcPr>
            <w:tcW w:w="5080" w:type="dxa"/>
            <w:tcBorders>
              <w:top w:val="nil"/>
              <w:left w:val="single" w:sz="8" w:space="0" w:color="auto"/>
              <w:bottom w:val="nil"/>
              <w:right w:val="nil"/>
            </w:tcBorders>
            <w:shd w:val="clear" w:color="auto" w:fill="auto"/>
            <w:hideMark/>
          </w:tcPr>
          <w:p w14:paraId="7F02DF5D"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2C3FFBA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18</w:t>
            </w:r>
          </w:p>
        </w:tc>
        <w:tc>
          <w:tcPr>
            <w:tcW w:w="1820" w:type="dxa"/>
            <w:tcBorders>
              <w:top w:val="nil"/>
              <w:left w:val="nil"/>
              <w:bottom w:val="nil"/>
              <w:right w:val="single" w:sz="8" w:space="0" w:color="auto"/>
            </w:tcBorders>
            <w:shd w:val="clear" w:color="auto" w:fill="auto"/>
            <w:noWrap/>
            <w:hideMark/>
          </w:tcPr>
          <w:p w14:paraId="2DA716A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4.4</w:t>
            </w:r>
          </w:p>
        </w:tc>
      </w:tr>
      <w:tr w:rsidR="004E358B" w:rsidRPr="00FB4F8C" w14:paraId="490411AB"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38A463F4"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offers a secure environment for the practice of dental care.</w:t>
            </w:r>
          </w:p>
        </w:tc>
        <w:tc>
          <w:tcPr>
            <w:tcW w:w="2320" w:type="dxa"/>
            <w:tcBorders>
              <w:top w:val="nil"/>
              <w:left w:val="nil"/>
              <w:bottom w:val="nil"/>
              <w:right w:val="nil"/>
            </w:tcBorders>
            <w:shd w:val="clear" w:color="auto" w:fill="auto"/>
            <w:vAlign w:val="center"/>
            <w:hideMark/>
          </w:tcPr>
          <w:p w14:paraId="159B6155"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04F1BD9E"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39F0FCF3"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3C269A9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3005B261"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6599021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368A3525" w14:textId="77777777" w:rsidTr="004E358B">
        <w:trPr>
          <w:trHeight w:val="315"/>
        </w:trPr>
        <w:tc>
          <w:tcPr>
            <w:tcW w:w="5080" w:type="dxa"/>
            <w:tcBorders>
              <w:top w:val="nil"/>
              <w:left w:val="single" w:sz="8" w:space="0" w:color="auto"/>
              <w:bottom w:val="nil"/>
              <w:right w:val="nil"/>
            </w:tcBorders>
            <w:shd w:val="clear" w:color="auto" w:fill="auto"/>
            <w:hideMark/>
          </w:tcPr>
          <w:p w14:paraId="6D24C7A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370C0F2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64AF5CD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2DAF3035" w14:textId="77777777" w:rsidTr="004E358B">
        <w:trPr>
          <w:trHeight w:val="315"/>
        </w:trPr>
        <w:tc>
          <w:tcPr>
            <w:tcW w:w="5080" w:type="dxa"/>
            <w:tcBorders>
              <w:top w:val="nil"/>
              <w:left w:val="single" w:sz="8" w:space="0" w:color="auto"/>
              <w:bottom w:val="nil"/>
              <w:right w:val="nil"/>
            </w:tcBorders>
            <w:shd w:val="clear" w:color="auto" w:fill="auto"/>
            <w:hideMark/>
          </w:tcPr>
          <w:p w14:paraId="6F25A26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11D3708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7791C13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1A8D0F88" w14:textId="77777777" w:rsidTr="004E358B">
        <w:trPr>
          <w:trHeight w:val="315"/>
        </w:trPr>
        <w:tc>
          <w:tcPr>
            <w:tcW w:w="5080" w:type="dxa"/>
            <w:tcBorders>
              <w:top w:val="nil"/>
              <w:left w:val="single" w:sz="8" w:space="0" w:color="auto"/>
              <w:bottom w:val="nil"/>
              <w:right w:val="nil"/>
            </w:tcBorders>
            <w:shd w:val="clear" w:color="auto" w:fill="auto"/>
            <w:hideMark/>
          </w:tcPr>
          <w:p w14:paraId="34D91C3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081C8EA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136</w:t>
            </w:r>
          </w:p>
        </w:tc>
        <w:tc>
          <w:tcPr>
            <w:tcW w:w="1820" w:type="dxa"/>
            <w:tcBorders>
              <w:top w:val="nil"/>
              <w:left w:val="nil"/>
              <w:bottom w:val="nil"/>
              <w:right w:val="single" w:sz="8" w:space="0" w:color="auto"/>
            </w:tcBorders>
            <w:shd w:val="clear" w:color="auto" w:fill="auto"/>
            <w:noWrap/>
            <w:hideMark/>
          </w:tcPr>
          <w:p w14:paraId="4A9A3FC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33.3</w:t>
            </w:r>
          </w:p>
        </w:tc>
      </w:tr>
      <w:tr w:rsidR="004E358B" w:rsidRPr="00FB4F8C" w14:paraId="4FC4220E" w14:textId="77777777" w:rsidTr="004E358B">
        <w:trPr>
          <w:trHeight w:val="315"/>
        </w:trPr>
        <w:tc>
          <w:tcPr>
            <w:tcW w:w="5080" w:type="dxa"/>
            <w:tcBorders>
              <w:top w:val="nil"/>
              <w:left w:val="single" w:sz="8" w:space="0" w:color="auto"/>
              <w:bottom w:val="nil"/>
              <w:right w:val="nil"/>
            </w:tcBorders>
            <w:shd w:val="clear" w:color="auto" w:fill="auto"/>
            <w:hideMark/>
          </w:tcPr>
          <w:p w14:paraId="3099994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0F999CC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212</w:t>
            </w:r>
          </w:p>
        </w:tc>
        <w:tc>
          <w:tcPr>
            <w:tcW w:w="1820" w:type="dxa"/>
            <w:tcBorders>
              <w:top w:val="nil"/>
              <w:left w:val="nil"/>
              <w:bottom w:val="nil"/>
              <w:right w:val="single" w:sz="8" w:space="0" w:color="auto"/>
            </w:tcBorders>
            <w:shd w:val="clear" w:color="auto" w:fill="auto"/>
            <w:noWrap/>
            <w:hideMark/>
          </w:tcPr>
          <w:p w14:paraId="13200DF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52.0</w:t>
            </w:r>
          </w:p>
        </w:tc>
      </w:tr>
      <w:tr w:rsidR="004E358B" w:rsidRPr="00FB4F8C" w14:paraId="60ABC72E" w14:textId="77777777" w:rsidTr="004E358B">
        <w:trPr>
          <w:trHeight w:val="315"/>
        </w:trPr>
        <w:tc>
          <w:tcPr>
            <w:tcW w:w="5080" w:type="dxa"/>
            <w:tcBorders>
              <w:top w:val="nil"/>
              <w:left w:val="single" w:sz="8" w:space="0" w:color="auto"/>
              <w:bottom w:val="nil"/>
              <w:right w:val="nil"/>
            </w:tcBorders>
            <w:shd w:val="clear" w:color="auto" w:fill="auto"/>
            <w:hideMark/>
          </w:tcPr>
          <w:p w14:paraId="325B59D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lastRenderedPageBreak/>
              <w:t>Agree strongly</w:t>
            </w:r>
          </w:p>
        </w:tc>
        <w:tc>
          <w:tcPr>
            <w:tcW w:w="2320" w:type="dxa"/>
            <w:tcBorders>
              <w:top w:val="nil"/>
              <w:left w:val="nil"/>
              <w:bottom w:val="nil"/>
              <w:right w:val="nil"/>
            </w:tcBorders>
            <w:shd w:val="clear" w:color="auto" w:fill="auto"/>
            <w:noWrap/>
            <w:hideMark/>
          </w:tcPr>
          <w:p w14:paraId="75915B8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w:t>
            </w:r>
          </w:p>
        </w:tc>
        <w:tc>
          <w:tcPr>
            <w:tcW w:w="1820" w:type="dxa"/>
            <w:tcBorders>
              <w:top w:val="nil"/>
              <w:left w:val="nil"/>
              <w:bottom w:val="nil"/>
              <w:right w:val="single" w:sz="8" w:space="0" w:color="auto"/>
            </w:tcBorders>
            <w:shd w:val="clear" w:color="auto" w:fill="auto"/>
            <w:noWrap/>
            <w:hideMark/>
          </w:tcPr>
          <w:p w14:paraId="6471112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w:t>
            </w:r>
          </w:p>
        </w:tc>
      </w:tr>
      <w:tr w:rsidR="004E358B" w:rsidRPr="00FB4F8C" w14:paraId="08D3A5FE"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39050A86"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xml:space="preserve">The utilization of </w:t>
            </w:r>
            <w:proofErr w:type="spellStart"/>
            <w:r w:rsidRPr="00FB4F8C">
              <w:rPr>
                <w:rFonts w:eastAsia="Times New Roman"/>
                <w:b/>
                <w:bCs/>
                <w:lang w:eastAsia="en-GB"/>
              </w:rPr>
              <w:t>teledentistry</w:t>
            </w:r>
            <w:proofErr w:type="spellEnd"/>
            <w:r w:rsidRPr="00FB4F8C">
              <w:rPr>
                <w:rFonts w:eastAsia="Times New Roman"/>
                <w:b/>
                <w:bCs/>
                <w:lang w:eastAsia="en-GB"/>
              </w:rPr>
              <w:t xml:space="preserve"> would enhance the efficiency of patient referrals.</w:t>
            </w:r>
          </w:p>
        </w:tc>
        <w:tc>
          <w:tcPr>
            <w:tcW w:w="2320" w:type="dxa"/>
            <w:tcBorders>
              <w:top w:val="nil"/>
              <w:left w:val="nil"/>
              <w:bottom w:val="nil"/>
              <w:right w:val="nil"/>
            </w:tcBorders>
            <w:shd w:val="clear" w:color="auto" w:fill="auto"/>
            <w:vAlign w:val="center"/>
            <w:hideMark/>
          </w:tcPr>
          <w:p w14:paraId="11719637"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4D9C8629"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409840F9"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3A93C59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5210BE53"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67624905"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559C3CDA" w14:textId="77777777" w:rsidTr="004E358B">
        <w:trPr>
          <w:trHeight w:val="315"/>
        </w:trPr>
        <w:tc>
          <w:tcPr>
            <w:tcW w:w="5080" w:type="dxa"/>
            <w:tcBorders>
              <w:top w:val="nil"/>
              <w:left w:val="single" w:sz="8" w:space="0" w:color="auto"/>
              <w:bottom w:val="nil"/>
              <w:right w:val="nil"/>
            </w:tcBorders>
            <w:shd w:val="clear" w:color="auto" w:fill="auto"/>
            <w:hideMark/>
          </w:tcPr>
          <w:p w14:paraId="2C01697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4D3818B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7C1891B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017B3BB1" w14:textId="77777777" w:rsidTr="004E358B">
        <w:trPr>
          <w:trHeight w:val="315"/>
        </w:trPr>
        <w:tc>
          <w:tcPr>
            <w:tcW w:w="5080" w:type="dxa"/>
            <w:tcBorders>
              <w:top w:val="nil"/>
              <w:left w:val="single" w:sz="8" w:space="0" w:color="auto"/>
              <w:bottom w:val="nil"/>
              <w:right w:val="nil"/>
            </w:tcBorders>
            <w:shd w:val="clear" w:color="auto" w:fill="auto"/>
            <w:hideMark/>
          </w:tcPr>
          <w:p w14:paraId="65D769C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14012D4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0C3251D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600B2EED" w14:textId="77777777" w:rsidTr="004E358B">
        <w:trPr>
          <w:trHeight w:val="315"/>
        </w:trPr>
        <w:tc>
          <w:tcPr>
            <w:tcW w:w="5080" w:type="dxa"/>
            <w:tcBorders>
              <w:top w:val="nil"/>
              <w:left w:val="single" w:sz="8" w:space="0" w:color="auto"/>
              <w:bottom w:val="nil"/>
              <w:right w:val="nil"/>
            </w:tcBorders>
            <w:shd w:val="clear" w:color="auto" w:fill="auto"/>
            <w:hideMark/>
          </w:tcPr>
          <w:p w14:paraId="6FADB5D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7624D57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112</w:t>
            </w:r>
          </w:p>
        </w:tc>
        <w:tc>
          <w:tcPr>
            <w:tcW w:w="1820" w:type="dxa"/>
            <w:tcBorders>
              <w:top w:val="nil"/>
              <w:left w:val="nil"/>
              <w:bottom w:val="nil"/>
              <w:right w:val="single" w:sz="8" w:space="0" w:color="auto"/>
            </w:tcBorders>
            <w:shd w:val="clear" w:color="auto" w:fill="auto"/>
            <w:noWrap/>
            <w:hideMark/>
          </w:tcPr>
          <w:p w14:paraId="7E1E00A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27.5</w:t>
            </w:r>
          </w:p>
        </w:tc>
      </w:tr>
      <w:tr w:rsidR="004E358B" w:rsidRPr="00FB4F8C" w14:paraId="78DD5E83" w14:textId="77777777" w:rsidTr="004E358B">
        <w:trPr>
          <w:trHeight w:val="315"/>
        </w:trPr>
        <w:tc>
          <w:tcPr>
            <w:tcW w:w="5080" w:type="dxa"/>
            <w:tcBorders>
              <w:top w:val="nil"/>
              <w:left w:val="single" w:sz="8" w:space="0" w:color="auto"/>
              <w:bottom w:val="nil"/>
              <w:right w:val="nil"/>
            </w:tcBorders>
            <w:shd w:val="clear" w:color="auto" w:fill="auto"/>
            <w:hideMark/>
          </w:tcPr>
          <w:p w14:paraId="28141F7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27085BF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227</w:t>
            </w:r>
          </w:p>
        </w:tc>
        <w:tc>
          <w:tcPr>
            <w:tcW w:w="1820" w:type="dxa"/>
            <w:tcBorders>
              <w:top w:val="nil"/>
              <w:left w:val="nil"/>
              <w:bottom w:val="nil"/>
              <w:right w:val="single" w:sz="8" w:space="0" w:color="auto"/>
            </w:tcBorders>
            <w:shd w:val="clear" w:color="auto" w:fill="auto"/>
            <w:noWrap/>
            <w:hideMark/>
          </w:tcPr>
          <w:p w14:paraId="06BC177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55.6</w:t>
            </w:r>
          </w:p>
        </w:tc>
      </w:tr>
      <w:tr w:rsidR="004E358B" w:rsidRPr="00FB4F8C" w14:paraId="53715024" w14:textId="77777777" w:rsidTr="004E358B">
        <w:trPr>
          <w:trHeight w:val="315"/>
        </w:trPr>
        <w:tc>
          <w:tcPr>
            <w:tcW w:w="5080" w:type="dxa"/>
            <w:tcBorders>
              <w:top w:val="nil"/>
              <w:left w:val="single" w:sz="8" w:space="0" w:color="auto"/>
              <w:bottom w:val="nil"/>
              <w:right w:val="nil"/>
            </w:tcBorders>
            <w:shd w:val="clear" w:color="auto" w:fill="auto"/>
            <w:hideMark/>
          </w:tcPr>
          <w:p w14:paraId="5F7FB47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413AE9D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33</w:t>
            </w:r>
          </w:p>
        </w:tc>
        <w:tc>
          <w:tcPr>
            <w:tcW w:w="1820" w:type="dxa"/>
            <w:tcBorders>
              <w:top w:val="nil"/>
              <w:left w:val="nil"/>
              <w:bottom w:val="nil"/>
              <w:right w:val="single" w:sz="8" w:space="0" w:color="auto"/>
            </w:tcBorders>
            <w:shd w:val="clear" w:color="auto" w:fill="auto"/>
            <w:noWrap/>
            <w:hideMark/>
          </w:tcPr>
          <w:p w14:paraId="0C2A725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8.1</w:t>
            </w:r>
          </w:p>
        </w:tc>
      </w:tr>
      <w:tr w:rsidR="004E358B" w:rsidRPr="00FB4F8C" w14:paraId="5BDBB00D"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3D1C5B6E"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improve clinical training and ongoing education.</w:t>
            </w:r>
          </w:p>
        </w:tc>
        <w:tc>
          <w:tcPr>
            <w:tcW w:w="2320" w:type="dxa"/>
            <w:tcBorders>
              <w:top w:val="nil"/>
              <w:left w:val="nil"/>
              <w:bottom w:val="nil"/>
              <w:right w:val="nil"/>
            </w:tcBorders>
            <w:shd w:val="clear" w:color="auto" w:fill="auto"/>
            <w:vAlign w:val="center"/>
            <w:hideMark/>
          </w:tcPr>
          <w:p w14:paraId="03EC6973"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1F961621"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2956F9D8"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15FDC82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43F53DF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325606FE"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3F6EC84D" w14:textId="77777777" w:rsidTr="004E358B">
        <w:trPr>
          <w:trHeight w:val="315"/>
        </w:trPr>
        <w:tc>
          <w:tcPr>
            <w:tcW w:w="5080" w:type="dxa"/>
            <w:tcBorders>
              <w:top w:val="nil"/>
              <w:left w:val="single" w:sz="8" w:space="0" w:color="auto"/>
              <w:bottom w:val="nil"/>
              <w:right w:val="nil"/>
            </w:tcBorders>
            <w:shd w:val="clear" w:color="auto" w:fill="auto"/>
            <w:hideMark/>
          </w:tcPr>
          <w:p w14:paraId="08BB967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1F87C8D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372FCA4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5CA3C057" w14:textId="77777777" w:rsidTr="004E358B">
        <w:trPr>
          <w:trHeight w:val="315"/>
        </w:trPr>
        <w:tc>
          <w:tcPr>
            <w:tcW w:w="5080" w:type="dxa"/>
            <w:tcBorders>
              <w:top w:val="nil"/>
              <w:left w:val="single" w:sz="8" w:space="0" w:color="auto"/>
              <w:bottom w:val="nil"/>
              <w:right w:val="nil"/>
            </w:tcBorders>
            <w:shd w:val="clear" w:color="auto" w:fill="auto"/>
            <w:hideMark/>
          </w:tcPr>
          <w:p w14:paraId="1806FDA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5F3DB4A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w:t>
            </w:r>
          </w:p>
        </w:tc>
        <w:tc>
          <w:tcPr>
            <w:tcW w:w="1820" w:type="dxa"/>
            <w:tcBorders>
              <w:top w:val="nil"/>
              <w:left w:val="nil"/>
              <w:bottom w:val="nil"/>
              <w:right w:val="single" w:sz="8" w:space="0" w:color="auto"/>
            </w:tcBorders>
            <w:shd w:val="clear" w:color="auto" w:fill="auto"/>
            <w:noWrap/>
            <w:hideMark/>
          </w:tcPr>
          <w:p w14:paraId="5D4935D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w:t>
            </w:r>
          </w:p>
        </w:tc>
      </w:tr>
      <w:tr w:rsidR="004E358B" w:rsidRPr="00FB4F8C" w14:paraId="4C96AB00" w14:textId="77777777" w:rsidTr="004E358B">
        <w:trPr>
          <w:trHeight w:val="315"/>
        </w:trPr>
        <w:tc>
          <w:tcPr>
            <w:tcW w:w="5080" w:type="dxa"/>
            <w:tcBorders>
              <w:top w:val="nil"/>
              <w:left w:val="single" w:sz="8" w:space="0" w:color="auto"/>
              <w:bottom w:val="nil"/>
              <w:right w:val="nil"/>
            </w:tcBorders>
            <w:shd w:val="clear" w:color="auto" w:fill="auto"/>
            <w:hideMark/>
          </w:tcPr>
          <w:p w14:paraId="1116A2C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C6F3F4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112</w:t>
            </w:r>
          </w:p>
        </w:tc>
        <w:tc>
          <w:tcPr>
            <w:tcW w:w="1820" w:type="dxa"/>
            <w:tcBorders>
              <w:top w:val="nil"/>
              <w:left w:val="nil"/>
              <w:bottom w:val="nil"/>
              <w:right w:val="single" w:sz="8" w:space="0" w:color="auto"/>
            </w:tcBorders>
            <w:shd w:val="clear" w:color="auto" w:fill="auto"/>
            <w:noWrap/>
            <w:hideMark/>
          </w:tcPr>
          <w:p w14:paraId="42DA525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27.5</w:t>
            </w:r>
          </w:p>
        </w:tc>
      </w:tr>
      <w:tr w:rsidR="004E358B" w:rsidRPr="00FB4F8C" w14:paraId="14AEAF74" w14:textId="77777777" w:rsidTr="004E358B">
        <w:trPr>
          <w:trHeight w:val="315"/>
        </w:trPr>
        <w:tc>
          <w:tcPr>
            <w:tcW w:w="5080" w:type="dxa"/>
            <w:tcBorders>
              <w:top w:val="nil"/>
              <w:left w:val="single" w:sz="8" w:space="0" w:color="auto"/>
              <w:bottom w:val="nil"/>
              <w:right w:val="nil"/>
            </w:tcBorders>
            <w:shd w:val="clear" w:color="auto" w:fill="auto"/>
            <w:hideMark/>
          </w:tcPr>
          <w:p w14:paraId="4B2B0A7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4D3CA36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229</w:t>
            </w:r>
          </w:p>
        </w:tc>
        <w:tc>
          <w:tcPr>
            <w:tcW w:w="1820" w:type="dxa"/>
            <w:tcBorders>
              <w:top w:val="nil"/>
              <w:left w:val="nil"/>
              <w:bottom w:val="nil"/>
              <w:right w:val="single" w:sz="8" w:space="0" w:color="auto"/>
            </w:tcBorders>
            <w:shd w:val="clear" w:color="auto" w:fill="auto"/>
            <w:noWrap/>
            <w:hideMark/>
          </w:tcPr>
          <w:p w14:paraId="2A54DCF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56.1</w:t>
            </w:r>
          </w:p>
        </w:tc>
      </w:tr>
      <w:tr w:rsidR="004E358B" w:rsidRPr="00FB4F8C" w14:paraId="0924ACFA" w14:textId="77777777" w:rsidTr="004E358B">
        <w:trPr>
          <w:trHeight w:val="315"/>
        </w:trPr>
        <w:tc>
          <w:tcPr>
            <w:tcW w:w="5080" w:type="dxa"/>
            <w:tcBorders>
              <w:top w:val="nil"/>
              <w:left w:val="single" w:sz="8" w:space="0" w:color="auto"/>
              <w:bottom w:val="nil"/>
              <w:right w:val="nil"/>
            </w:tcBorders>
            <w:shd w:val="clear" w:color="auto" w:fill="auto"/>
            <w:hideMark/>
          </w:tcPr>
          <w:p w14:paraId="0C8DAAF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31E3A31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19</w:t>
            </w:r>
          </w:p>
        </w:tc>
        <w:tc>
          <w:tcPr>
            <w:tcW w:w="1820" w:type="dxa"/>
            <w:tcBorders>
              <w:top w:val="nil"/>
              <w:left w:val="nil"/>
              <w:bottom w:val="nil"/>
              <w:right w:val="single" w:sz="8" w:space="0" w:color="auto"/>
            </w:tcBorders>
            <w:shd w:val="clear" w:color="auto" w:fill="auto"/>
            <w:noWrap/>
            <w:hideMark/>
          </w:tcPr>
          <w:p w14:paraId="04F3698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4.7</w:t>
            </w:r>
          </w:p>
        </w:tc>
      </w:tr>
      <w:tr w:rsidR="004E358B" w:rsidRPr="00FB4F8C" w14:paraId="4C7DB4FC"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5F0C9E21"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lead to decreased expenses for dental clinics.</w:t>
            </w:r>
          </w:p>
        </w:tc>
        <w:tc>
          <w:tcPr>
            <w:tcW w:w="2320" w:type="dxa"/>
            <w:tcBorders>
              <w:top w:val="nil"/>
              <w:left w:val="nil"/>
              <w:bottom w:val="nil"/>
              <w:right w:val="nil"/>
            </w:tcBorders>
            <w:shd w:val="clear" w:color="auto" w:fill="auto"/>
            <w:vAlign w:val="center"/>
            <w:hideMark/>
          </w:tcPr>
          <w:p w14:paraId="021B3162"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68422476"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5E22D345"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0D950A8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29C1B4DC"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07443145"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448F4038" w14:textId="77777777" w:rsidTr="004E358B">
        <w:trPr>
          <w:trHeight w:val="315"/>
        </w:trPr>
        <w:tc>
          <w:tcPr>
            <w:tcW w:w="5080" w:type="dxa"/>
            <w:tcBorders>
              <w:top w:val="nil"/>
              <w:left w:val="single" w:sz="8" w:space="0" w:color="auto"/>
              <w:bottom w:val="nil"/>
              <w:right w:val="nil"/>
            </w:tcBorders>
            <w:shd w:val="clear" w:color="auto" w:fill="auto"/>
            <w:hideMark/>
          </w:tcPr>
          <w:p w14:paraId="790FE88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7258D43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54D32DC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661647BC" w14:textId="77777777" w:rsidTr="004E358B">
        <w:trPr>
          <w:trHeight w:val="315"/>
        </w:trPr>
        <w:tc>
          <w:tcPr>
            <w:tcW w:w="5080" w:type="dxa"/>
            <w:tcBorders>
              <w:top w:val="nil"/>
              <w:left w:val="single" w:sz="8" w:space="0" w:color="auto"/>
              <w:bottom w:val="nil"/>
              <w:right w:val="nil"/>
            </w:tcBorders>
            <w:shd w:val="clear" w:color="auto" w:fill="auto"/>
            <w:hideMark/>
          </w:tcPr>
          <w:p w14:paraId="469F8EE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7239A5E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c>
          <w:tcPr>
            <w:tcW w:w="1820" w:type="dxa"/>
            <w:tcBorders>
              <w:top w:val="nil"/>
              <w:left w:val="nil"/>
              <w:bottom w:val="nil"/>
              <w:right w:val="single" w:sz="8" w:space="0" w:color="auto"/>
            </w:tcBorders>
            <w:shd w:val="clear" w:color="auto" w:fill="auto"/>
            <w:noWrap/>
            <w:hideMark/>
          </w:tcPr>
          <w:p w14:paraId="289E906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9.6</w:t>
            </w:r>
          </w:p>
        </w:tc>
      </w:tr>
      <w:tr w:rsidR="004E358B" w:rsidRPr="00FB4F8C" w14:paraId="5E2089FC" w14:textId="77777777" w:rsidTr="004E358B">
        <w:trPr>
          <w:trHeight w:val="315"/>
        </w:trPr>
        <w:tc>
          <w:tcPr>
            <w:tcW w:w="5080" w:type="dxa"/>
            <w:tcBorders>
              <w:top w:val="nil"/>
              <w:left w:val="single" w:sz="8" w:space="0" w:color="auto"/>
              <w:bottom w:val="nil"/>
              <w:right w:val="nil"/>
            </w:tcBorders>
            <w:shd w:val="clear" w:color="auto" w:fill="auto"/>
            <w:hideMark/>
          </w:tcPr>
          <w:p w14:paraId="7FCAD75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3B492A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115</w:t>
            </w:r>
          </w:p>
        </w:tc>
        <w:tc>
          <w:tcPr>
            <w:tcW w:w="1820" w:type="dxa"/>
            <w:tcBorders>
              <w:top w:val="nil"/>
              <w:left w:val="nil"/>
              <w:bottom w:val="nil"/>
              <w:right w:val="single" w:sz="8" w:space="0" w:color="auto"/>
            </w:tcBorders>
            <w:shd w:val="clear" w:color="auto" w:fill="auto"/>
            <w:noWrap/>
            <w:hideMark/>
          </w:tcPr>
          <w:p w14:paraId="616AED5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28.2</w:t>
            </w:r>
          </w:p>
        </w:tc>
      </w:tr>
      <w:tr w:rsidR="004E358B" w:rsidRPr="00FB4F8C" w14:paraId="371875CD" w14:textId="77777777" w:rsidTr="004E358B">
        <w:trPr>
          <w:trHeight w:val="315"/>
        </w:trPr>
        <w:tc>
          <w:tcPr>
            <w:tcW w:w="5080" w:type="dxa"/>
            <w:tcBorders>
              <w:top w:val="nil"/>
              <w:left w:val="single" w:sz="8" w:space="0" w:color="auto"/>
              <w:bottom w:val="nil"/>
              <w:right w:val="nil"/>
            </w:tcBorders>
            <w:shd w:val="clear" w:color="auto" w:fill="auto"/>
            <w:hideMark/>
          </w:tcPr>
          <w:p w14:paraId="215A5ECB"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22F347D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214</w:t>
            </w:r>
          </w:p>
        </w:tc>
        <w:tc>
          <w:tcPr>
            <w:tcW w:w="1820" w:type="dxa"/>
            <w:tcBorders>
              <w:top w:val="nil"/>
              <w:left w:val="nil"/>
              <w:bottom w:val="nil"/>
              <w:right w:val="single" w:sz="8" w:space="0" w:color="auto"/>
            </w:tcBorders>
            <w:shd w:val="clear" w:color="auto" w:fill="auto"/>
            <w:noWrap/>
            <w:hideMark/>
          </w:tcPr>
          <w:p w14:paraId="6A1808D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52.5</w:t>
            </w:r>
          </w:p>
        </w:tc>
      </w:tr>
      <w:tr w:rsidR="004E358B" w:rsidRPr="00FB4F8C" w14:paraId="74466037" w14:textId="77777777" w:rsidTr="004E358B">
        <w:trPr>
          <w:trHeight w:val="315"/>
        </w:trPr>
        <w:tc>
          <w:tcPr>
            <w:tcW w:w="5080" w:type="dxa"/>
            <w:tcBorders>
              <w:top w:val="nil"/>
              <w:left w:val="single" w:sz="8" w:space="0" w:color="auto"/>
              <w:bottom w:val="nil"/>
              <w:right w:val="nil"/>
            </w:tcBorders>
            <w:shd w:val="clear" w:color="auto" w:fill="auto"/>
            <w:hideMark/>
          </w:tcPr>
          <w:p w14:paraId="406C14C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0D67332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4B220C8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40435F79"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4AE61664"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extend the duration of treatment interactions with the patient.</w:t>
            </w:r>
          </w:p>
        </w:tc>
        <w:tc>
          <w:tcPr>
            <w:tcW w:w="2320" w:type="dxa"/>
            <w:tcBorders>
              <w:top w:val="nil"/>
              <w:left w:val="nil"/>
              <w:bottom w:val="nil"/>
              <w:right w:val="nil"/>
            </w:tcBorders>
            <w:shd w:val="clear" w:color="auto" w:fill="auto"/>
            <w:vAlign w:val="center"/>
            <w:hideMark/>
          </w:tcPr>
          <w:p w14:paraId="77F5D045"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2C43CE05"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2A9C3706"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73B26DA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1F24E766"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65CDFE28"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22161BA8" w14:textId="77777777" w:rsidTr="004E358B">
        <w:trPr>
          <w:trHeight w:val="315"/>
        </w:trPr>
        <w:tc>
          <w:tcPr>
            <w:tcW w:w="5080" w:type="dxa"/>
            <w:tcBorders>
              <w:top w:val="nil"/>
              <w:left w:val="single" w:sz="8" w:space="0" w:color="auto"/>
              <w:bottom w:val="nil"/>
              <w:right w:val="nil"/>
            </w:tcBorders>
            <w:shd w:val="clear" w:color="auto" w:fill="auto"/>
            <w:hideMark/>
          </w:tcPr>
          <w:p w14:paraId="45F7A9A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49339E7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5C541E2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534459A8" w14:textId="77777777" w:rsidTr="004E358B">
        <w:trPr>
          <w:trHeight w:val="315"/>
        </w:trPr>
        <w:tc>
          <w:tcPr>
            <w:tcW w:w="5080" w:type="dxa"/>
            <w:tcBorders>
              <w:top w:val="nil"/>
              <w:left w:val="single" w:sz="8" w:space="0" w:color="auto"/>
              <w:bottom w:val="nil"/>
              <w:right w:val="nil"/>
            </w:tcBorders>
            <w:shd w:val="clear" w:color="auto" w:fill="auto"/>
            <w:hideMark/>
          </w:tcPr>
          <w:p w14:paraId="452FD32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56C5225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43</w:t>
            </w:r>
          </w:p>
        </w:tc>
        <w:tc>
          <w:tcPr>
            <w:tcW w:w="1820" w:type="dxa"/>
            <w:tcBorders>
              <w:top w:val="nil"/>
              <w:left w:val="nil"/>
              <w:bottom w:val="nil"/>
              <w:right w:val="single" w:sz="8" w:space="0" w:color="auto"/>
            </w:tcBorders>
            <w:shd w:val="clear" w:color="auto" w:fill="auto"/>
            <w:noWrap/>
            <w:hideMark/>
          </w:tcPr>
          <w:p w14:paraId="63C337E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10.5</w:t>
            </w:r>
          </w:p>
        </w:tc>
      </w:tr>
      <w:tr w:rsidR="004E358B" w:rsidRPr="00FB4F8C" w14:paraId="622846DA" w14:textId="77777777" w:rsidTr="004E358B">
        <w:trPr>
          <w:trHeight w:val="315"/>
        </w:trPr>
        <w:tc>
          <w:tcPr>
            <w:tcW w:w="5080" w:type="dxa"/>
            <w:tcBorders>
              <w:top w:val="nil"/>
              <w:left w:val="single" w:sz="8" w:space="0" w:color="auto"/>
              <w:bottom w:val="nil"/>
              <w:right w:val="nil"/>
            </w:tcBorders>
            <w:shd w:val="clear" w:color="auto" w:fill="auto"/>
            <w:hideMark/>
          </w:tcPr>
          <w:p w14:paraId="0030597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59E54FD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144</w:t>
            </w:r>
          </w:p>
        </w:tc>
        <w:tc>
          <w:tcPr>
            <w:tcW w:w="1820" w:type="dxa"/>
            <w:tcBorders>
              <w:top w:val="nil"/>
              <w:left w:val="nil"/>
              <w:bottom w:val="nil"/>
              <w:right w:val="single" w:sz="8" w:space="0" w:color="auto"/>
            </w:tcBorders>
            <w:shd w:val="clear" w:color="auto" w:fill="auto"/>
            <w:noWrap/>
            <w:hideMark/>
          </w:tcPr>
          <w:p w14:paraId="4D34157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35.3</w:t>
            </w:r>
          </w:p>
        </w:tc>
      </w:tr>
      <w:tr w:rsidR="004E358B" w:rsidRPr="00FB4F8C" w14:paraId="076D7103" w14:textId="77777777" w:rsidTr="004E358B">
        <w:trPr>
          <w:trHeight w:val="315"/>
        </w:trPr>
        <w:tc>
          <w:tcPr>
            <w:tcW w:w="5080" w:type="dxa"/>
            <w:tcBorders>
              <w:top w:val="nil"/>
              <w:left w:val="single" w:sz="8" w:space="0" w:color="auto"/>
              <w:bottom w:val="nil"/>
              <w:right w:val="nil"/>
            </w:tcBorders>
            <w:shd w:val="clear" w:color="auto" w:fill="auto"/>
            <w:hideMark/>
          </w:tcPr>
          <w:p w14:paraId="3E33041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4631D47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177</w:t>
            </w:r>
          </w:p>
        </w:tc>
        <w:tc>
          <w:tcPr>
            <w:tcW w:w="1820" w:type="dxa"/>
            <w:tcBorders>
              <w:top w:val="nil"/>
              <w:left w:val="nil"/>
              <w:bottom w:val="nil"/>
              <w:right w:val="single" w:sz="8" w:space="0" w:color="auto"/>
            </w:tcBorders>
            <w:shd w:val="clear" w:color="auto" w:fill="auto"/>
            <w:noWrap/>
            <w:hideMark/>
          </w:tcPr>
          <w:p w14:paraId="00B0530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43.4</w:t>
            </w:r>
          </w:p>
        </w:tc>
      </w:tr>
      <w:tr w:rsidR="004E358B" w:rsidRPr="00FB4F8C" w14:paraId="1BCC64DE" w14:textId="77777777" w:rsidTr="004E358B">
        <w:trPr>
          <w:trHeight w:val="315"/>
        </w:trPr>
        <w:tc>
          <w:tcPr>
            <w:tcW w:w="5080" w:type="dxa"/>
            <w:tcBorders>
              <w:top w:val="nil"/>
              <w:left w:val="single" w:sz="8" w:space="0" w:color="auto"/>
              <w:bottom w:val="nil"/>
              <w:right w:val="nil"/>
            </w:tcBorders>
            <w:shd w:val="clear" w:color="auto" w:fill="auto"/>
            <w:hideMark/>
          </w:tcPr>
          <w:p w14:paraId="0C95282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5133328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3425737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2D8A1E62"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0B46660E"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would require an additional appointment for capturing photographs.</w:t>
            </w:r>
          </w:p>
        </w:tc>
        <w:tc>
          <w:tcPr>
            <w:tcW w:w="2320" w:type="dxa"/>
            <w:tcBorders>
              <w:top w:val="nil"/>
              <w:left w:val="nil"/>
              <w:bottom w:val="nil"/>
              <w:right w:val="nil"/>
            </w:tcBorders>
            <w:shd w:val="clear" w:color="auto" w:fill="auto"/>
            <w:vAlign w:val="center"/>
            <w:hideMark/>
          </w:tcPr>
          <w:p w14:paraId="26C5CC8D"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0D45102C"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1B62036D"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26BC6A7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254E5C43"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4A362CD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253E9BC1" w14:textId="77777777" w:rsidTr="004E358B">
        <w:trPr>
          <w:trHeight w:val="315"/>
        </w:trPr>
        <w:tc>
          <w:tcPr>
            <w:tcW w:w="5080" w:type="dxa"/>
            <w:tcBorders>
              <w:top w:val="nil"/>
              <w:left w:val="single" w:sz="8" w:space="0" w:color="auto"/>
              <w:bottom w:val="nil"/>
              <w:right w:val="nil"/>
            </w:tcBorders>
            <w:shd w:val="clear" w:color="auto" w:fill="auto"/>
            <w:hideMark/>
          </w:tcPr>
          <w:p w14:paraId="1A2A3A9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6116DCC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15</w:t>
            </w:r>
          </w:p>
        </w:tc>
        <w:tc>
          <w:tcPr>
            <w:tcW w:w="1820" w:type="dxa"/>
            <w:tcBorders>
              <w:top w:val="nil"/>
              <w:left w:val="nil"/>
              <w:bottom w:val="nil"/>
              <w:right w:val="single" w:sz="8" w:space="0" w:color="auto"/>
            </w:tcBorders>
            <w:shd w:val="clear" w:color="auto" w:fill="auto"/>
            <w:noWrap/>
            <w:hideMark/>
          </w:tcPr>
          <w:p w14:paraId="4521301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3.7</w:t>
            </w:r>
          </w:p>
        </w:tc>
      </w:tr>
      <w:tr w:rsidR="004E358B" w:rsidRPr="00FB4F8C" w14:paraId="5F77CABE" w14:textId="77777777" w:rsidTr="004E358B">
        <w:trPr>
          <w:trHeight w:val="315"/>
        </w:trPr>
        <w:tc>
          <w:tcPr>
            <w:tcW w:w="5080" w:type="dxa"/>
            <w:tcBorders>
              <w:top w:val="nil"/>
              <w:left w:val="single" w:sz="8" w:space="0" w:color="auto"/>
              <w:bottom w:val="nil"/>
              <w:right w:val="nil"/>
            </w:tcBorders>
            <w:shd w:val="clear" w:color="auto" w:fill="auto"/>
            <w:hideMark/>
          </w:tcPr>
          <w:p w14:paraId="6DE9F3D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433C1F7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w:t>
            </w:r>
          </w:p>
        </w:tc>
        <w:tc>
          <w:tcPr>
            <w:tcW w:w="1820" w:type="dxa"/>
            <w:tcBorders>
              <w:top w:val="nil"/>
              <w:left w:val="nil"/>
              <w:bottom w:val="nil"/>
              <w:right w:val="single" w:sz="8" w:space="0" w:color="auto"/>
            </w:tcBorders>
            <w:shd w:val="clear" w:color="auto" w:fill="auto"/>
            <w:noWrap/>
            <w:hideMark/>
          </w:tcPr>
          <w:p w14:paraId="749050C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14.5</w:t>
            </w:r>
          </w:p>
        </w:tc>
      </w:tr>
      <w:tr w:rsidR="004E358B" w:rsidRPr="00FB4F8C" w14:paraId="162341D1" w14:textId="77777777" w:rsidTr="004E358B">
        <w:trPr>
          <w:trHeight w:val="315"/>
        </w:trPr>
        <w:tc>
          <w:tcPr>
            <w:tcW w:w="5080" w:type="dxa"/>
            <w:tcBorders>
              <w:top w:val="nil"/>
              <w:left w:val="single" w:sz="8" w:space="0" w:color="auto"/>
              <w:bottom w:val="nil"/>
              <w:right w:val="nil"/>
            </w:tcBorders>
            <w:shd w:val="clear" w:color="auto" w:fill="auto"/>
            <w:hideMark/>
          </w:tcPr>
          <w:p w14:paraId="11A9BCF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37C2C5F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139</w:t>
            </w:r>
          </w:p>
        </w:tc>
        <w:tc>
          <w:tcPr>
            <w:tcW w:w="1820" w:type="dxa"/>
            <w:tcBorders>
              <w:top w:val="nil"/>
              <w:left w:val="nil"/>
              <w:bottom w:val="nil"/>
              <w:right w:val="single" w:sz="8" w:space="0" w:color="auto"/>
            </w:tcBorders>
            <w:shd w:val="clear" w:color="auto" w:fill="auto"/>
            <w:noWrap/>
            <w:hideMark/>
          </w:tcPr>
          <w:p w14:paraId="4632639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34.1</w:t>
            </w:r>
          </w:p>
        </w:tc>
      </w:tr>
      <w:tr w:rsidR="004E358B" w:rsidRPr="00FB4F8C" w14:paraId="29C92A4E" w14:textId="77777777" w:rsidTr="004E358B">
        <w:trPr>
          <w:trHeight w:val="315"/>
        </w:trPr>
        <w:tc>
          <w:tcPr>
            <w:tcW w:w="5080" w:type="dxa"/>
            <w:tcBorders>
              <w:top w:val="nil"/>
              <w:left w:val="single" w:sz="8" w:space="0" w:color="auto"/>
              <w:bottom w:val="nil"/>
              <w:right w:val="nil"/>
            </w:tcBorders>
            <w:shd w:val="clear" w:color="auto" w:fill="auto"/>
            <w:hideMark/>
          </w:tcPr>
          <w:p w14:paraId="61A0BDF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6EA4EB7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183</w:t>
            </w:r>
          </w:p>
        </w:tc>
        <w:tc>
          <w:tcPr>
            <w:tcW w:w="1820" w:type="dxa"/>
            <w:tcBorders>
              <w:top w:val="nil"/>
              <w:left w:val="nil"/>
              <w:bottom w:val="nil"/>
              <w:right w:val="single" w:sz="8" w:space="0" w:color="auto"/>
            </w:tcBorders>
            <w:shd w:val="clear" w:color="auto" w:fill="auto"/>
            <w:noWrap/>
            <w:hideMark/>
          </w:tcPr>
          <w:p w14:paraId="47EB528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44.9</w:t>
            </w:r>
          </w:p>
        </w:tc>
      </w:tr>
      <w:tr w:rsidR="004E358B" w:rsidRPr="00FB4F8C" w14:paraId="0DE4B3EE" w14:textId="77777777" w:rsidTr="004E358B">
        <w:trPr>
          <w:trHeight w:val="315"/>
        </w:trPr>
        <w:tc>
          <w:tcPr>
            <w:tcW w:w="5080" w:type="dxa"/>
            <w:tcBorders>
              <w:top w:val="nil"/>
              <w:left w:val="single" w:sz="8" w:space="0" w:color="auto"/>
              <w:bottom w:val="nil"/>
              <w:right w:val="nil"/>
            </w:tcBorders>
            <w:shd w:val="clear" w:color="auto" w:fill="auto"/>
            <w:hideMark/>
          </w:tcPr>
          <w:p w14:paraId="2568CD7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409E89D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w:t>
            </w:r>
          </w:p>
        </w:tc>
        <w:tc>
          <w:tcPr>
            <w:tcW w:w="1820" w:type="dxa"/>
            <w:tcBorders>
              <w:top w:val="nil"/>
              <w:left w:val="nil"/>
              <w:bottom w:val="nil"/>
              <w:right w:val="single" w:sz="8" w:space="0" w:color="auto"/>
            </w:tcBorders>
            <w:shd w:val="clear" w:color="auto" w:fill="auto"/>
            <w:noWrap/>
            <w:hideMark/>
          </w:tcPr>
          <w:p w14:paraId="1D1A1D5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w:t>
            </w:r>
          </w:p>
        </w:tc>
      </w:tr>
      <w:tr w:rsidR="004E358B" w:rsidRPr="00FB4F8C" w14:paraId="0A154BF2"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19D767B6"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xml:space="preserve">Compared to a referral letter, </w:t>
            </w: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result in time savings.</w:t>
            </w:r>
          </w:p>
        </w:tc>
        <w:tc>
          <w:tcPr>
            <w:tcW w:w="2320" w:type="dxa"/>
            <w:tcBorders>
              <w:top w:val="nil"/>
              <w:left w:val="nil"/>
              <w:bottom w:val="nil"/>
              <w:right w:val="nil"/>
            </w:tcBorders>
            <w:shd w:val="clear" w:color="auto" w:fill="auto"/>
            <w:vAlign w:val="center"/>
            <w:hideMark/>
          </w:tcPr>
          <w:p w14:paraId="77B27812"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14B54B45"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3F4A11DB"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6E0F270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56592683"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352749E1"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75D14947" w14:textId="77777777" w:rsidTr="004E358B">
        <w:trPr>
          <w:trHeight w:val="315"/>
        </w:trPr>
        <w:tc>
          <w:tcPr>
            <w:tcW w:w="5080" w:type="dxa"/>
            <w:tcBorders>
              <w:top w:val="nil"/>
              <w:left w:val="single" w:sz="8" w:space="0" w:color="auto"/>
              <w:bottom w:val="nil"/>
              <w:right w:val="nil"/>
            </w:tcBorders>
            <w:shd w:val="clear" w:color="auto" w:fill="auto"/>
            <w:hideMark/>
          </w:tcPr>
          <w:p w14:paraId="179BE59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lastRenderedPageBreak/>
              <w:t>Disagree strongly</w:t>
            </w:r>
          </w:p>
        </w:tc>
        <w:tc>
          <w:tcPr>
            <w:tcW w:w="2320" w:type="dxa"/>
            <w:tcBorders>
              <w:top w:val="nil"/>
              <w:left w:val="nil"/>
              <w:bottom w:val="nil"/>
              <w:right w:val="nil"/>
            </w:tcBorders>
            <w:shd w:val="clear" w:color="auto" w:fill="auto"/>
            <w:noWrap/>
            <w:hideMark/>
          </w:tcPr>
          <w:p w14:paraId="52C37BF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30778FB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73909413" w14:textId="77777777" w:rsidTr="004E358B">
        <w:trPr>
          <w:trHeight w:val="315"/>
        </w:trPr>
        <w:tc>
          <w:tcPr>
            <w:tcW w:w="5080" w:type="dxa"/>
            <w:tcBorders>
              <w:top w:val="nil"/>
              <w:left w:val="single" w:sz="8" w:space="0" w:color="auto"/>
              <w:bottom w:val="nil"/>
              <w:right w:val="nil"/>
            </w:tcBorders>
            <w:shd w:val="clear" w:color="auto" w:fill="auto"/>
            <w:hideMark/>
          </w:tcPr>
          <w:p w14:paraId="78F514E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6D30330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15</w:t>
            </w:r>
          </w:p>
        </w:tc>
        <w:tc>
          <w:tcPr>
            <w:tcW w:w="1820" w:type="dxa"/>
            <w:tcBorders>
              <w:top w:val="nil"/>
              <w:left w:val="nil"/>
              <w:bottom w:val="nil"/>
              <w:right w:val="single" w:sz="8" w:space="0" w:color="auto"/>
            </w:tcBorders>
            <w:shd w:val="clear" w:color="auto" w:fill="auto"/>
            <w:noWrap/>
            <w:hideMark/>
          </w:tcPr>
          <w:p w14:paraId="6D23055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3.7</w:t>
            </w:r>
          </w:p>
        </w:tc>
      </w:tr>
      <w:tr w:rsidR="004E358B" w:rsidRPr="00FB4F8C" w14:paraId="6B78C874" w14:textId="77777777" w:rsidTr="004E358B">
        <w:trPr>
          <w:trHeight w:val="315"/>
        </w:trPr>
        <w:tc>
          <w:tcPr>
            <w:tcW w:w="5080" w:type="dxa"/>
            <w:tcBorders>
              <w:top w:val="nil"/>
              <w:left w:val="single" w:sz="8" w:space="0" w:color="auto"/>
              <w:bottom w:val="nil"/>
              <w:right w:val="nil"/>
            </w:tcBorders>
            <w:shd w:val="clear" w:color="auto" w:fill="auto"/>
            <w:hideMark/>
          </w:tcPr>
          <w:p w14:paraId="0C8D830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BE8939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112</w:t>
            </w:r>
          </w:p>
        </w:tc>
        <w:tc>
          <w:tcPr>
            <w:tcW w:w="1820" w:type="dxa"/>
            <w:tcBorders>
              <w:top w:val="nil"/>
              <w:left w:val="nil"/>
              <w:bottom w:val="nil"/>
              <w:right w:val="single" w:sz="8" w:space="0" w:color="auto"/>
            </w:tcBorders>
            <w:shd w:val="clear" w:color="auto" w:fill="auto"/>
            <w:noWrap/>
            <w:hideMark/>
          </w:tcPr>
          <w:p w14:paraId="1471C3F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27.5</w:t>
            </w:r>
          </w:p>
        </w:tc>
      </w:tr>
      <w:tr w:rsidR="004E358B" w:rsidRPr="00FB4F8C" w14:paraId="674F1488" w14:textId="77777777" w:rsidTr="004E358B">
        <w:trPr>
          <w:trHeight w:val="315"/>
        </w:trPr>
        <w:tc>
          <w:tcPr>
            <w:tcW w:w="5080" w:type="dxa"/>
            <w:tcBorders>
              <w:top w:val="nil"/>
              <w:left w:val="single" w:sz="8" w:space="0" w:color="auto"/>
              <w:bottom w:val="nil"/>
              <w:right w:val="nil"/>
            </w:tcBorders>
            <w:shd w:val="clear" w:color="auto" w:fill="auto"/>
            <w:hideMark/>
          </w:tcPr>
          <w:p w14:paraId="13AEFA8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3ACE1EE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230</w:t>
            </w:r>
          </w:p>
        </w:tc>
        <w:tc>
          <w:tcPr>
            <w:tcW w:w="1820" w:type="dxa"/>
            <w:tcBorders>
              <w:top w:val="nil"/>
              <w:left w:val="nil"/>
              <w:bottom w:val="nil"/>
              <w:right w:val="single" w:sz="8" w:space="0" w:color="auto"/>
            </w:tcBorders>
            <w:shd w:val="clear" w:color="auto" w:fill="auto"/>
            <w:noWrap/>
            <w:hideMark/>
          </w:tcPr>
          <w:p w14:paraId="10855D0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56.4</w:t>
            </w:r>
          </w:p>
        </w:tc>
      </w:tr>
      <w:tr w:rsidR="004E358B" w:rsidRPr="00FB4F8C" w14:paraId="6191A7D9" w14:textId="77777777" w:rsidTr="004E358B">
        <w:trPr>
          <w:trHeight w:val="315"/>
        </w:trPr>
        <w:tc>
          <w:tcPr>
            <w:tcW w:w="5080" w:type="dxa"/>
            <w:tcBorders>
              <w:top w:val="nil"/>
              <w:left w:val="single" w:sz="8" w:space="0" w:color="auto"/>
              <w:bottom w:val="nil"/>
              <w:right w:val="nil"/>
            </w:tcBorders>
            <w:shd w:val="clear" w:color="auto" w:fill="auto"/>
            <w:hideMark/>
          </w:tcPr>
          <w:p w14:paraId="5FD3A5A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5588033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w:t>
            </w:r>
          </w:p>
        </w:tc>
        <w:tc>
          <w:tcPr>
            <w:tcW w:w="1820" w:type="dxa"/>
            <w:tcBorders>
              <w:top w:val="nil"/>
              <w:left w:val="nil"/>
              <w:bottom w:val="nil"/>
              <w:right w:val="single" w:sz="8" w:space="0" w:color="auto"/>
            </w:tcBorders>
            <w:shd w:val="clear" w:color="auto" w:fill="auto"/>
            <w:noWrap/>
            <w:hideMark/>
          </w:tcPr>
          <w:p w14:paraId="5DF02A3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6.6</w:t>
            </w:r>
          </w:p>
        </w:tc>
      </w:tr>
      <w:tr w:rsidR="004E358B" w:rsidRPr="00FB4F8C" w14:paraId="1B779447"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2BE11E6E"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xml:space="preserve">The setup costs for </w:t>
            </w:r>
            <w:proofErr w:type="spellStart"/>
            <w:r w:rsidRPr="00FB4F8C">
              <w:rPr>
                <w:rFonts w:eastAsia="Times New Roman"/>
                <w:b/>
                <w:bCs/>
                <w:lang w:eastAsia="en-GB"/>
              </w:rPr>
              <w:t>teledentistry</w:t>
            </w:r>
            <w:proofErr w:type="spellEnd"/>
            <w:r w:rsidRPr="00FB4F8C">
              <w:rPr>
                <w:rFonts w:eastAsia="Times New Roman"/>
                <w:b/>
                <w:bCs/>
                <w:lang w:eastAsia="en-GB"/>
              </w:rPr>
              <w:t xml:space="preserve"> might be expensive.</w:t>
            </w:r>
          </w:p>
        </w:tc>
        <w:tc>
          <w:tcPr>
            <w:tcW w:w="2320" w:type="dxa"/>
            <w:tcBorders>
              <w:top w:val="nil"/>
              <w:left w:val="nil"/>
              <w:bottom w:val="nil"/>
              <w:right w:val="nil"/>
            </w:tcBorders>
            <w:shd w:val="clear" w:color="auto" w:fill="auto"/>
            <w:vAlign w:val="center"/>
            <w:hideMark/>
          </w:tcPr>
          <w:p w14:paraId="76591954"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532DB4A2"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0C99D6F5"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5580311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31E7721B"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1711453C"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682E45B0" w14:textId="77777777" w:rsidTr="004E358B">
        <w:trPr>
          <w:trHeight w:val="315"/>
        </w:trPr>
        <w:tc>
          <w:tcPr>
            <w:tcW w:w="5080" w:type="dxa"/>
            <w:tcBorders>
              <w:top w:val="nil"/>
              <w:left w:val="single" w:sz="8" w:space="0" w:color="auto"/>
              <w:bottom w:val="nil"/>
              <w:right w:val="nil"/>
            </w:tcBorders>
            <w:shd w:val="clear" w:color="auto" w:fill="auto"/>
            <w:hideMark/>
          </w:tcPr>
          <w:p w14:paraId="04D8256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731FEDA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w:t>
            </w:r>
          </w:p>
        </w:tc>
        <w:tc>
          <w:tcPr>
            <w:tcW w:w="1820" w:type="dxa"/>
            <w:tcBorders>
              <w:top w:val="nil"/>
              <w:left w:val="nil"/>
              <w:bottom w:val="nil"/>
              <w:right w:val="single" w:sz="8" w:space="0" w:color="auto"/>
            </w:tcBorders>
            <w:shd w:val="clear" w:color="auto" w:fill="auto"/>
            <w:noWrap/>
            <w:hideMark/>
          </w:tcPr>
          <w:p w14:paraId="2AED2EE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w:t>
            </w:r>
          </w:p>
        </w:tc>
      </w:tr>
      <w:tr w:rsidR="004E358B" w:rsidRPr="00FB4F8C" w14:paraId="5F26C2A6" w14:textId="77777777" w:rsidTr="004E358B">
        <w:trPr>
          <w:trHeight w:val="315"/>
        </w:trPr>
        <w:tc>
          <w:tcPr>
            <w:tcW w:w="5080" w:type="dxa"/>
            <w:tcBorders>
              <w:top w:val="nil"/>
              <w:left w:val="single" w:sz="8" w:space="0" w:color="auto"/>
              <w:bottom w:val="nil"/>
              <w:right w:val="nil"/>
            </w:tcBorders>
            <w:shd w:val="clear" w:color="auto" w:fill="auto"/>
            <w:hideMark/>
          </w:tcPr>
          <w:p w14:paraId="523459F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3D6D0BB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70</w:t>
            </w:r>
          </w:p>
        </w:tc>
        <w:tc>
          <w:tcPr>
            <w:tcW w:w="1820" w:type="dxa"/>
            <w:tcBorders>
              <w:top w:val="nil"/>
              <w:left w:val="nil"/>
              <w:bottom w:val="nil"/>
              <w:right w:val="single" w:sz="8" w:space="0" w:color="auto"/>
            </w:tcBorders>
            <w:shd w:val="clear" w:color="auto" w:fill="auto"/>
            <w:noWrap/>
            <w:hideMark/>
          </w:tcPr>
          <w:p w14:paraId="1B6725E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17.2</w:t>
            </w:r>
          </w:p>
        </w:tc>
      </w:tr>
      <w:tr w:rsidR="004E358B" w:rsidRPr="00FB4F8C" w14:paraId="033EB7FF" w14:textId="77777777" w:rsidTr="004E358B">
        <w:trPr>
          <w:trHeight w:val="315"/>
        </w:trPr>
        <w:tc>
          <w:tcPr>
            <w:tcW w:w="5080" w:type="dxa"/>
            <w:tcBorders>
              <w:top w:val="nil"/>
              <w:left w:val="single" w:sz="8" w:space="0" w:color="auto"/>
              <w:bottom w:val="nil"/>
              <w:right w:val="nil"/>
            </w:tcBorders>
            <w:shd w:val="clear" w:color="auto" w:fill="auto"/>
            <w:hideMark/>
          </w:tcPr>
          <w:p w14:paraId="6D06341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208613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142</w:t>
            </w:r>
          </w:p>
        </w:tc>
        <w:tc>
          <w:tcPr>
            <w:tcW w:w="1820" w:type="dxa"/>
            <w:tcBorders>
              <w:top w:val="nil"/>
              <w:left w:val="nil"/>
              <w:bottom w:val="nil"/>
              <w:right w:val="single" w:sz="8" w:space="0" w:color="auto"/>
            </w:tcBorders>
            <w:shd w:val="clear" w:color="auto" w:fill="auto"/>
            <w:noWrap/>
            <w:hideMark/>
          </w:tcPr>
          <w:p w14:paraId="3687651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34.8</w:t>
            </w:r>
          </w:p>
        </w:tc>
      </w:tr>
      <w:tr w:rsidR="004E358B" w:rsidRPr="00FB4F8C" w14:paraId="35D2EDB9" w14:textId="77777777" w:rsidTr="004E358B">
        <w:trPr>
          <w:trHeight w:val="315"/>
        </w:trPr>
        <w:tc>
          <w:tcPr>
            <w:tcW w:w="5080" w:type="dxa"/>
            <w:tcBorders>
              <w:top w:val="nil"/>
              <w:left w:val="single" w:sz="8" w:space="0" w:color="auto"/>
              <w:bottom w:val="nil"/>
              <w:right w:val="nil"/>
            </w:tcBorders>
            <w:shd w:val="clear" w:color="auto" w:fill="auto"/>
            <w:hideMark/>
          </w:tcPr>
          <w:p w14:paraId="1825566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6B71748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148</w:t>
            </w:r>
          </w:p>
        </w:tc>
        <w:tc>
          <w:tcPr>
            <w:tcW w:w="1820" w:type="dxa"/>
            <w:tcBorders>
              <w:top w:val="nil"/>
              <w:left w:val="nil"/>
              <w:bottom w:val="nil"/>
              <w:right w:val="single" w:sz="8" w:space="0" w:color="auto"/>
            </w:tcBorders>
            <w:shd w:val="clear" w:color="auto" w:fill="auto"/>
            <w:noWrap/>
            <w:hideMark/>
          </w:tcPr>
          <w:p w14:paraId="7A915E1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36.3</w:t>
            </w:r>
          </w:p>
        </w:tc>
      </w:tr>
      <w:tr w:rsidR="004E358B" w:rsidRPr="00FB4F8C" w14:paraId="70A95313" w14:textId="77777777" w:rsidTr="004E358B">
        <w:trPr>
          <w:trHeight w:val="315"/>
        </w:trPr>
        <w:tc>
          <w:tcPr>
            <w:tcW w:w="5080" w:type="dxa"/>
            <w:tcBorders>
              <w:top w:val="nil"/>
              <w:left w:val="single" w:sz="8" w:space="0" w:color="auto"/>
              <w:bottom w:val="nil"/>
              <w:right w:val="nil"/>
            </w:tcBorders>
            <w:shd w:val="clear" w:color="auto" w:fill="auto"/>
            <w:hideMark/>
          </w:tcPr>
          <w:p w14:paraId="77F69E8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4B2DB14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32F80A2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7A5157EF"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2AE4FDDC"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would offer sufficient diagnostic information.</w:t>
            </w:r>
          </w:p>
        </w:tc>
        <w:tc>
          <w:tcPr>
            <w:tcW w:w="2320" w:type="dxa"/>
            <w:tcBorders>
              <w:top w:val="nil"/>
              <w:left w:val="nil"/>
              <w:bottom w:val="nil"/>
              <w:right w:val="nil"/>
            </w:tcBorders>
            <w:shd w:val="clear" w:color="auto" w:fill="auto"/>
            <w:vAlign w:val="center"/>
            <w:hideMark/>
          </w:tcPr>
          <w:p w14:paraId="2DEBA170"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439D0839"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760CD4DC"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1DA754E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376FE254"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5A4A78E5"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71BFFA0C" w14:textId="77777777" w:rsidTr="004E358B">
        <w:trPr>
          <w:trHeight w:val="315"/>
        </w:trPr>
        <w:tc>
          <w:tcPr>
            <w:tcW w:w="5080" w:type="dxa"/>
            <w:tcBorders>
              <w:top w:val="nil"/>
              <w:left w:val="single" w:sz="8" w:space="0" w:color="auto"/>
              <w:bottom w:val="nil"/>
              <w:right w:val="nil"/>
            </w:tcBorders>
            <w:shd w:val="clear" w:color="auto" w:fill="auto"/>
            <w:hideMark/>
          </w:tcPr>
          <w:p w14:paraId="654EFCC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2245082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4D55DB0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5CC8B035" w14:textId="77777777" w:rsidTr="004E358B">
        <w:trPr>
          <w:trHeight w:val="315"/>
        </w:trPr>
        <w:tc>
          <w:tcPr>
            <w:tcW w:w="5080" w:type="dxa"/>
            <w:tcBorders>
              <w:top w:val="nil"/>
              <w:left w:val="single" w:sz="8" w:space="0" w:color="auto"/>
              <w:bottom w:val="nil"/>
              <w:right w:val="nil"/>
            </w:tcBorders>
            <w:shd w:val="clear" w:color="auto" w:fill="auto"/>
            <w:hideMark/>
          </w:tcPr>
          <w:p w14:paraId="6CE8972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31FB38C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43</w:t>
            </w:r>
          </w:p>
        </w:tc>
        <w:tc>
          <w:tcPr>
            <w:tcW w:w="1820" w:type="dxa"/>
            <w:tcBorders>
              <w:top w:val="nil"/>
              <w:left w:val="nil"/>
              <w:bottom w:val="nil"/>
              <w:right w:val="single" w:sz="8" w:space="0" w:color="auto"/>
            </w:tcBorders>
            <w:shd w:val="clear" w:color="auto" w:fill="auto"/>
            <w:noWrap/>
            <w:hideMark/>
          </w:tcPr>
          <w:p w14:paraId="0DBE68D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10.5</w:t>
            </w:r>
          </w:p>
        </w:tc>
      </w:tr>
      <w:tr w:rsidR="004E358B" w:rsidRPr="00FB4F8C" w14:paraId="2B4A02BD" w14:textId="77777777" w:rsidTr="004E358B">
        <w:trPr>
          <w:trHeight w:val="315"/>
        </w:trPr>
        <w:tc>
          <w:tcPr>
            <w:tcW w:w="5080" w:type="dxa"/>
            <w:tcBorders>
              <w:top w:val="nil"/>
              <w:left w:val="single" w:sz="8" w:space="0" w:color="auto"/>
              <w:bottom w:val="nil"/>
              <w:right w:val="nil"/>
            </w:tcBorders>
            <w:shd w:val="clear" w:color="auto" w:fill="auto"/>
            <w:hideMark/>
          </w:tcPr>
          <w:p w14:paraId="1A1CD2A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5EC8F0C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169</w:t>
            </w:r>
          </w:p>
        </w:tc>
        <w:tc>
          <w:tcPr>
            <w:tcW w:w="1820" w:type="dxa"/>
            <w:tcBorders>
              <w:top w:val="nil"/>
              <w:left w:val="nil"/>
              <w:bottom w:val="nil"/>
              <w:right w:val="single" w:sz="8" w:space="0" w:color="auto"/>
            </w:tcBorders>
            <w:shd w:val="clear" w:color="auto" w:fill="auto"/>
            <w:noWrap/>
            <w:hideMark/>
          </w:tcPr>
          <w:p w14:paraId="5DCA0C6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41.4</w:t>
            </w:r>
          </w:p>
        </w:tc>
      </w:tr>
      <w:tr w:rsidR="004E358B" w:rsidRPr="00FB4F8C" w14:paraId="5142083A" w14:textId="77777777" w:rsidTr="004E358B">
        <w:trPr>
          <w:trHeight w:val="315"/>
        </w:trPr>
        <w:tc>
          <w:tcPr>
            <w:tcW w:w="5080" w:type="dxa"/>
            <w:tcBorders>
              <w:top w:val="nil"/>
              <w:left w:val="single" w:sz="8" w:space="0" w:color="auto"/>
              <w:bottom w:val="nil"/>
              <w:right w:val="nil"/>
            </w:tcBorders>
            <w:shd w:val="clear" w:color="auto" w:fill="auto"/>
            <w:hideMark/>
          </w:tcPr>
          <w:p w14:paraId="5157DF2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3318DAD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156</w:t>
            </w:r>
          </w:p>
        </w:tc>
        <w:tc>
          <w:tcPr>
            <w:tcW w:w="1820" w:type="dxa"/>
            <w:tcBorders>
              <w:top w:val="nil"/>
              <w:left w:val="nil"/>
              <w:bottom w:val="nil"/>
              <w:right w:val="single" w:sz="8" w:space="0" w:color="auto"/>
            </w:tcBorders>
            <w:shd w:val="clear" w:color="auto" w:fill="auto"/>
            <w:noWrap/>
            <w:hideMark/>
          </w:tcPr>
          <w:p w14:paraId="5B907E1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38.2</w:t>
            </w:r>
          </w:p>
        </w:tc>
      </w:tr>
      <w:tr w:rsidR="004E358B" w:rsidRPr="00FB4F8C" w14:paraId="2A476371" w14:textId="77777777" w:rsidTr="004E358B">
        <w:trPr>
          <w:trHeight w:val="315"/>
        </w:trPr>
        <w:tc>
          <w:tcPr>
            <w:tcW w:w="5080" w:type="dxa"/>
            <w:tcBorders>
              <w:top w:val="nil"/>
              <w:left w:val="single" w:sz="8" w:space="0" w:color="auto"/>
              <w:bottom w:val="nil"/>
              <w:right w:val="nil"/>
            </w:tcBorders>
            <w:shd w:val="clear" w:color="auto" w:fill="auto"/>
            <w:hideMark/>
          </w:tcPr>
          <w:p w14:paraId="6D428B0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2CDCBCA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2B3EFB9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011102C3"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0FBEC2BE"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lead to cost savings for patients.</w:t>
            </w:r>
          </w:p>
        </w:tc>
        <w:tc>
          <w:tcPr>
            <w:tcW w:w="2320" w:type="dxa"/>
            <w:tcBorders>
              <w:top w:val="nil"/>
              <w:left w:val="nil"/>
              <w:bottom w:val="nil"/>
              <w:right w:val="nil"/>
            </w:tcBorders>
            <w:shd w:val="clear" w:color="auto" w:fill="auto"/>
            <w:vAlign w:val="center"/>
            <w:hideMark/>
          </w:tcPr>
          <w:p w14:paraId="24419A96"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03D442BD"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1DDA005A"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04A3ABDD"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1604F988"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57E596E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75BFA8D3" w14:textId="77777777" w:rsidTr="004E358B">
        <w:trPr>
          <w:trHeight w:val="315"/>
        </w:trPr>
        <w:tc>
          <w:tcPr>
            <w:tcW w:w="5080" w:type="dxa"/>
            <w:tcBorders>
              <w:top w:val="nil"/>
              <w:left w:val="single" w:sz="8" w:space="0" w:color="auto"/>
              <w:bottom w:val="nil"/>
              <w:right w:val="nil"/>
            </w:tcBorders>
            <w:shd w:val="clear" w:color="auto" w:fill="auto"/>
            <w:hideMark/>
          </w:tcPr>
          <w:p w14:paraId="4F4C34B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399031C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6BD216C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545CA36B" w14:textId="77777777" w:rsidTr="004E358B">
        <w:trPr>
          <w:trHeight w:val="315"/>
        </w:trPr>
        <w:tc>
          <w:tcPr>
            <w:tcW w:w="5080" w:type="dxa"/>
            <w:tcBorders>
              <w:top w:val="nil"/>
              <w:left w:val="single" w:sz="8" w:space="0" w:color="auto"/>
              <w:bottom w:val="nil"/>
              <w:right w:val="nil"/>
            </w:tcBorders>
            <w:shd w:val="clear" w:color="auto" w:fill="auto"/>
            <w:hideMark/>
          </w:tcPr>
          <w:p w14:paraId="54BCA83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648DAEF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38</w:t>
            </w:r>
          </w:p>
        </w:tc>
        <w:tc>
          <w:tcPr>
            <w:tcW w:w="1820" w:type="dxa"/>
            <w:tcBorders>
              <w:top w:val="nil"/>
              <w:left w:val="nil"/>
              <w:bottom w:val="nil"/>
              <w:right w:val="single" w:sz="8" w:space="0" w:color="auto"/>
            </w:tcBorders>
            <w:shd w:val="clear" w:color="auto" w:fill="auto"/>
            <w:noWrap/>
            <w:hideMark/>
          </w:tcPr>
          <w:p w14:paraId="2A7E8FB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9.3</w:t>
            </w:r>
          </w:p>
        </w:tc>
      </w:tr>
      <w:tr w:rsidR="004E358B" w:rsidRPr="00FB4F8C" w14:paraId="479666AE" w14:textId="77777777" w:rsidTr="004E358B">
        <w:trPr>
          <w:trHeight w:val="315"/>
        </w:trPr>
        <w:tc>
          <w:tcPr>
            <w:tcW w:w="5080" w:type="dxa"/>
            <w:tcBorders>
              <w:top w:val="nil"/>
              <w:left w:val="single" w:sz="8" w:space="0" w:color="auto"/>
              <w:bottom w:val="nil"/>
              <w:right w:val="nil"/>
            </w:tcBorders>
            <w:shd w:val="clear" w:color="auto" w:fill="auto"/>
            <w:hideMark/>
          </w:tcPr>
          <w:p w14:paraId="00F6195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7C36CD6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127</w:t>
            </w:r>
          </w:p>
        </w:tc>
        <w:tc>
          <w:tcPr>
            <w:tcW w:w="1820" w:type="dxa"/>
            <w:tcBorders>
              <w:top w:val="nil"/>
              <w:left w:val="nil"/>
              <w:bottom w:val="nil"/>
              <w:right w:val="single" w:sz="8" w:space="0" w:color="auto"/>
            </w:tcBorders>
            <w:shd w:val="clear" w:color="auto" w:fill="auto"/>
            <w:noWrap/>
            <w:hideMark/>
          </w:tcPr>
          <w:p w14:paraId="5D74095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31.1</w:t>
            </w:r>
          </w:p>
        </w:tc>
      </w:tr>
      <w:tr w:rsidR="004E358B" w:rsidRPr="00FB4F8C" w14:paraId="6685816A" w14:textId="77777777" w:rsidTr="004E358B">
        <w:trPr>
          <w:trHeight w:val="315"/>
        </w:trPr>
        <w:tc>
          <w:tcPr>
            <w:tcW w:w="5080" w:type="dxa"/>
            <w:tcBorders>
              <w:top w:val="nil"/>
              <w:left w:val="single" w:sz="8" w:space="0" w:color="auto"/>
              <w:bottom w:val="nil"/>
              <w:right w:val="nil"/>
            </w:tcBorders>
            <w:shd w:val="clear" w:color="auto" w:fill="auto"/>
            <w:hideMark/>
          </w:tcPr>
          <w:p w14:paraId="6FEDFD8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1823CF2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204</w:t>
            </w:r>
          </w:p>
        </w:tc>
        <w:tc>
          <w:tcPr>
            <w:tcW w:w="1820" w:type="dxa"/>
            <w:tcBorders>
              <w:top w:val="nil"/>
              <w:left w:val="nil"/>
              <w:bottom w:val="nil"/>
              <w:right w:val="single" w:sz="8" w:space="0" w:color="auto"/>
            </w:tcBorders>
            <w:shd w:val="clear" w:color="auto" w:fill="auto"/>
            <w:noWrap/>
            <w:hideMark/>
          </w:tcPr>
          <w:p w14:paraId="30CDE98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50.0</w:t>
            </w:r>
          </w:p>
        </w:tc>
      </w:tr>
      <w:tr w:rsidR="004E358B" w:rsidRPr="00FB4F8C" w14:paraId="09DA55D8" w14:textId="77777777" w:rsidTr="004E358B">
        <w:trPr>
          <w:trHeight w:val="315"/>
        </w:trPr>
        <w:tc>
          <w:tcPr>
            <w:tcW w:w="5080" w:type="dxa"/>
            <w:tcBorders>
              <w:top w:val="nil"/>
              <w:left w:val="single" w:sz="8" w:space="0" w:color="auto"/>
              <w:bottom w:val="nil"/>
              <w:right w:val="nil"/>
            </w:tcBorders>
            <w:shd w:val="clear" w:color="auto" w:fill="auto"/>
            <w:hideMark/>
          </w:tcPr>
          <w:p w14:paraId="2AC2AC6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095BDC2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15</w:t>
            </w:r>
          </w:p>
        </w:tc>
        <w:tc>
          <w:tcPr>
            <w:tcW w:w="1820" w:type="dxa"/>
            <w:tcBorders>
              <w:top w:val="nil"/>
              <w:left w:val="nil"/>
              <w:bottom w:val="nil"/>
              <w:right w:val="single" w:sz="8" w:space="0" w:color="auto"/>
            </w:tcBorders>
            <w:shd w:val="clear" w:color="auto" w:fill="auto"/>
            <w:noWrap/>
            <w:hideMark/>
          </w:tcPr>
          <w:p w14:paraId="2419B8F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3.7</w:t>
            </w:r>
          </w:p>
        </w:tc>
      </w:tr>
      <w:tr w:rsidR="004E358B" w:rsidRPr="00FB4F8C" w14:paraId="5046CB2D"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181BFF16"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enhance the communication with patients.</w:t>
            </w:r>
          </w:p>
        </w:tc>
        <w:tc>
          <w:tcPr>
            <w:tcW w:w="2320" w:type="dxa"/>
            <w:tcBorders>
              <w:top w:val="nil"/>
              <w:left w:val="nil"/>
              <w:bottom w:val="nil"/>
              <w:right w:val="nil"/>
            </w:tcBorders>
            <w:shd w:val="clear" w:color="auto" w:fill="auto"/>
            <w:vAlign w:val="center"/>
            <w:hideMark/>
          </w:tcPr>
          <w:p w14:paraId="0515AAA4"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2B3FF92C"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2F1F36CD"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46ED4E0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18D7EDE4"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2ECDFAE7"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6BD7BBB9" w14:textId="77777777" w:rsidTr="004E358B">
        <w:trPr>
          <w:trHeight w:val="315"/>
        </w:trPr>
        <w:tc>
          <w:tcPr>
            <w:tcW w:w="5080" w:type="dxa"/>
            <w:tcBorders>
              <w:top w:val="nil"/>
              <w:left w:val="single" w:sz="8" w:space="0" w:color="auto"/>
              <w:bottom w:val="nil"/>
              <w:right w:val="nil"/>
            </w:tcBorders>
            <w:shd w:val="clear" w:color="auto" w:fill="auto"/>
            <w:hideMark/>
          </w:tcPr>
          <w:p w14:paraId="5B8629D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450109D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53E3F91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73DD2678" w14:textId="77777777" w:rsidTr="004E358B">
        <w:trPr>
          <w:trHeight w:val="315"/>
        </w:trPr>
        <w:tc>
          <w:tcPr>
            <w:tcW w:w="5080" w:type="dxa"/>
            <w:tcBorders>
              <w:top w:val="nil"/>
              <w:left w:val="single" w:sz="8" w:space="0" w:color="auto"/>
              <w:bottom w:val="nil"/>
              <w:right w:val="nil"/>
            </w:tcBorders>
            <w:shd w:val="clear" w:color="auto" w:fill="auto"/>
            <w:hideMark/>
          </w:tcPr>
          <w:p w14:paraId="4E49964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7816F52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23C912A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69438190" w14:textId="77777777" w:rsidTr="004E358B">
        <w:trPr>
          <w:trHeight w:val="315"/>
        </w:trPr>
        <w:tc>
          <w:tcPr>
            <w:tcW w:w="5080" w:type="dxa"/>
            <w:tcBorders>
              <w:top w:val="nil"/>
              <w:left w:val="single" w:sz="8" w:space="0" w:color="auto"/>
              <w:bottom w:val="nil"/>
              <w:right w:val="nil"/>
            </w:tcBorders>
            <w:shd w:val="clear" w:color="auto" w:fill="auto"/>
            <w:hideMark/>
          </w:tcPr>
          <w:p w14:paraId="0619C45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258D926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111</w:t>
            </w:r>
          </w:p>
        </w:tc>
        <w:tc>
          <w:tcPr>
            <w:tcW w:w="1820" w:type="dxa"/>
            <w:tcBorders>
              <w:top w:val="nil"/>
              <w:left w:val="nil"/>
              <w:bottom w:val="nil"/>
              <w:right w:val="single" w:sz="8" w:space="0" w:color="auto"/>
            </w:tcBorders>
            <w:shd w:val="clear" w:color="auto" w:fill="auto"/>
            <w:noWrap/>
            <w:hideMark/>
          </w:tcPr>
          <w:p w14:paraId="433527C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27.2</w:t>
            </w:r>
          </w:p>
        </w:tc>
      </w:tr>
      <w:tr w:rsidR="004E358B" w:rsidRPr="00FB4F8C" w14:paraId="7004E00F" w14:textId="77777777" w:rsidTr="004E358B">
        <w:trPr>
          <w:trHeight w:val="315"/>
        </w:trPr>
        <w:tc>
          <w:tcPr>
            <w:tcW w:w="5080" w:type="dxa"/>
            <w:tcBorders>
              <w:top w:val="nil"/>
              <w:left w:val="single" w:sz="8" w:space="0" w:color="auto"/>
              <w:bottom w:val="nil"/>
              <w:right w:val="nil"/>
            </w:tcBorders>
            <w:shd w:val="clear" w:color="auto" w:fill="auto"/>
            <w:hideMark/>
          </w:tcPr>
          <w:p w14:paraId="5DCE58B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502E316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239</w:t>
            </w:r>
          </w:p>
        </w:tc>
        <w:tc>
          <w:tcPr>
            <w:tcW w:w="1820" w:type="dxa"/>
            <w:tcBorders>
              <w:top w:val="nil"/>
              <w:left w:val="nil"/>
              <w:bottom w:val="nil"/>
              <w:right w:val="single" w:sz="8" w:space="0" w:color="auto"/>
            </w:tcBorders>
            <w:shd w:val="clear" w:color="auto" w:fill="auto"/>
            <w:noWrap/>
            <w:hideMark/>
          </w:tcPr>
          <w:p w14:paraId="172B37B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58.6</w:t>
            </w:r>
          </w:p>
        </w:tc>
      </w:tr>
      <w:tr w:rsidR="004E358B" w:rsidRPr="00FB4F8C" w14:paraId="19A2A3B0" w14:textId="77777777" w:rsidTr="004E358B">
        <w:trPr>
          <w:trHeight w:val="315"/>
        </w:trPr>
        <w:tc>
          <w:tcPr>
            <w:tcW w:w="5080" w:type="dxa"/>
            <w:tcBorders>
              <w:top w:val="nil"/>
              <w:left w:val="single" w:sz="8" w:space="0" w:color="auto"/>
              <w:bottom w:val="nil"/>
              <w:right w:val="nil"/>
            </w:tcBorders>
            <w:shd w:val="clear" w:color="auto" w:fill="auto"/>
            <w:hideMark/>
          </w:tcPr>
          <w:p w14:paraId="0614A054"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60577A2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26</w:t>
            </w:r>
          </w:p>
        </w:tc>
        <w:tc>
          <w:tcPr>
            <w:tcW w:w="1820" w:type="dxa"/>
            <w:tcBorders>
              <w:top w:val="nil"/>
              <w:left w:val="nil"/>
              <w:bottom w:val="nil"/>
              <w:right w:val="single" w:sz="8" w:space="0" w:color="auto"/>
            </w:tcBorders>
            <w:shd w:val="clear" w:color="auto" w:fill="auto"/>
            <w:noWrap/>
            <w:hideMark/>
          </w:tcPr>
          <w:p w14:paraId="16F6EB0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6.4</w:t>
            </w:r>
          </w:p>
        </w:tc>
      </w:tr>
      <w:tr w:rsidR="004E358B" w:rsidRPr="00FB4F8C" w14:paraId="6CF2E369"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0F6E695D"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serve as a valuable tool for patient education.</w:t>
            </w:r>
          </w:p>
        </w:tc>
        <w:tc>
          <w:tcPr>
            <w:tcW w:w="2320" w:type="dxa"/>
            <w:tcBorders>
              <w:top w:val="nil"/>
              <w:left w:val="nil"/>
              <w:bottom w:val="nil"/>
              <w:right w:val="nil"/>
            </w:tcBorders>
            <w:shd w:val="clear" w:color="auto" w:fill="auto"/>
            <w:vAlign w:val="center"/>
            <w:hideMark/>
          </w:tcPr>
          <w:p w14:paraId="19CCC0C5"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5F0C10F1"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6E3CF77D"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3D0B28A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7022A17F"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7B9A6C62"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4F46AB89" w14:textId="77777777" w:rsidTr="004E358B">
        <w:trPr>
          <w:trHeight w:val="315"/>
        </w:trPr>
        <w:tc>
          <w:tcPr>
            <w:tcW w:w="5080" w:type="dxa"/>
            <w:tcBorders>
              <w:top w:val="nil"/>
              <w:left w:val="single" w:sz="8" w:space="0" w:color="auto"/>
              <w:bottom w:val="nil"/>
              <w:right w:val="nil"/>
            </w:tcBorders>
            <w:shd w:val="clear" w:color="auto" w:fill="auto"/>
            <w:hideMark/>
          </w:tcPr>
          <w:p w14:paraId="33EF7B6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55E2E8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092AF00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34AF5685" w14:textId="77777777" w:rsidTr="004E358B">
        <w:trPr>
          <w:trHeight w:val="315"/>
        </w:trPr>
        <w:tc>
          <w:tcPr>
            <w:tcW w:w="5080" w:type="dxa"/>
            <w:tcBorders>
              <w:top w:val="nil"/>
              <w:left w:val="single" w:sz="8" w:space="0" w:color="auto"/>
              <w:bottom w:val="nil"/>
              <w:right w:val="nil"/>
            </w:tcBorders>
            <w:shd w:val="clear" w:color="auto" w:fill="auto"/>
            <w:hideMark/>
          </w:tcPr>
          <w:p w14:paraId="652F77B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690FA1B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8</w:t>
            </w:r>
          </w:p>
        </w:tc>
        <w:tc>
          <w:tcPr>
            <w:tcW w:w="1820" w:type="dxa"/>
            <w:tcBorders>
              <w:top w:val="nil"/>
              <w:left w:val="nil"/>
              <w:bottom w:val="nil"/>
              <w:right w:val="single" w:sz="8" w:space="0" w:color="auto"/>
            </w:tcBorders>
            <w:shd w:val="clear" w:color="auto" w:fill="auto"/>
            <w:noWrap/>
            <w:hideMark/>
          </w:tcPr>
          <w:p w14:paraId="17BC7A5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r>
      <w:tr w:rsidR="004E358B" w:rsidRPr="00FB4F8C" w14:paraId="353C7C5B" w14:textId="77777777" w:rsidTr="004E358B">
        <w:trPr>
          <w:trHeight w:val="315"/>
        </w:trPr>
        <w:tc>
          <w:tcPr>
            <w:tcW w:w="5080" w:type="dxa"/>
            <w:tcBorders>
              <w:top w:val="nil"/>
              <w:left w:val="single" w:sz="8" w:space="0" w:color="auto"/>
              <w:bottom w:val="nil"/>
              <w:right w:val="nil"/>
            </w:tcBorders>
            <w:shd w:val="clear" w:color="auto" w:fill="auto"/>
            <w:hideMark/>
          </w:tcPr>
          <w:p w14:paraId="4596F52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4B477B8F"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108</w:t>
            </w:r>
          </w:p>
        </w:tc>
        <w:tc>
          <w:tcPr>
            <w:tcW w:w="1820" w:type="dxa"/>
            <w:tcBorders>
              <w:top w:val="nil"/>
              <w:left w:val="nil"/>
              <w:bottom w:val="nil"/>
              <w:right w:val="single" w:sz="8" w:space="0" w:color="auto"/>
            </w:tcBorders>
            <w:shd w:val="clear" w:color="auto" w:fill="auto"/>
            <w:noWrap/>
            <w:hideMark/>
          </w:tcPr>
          <w:p w14:paraId="105C051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26.5</w:t>
            </w:r>
          </w:p>
        </w:tc>
      </w:tr>
      <w:tr w:rsidR="004E358B" w:rsidRPr="00FB4F8C" w14:paraId="17569104" w14:textId="77777777" w:rsidTr="004E358B">
        <w:trPr>
          <w:trHeight w:val="315"/>
        </w:trPr>
        <w:tc>
          <w:tcPr>
            <w:tcW w:w="5080" w:type="dxa"/>
            <w:tcBorders>
              <w:top w:val="nil"/>
              <w:left w:val="single" w:sz="8" w:space="0" w:color="auto"/>
              <w:bottom w:val="nil"/>
              <w:right w:val="nil"/>
            </w:tcBorders>
            <w:shd w:val="clear" w:color="auto" w:fill="auto"/>
            <w:hideMark/>
          </w:tcPr>
          <w:p w14:paraId="6C7B749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5734B44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226</w:t>
            </w:r>
          </w:p>
        </w:tc>
        <w:tc>
          <w:tcPr>
            <w:tcW w:w="1820" w:type="dxa"/>
            <w:tcBorders>
              <w:top w:val="nil"/>
              <w:left w:val="nil"/>
              <w:bottom w:val="nil"/>
              <w:right w:val="single" w:sz="8" w:space="0" w:color="auto"/>
            </w:tcBorders>
            <w:shd w:val="clear" w:color="auto" w:fill="auto"/>
            <w:noWrap/>
            <w:hideMark/>
          </w:tcPr>
          <w:p w14:paraId="1BF4BF2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55.4</w:t>
            </w:r>
          </w:p>
        </w:tc>
      </w:tr>
      <w:tr w:rsidR="004E358B" w:rsidRPr="00FB4F8C" w14:paraId="7B1F9704" w14:textId="77777777" w:rsidTr="004E358B">
        <w:trPr>
          <w:trHeight w:val="315"/>
        </w:trPr>
        <w:tc>
          <w:tcPr>
            <w:tcW w:w="5080" w:type="dxa"/>
            <w:tcBorders>
              <w:top w:val="nil"/>
              <w:left w:val="single" w:sz="8" w:space="0" w:color="auto"/>
              <w:bottom w:val="nil"/>
              <w:right w:val="nil"/>
            </w:tcBorders>
            <w:shd w:val="clear" w:color="auto" w:fill="auto"/>
            <w:hideMark/>
          </w:tcPr>
          <w:p w14:paraId="6F06095D"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lastRenderedPageBreak/>
              <w:t>Agree strongly</w:t>
            </w:r>
          </w:p>
        </w:tc>
        <w:tc>
          <w:tcPr>
            <w:tcW w:w="2320" w:type="dxa"/>
            <w:tcBorders>
              <w:top w:val="nil"/>
              <w:left w:val="nil"/>
              <w:bottom w:val="nil"/>
              <w:right w:val="nil"/>
            </w:tcBorders>
            <w:shd w:val="clear" w:color="auto" w:fill="auto"/>
            <w:noWrap/>
            <w:hideMark/>
          </w:tcPr>
          <w:p w14:paraId="55A2167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46</w:t>
            </w:r>
          </w:p>
        </w:tc>
        <w:tc>
          <w:tcPr>
            <w:tcW w:w="1820" w:type="dxa"/>
            <w:tcBorders>
              <w:top w:val="nil"/>
              <w:left w:val="nil"/>
              <w:bottom w:val="nil"/>
              <w:right w:val="single" w:sz="8" w:space="0" w:color="auto"/>
            </w:tcBorders>
            <w:shd w:val="clear" w:color="auto" w:fill="auto"/>
            <w:noWrap/>
            <w:hideMark/>
          </w:tcPr>
          <w:p w14:paraId="4645B43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11.3</w:t>
            </w:r>
          </w:p>
        </w:tc>
      </w:tr>
      <w:tr w:rsidR="004E358B" w:rsidRPr="00FB4F8C" w14:paraId="3771AFFB"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05F16A05"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assist in preventing the need for unnecessary travel to the dental clinic.</w:t>
            </w:r>
          </w:p>
        </w:tc>
        <w:tc>
          <w:tcPr>
            <w:tcW w:w="2320" w:type="dxa"/>
            <w:tcBorders>
              <w:top w:val="nil"/>
              <w:left w:val="nil"/>
              <w:bottom w:val="nil"/>
              <w:right w:val="nil"/>
            </w:tcBorders>
            <w:shd w:val="clear" w:color="auto" w:fill="auto"/>
            <w:vAlign w:val="center"/>
            <w:hideMark/>
          </w:tcPr>
          <w:p w14:paraId="197CF525"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69D5502D"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6E216C42"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1F78FDA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7FA80F3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6D5B999F"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526E1FAE" w14:textId="77777777" w:rsidTr="004E358B">
        <w:trPr>
          <w:trHeight w:val="315"/>
        </w:trPr>
        <w:tc>
          <w:tcPr>
            <w:tcW w:w="5080" w:type="dxa"/>
            <w:tcBorders>
              <w:top w:val="nil"/>
              <w:left w:val="single" w:sz="8" w:space="0" w:color="auto"/>
              <w:bottom w:val="nil"/>
              <w:right w:val="nil"/>
            </w:tcBorders>
            <w:shd w:val="clear" w:color="auto" w:fill="auto"/>
            <w:hideMark/>
          </w:tcPr>
          <w:p w14:paraId="134317C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FF464F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2DD1531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3E991BF2" w14:textId="77777777" w:rsidTr="004E358B">
        <w:trPr>
          <w:trHeight w:val="315"/>
        </w:trPr>
        <w:tc>
          <w:tcPr>
            <w:tcW w:w="5080" w:type="dxa"/>
            <w:tcBorders>
              <w:top w:val="nil"/>
              <w:left w:val="single" w:sz="8" w:space="0" w:color="auto"/>
              <w:bottom w:val="nil"/>
              <w:right w:val="nil"/>
            </w:tcBorders>
            <w:shd w:val="clear" w:color="auto" w:fill="auto"/>
            <w:hideMark/>
          </w:tcPr>
          <w:p w14:paraId="65C22D2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654A197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8</w:t>
            </w:r>
          </w:p>
        </w:tc>
        <w:tc>
          <w:tcPr>
            <w:tcW w:w="1820" w:type="dxa"/>
            <w:tcBorders>
              <w:top w:val="nil"/>
              <w:left w:val="nil"/>
              <w:bottom w:val="nil"/>
              <w:right w:val="single" w:sz="8" w:space="0" w:color="auto"/>
            </w:tcBorders>
            <w:shd w:val="clear" w:color="auto" w:fill="auto"/>
            <w:noWrap/>
            <w:hideMark/>
          </w:tcPr>
          <w:p w14:paraId="66BEBE5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r>
      <w:tr w:rsidR="004E358B" w:rsidRPr="00FB4F8C" w14:paraId="4BCEC979" w14:textId="77777777" w:rsidTr="004E358B">
        <w:trPr>
          <w:trHeight w:val="315"/>
        </w:trPr>
        <w:tc>
          <w:tcPr>
            <w:tcW w:w="5080" w:type="dxa"/>
            <w:tcBorders>
              <w:top w:val="nil"/>
              <w:left w:val="single" w:sz="8" w:space="0" w:color="auto"/>
              <w:bottom w:val="nil"/>
              <w:right w:val="nil"/>
            </w:tcBorders>
            <w:shd w:val="clear" w:color="auto" w:fill="auto"/>
            <w:hideMark/>
          </w:tcPr>
          <w:p w14:paraId="12D1F4E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1BADCBB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95</w:t>
            </w:r>
          </w:p>
        </w:tc>
        <w:tc>
          <w:tcPr>
            <w:tcW w:w="1820" w:type="dxa"/>
            <w:tcBorders>
              <w:top w:val="nil"/>
              <w:left w:val="nil"/>
              <w:bottom w:val="nil"/>
              <w:right w:val="single" w:sz="8" w:space="0" w:color="auto"/>
            </w:tcBorders>
            <w:shd w:val="clear" w:color="auto" w:fill="auto"/>
            <w:noWrap/>
            <w:hideMark/>
          </w:tcPr>
          <w:p w14:paraId="756C037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23.3</w:t>
            </w:r>
          </w:p>
        </w:tc>
      </w:tr>
      <w:tr w:rsidR="004E358B" w:rsidRPr="00FB4F8C" w14:paraId="6FB1190E" w14:textId="77777777" w:rsidTr="004E358B">
        <w:trPr>
          <w:trHeight w:val="315"/>
        </w:trPr>
        <w:tc>
          <w:tcPr>
            <w:tcW w:w="5080" w:type="dxa"/>
            <w:tcBorders>
              <w:top w:val="nil"/>
              <w:left w:val="single" w:sz="8" w:space="0" w:color="auto"/>
              <w:bottom w:val="nil"/>
              <w:right w:val="nil"/>
            </w:tcBorders>
            <w:shd w:val="clear" w:color="auto" w:fill="auto"/>
            <w:hideMark/>
          </w:tcPr>
          <w:p w14:paraId="5713F28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334D3C5B"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246</w:t>
            </w:r>
          </w:p>
        </w:tc>
        <w:tc>
          <w:tcPr>
            <w:tcW w:w="1820" w:type="dxa"/>
            <w:tcBorders>
              <w:top w:val="nil"/>
              <w:left w:val="nil"/>
              <w:bottom w:val="nil"/>
              <w:right w:val="single" w:sz="8" w:space="0" w:color="auto"/>
            </w:tcBorders>
            <w:shd w:val="clear" w:color="auto" w:fill="auto"/>
            <w:noWrap/>
            <w:hideMark/>
          </w:tcPr>
          <w:p w14:paraId="351131D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60.3</w:t>
            </w:r>
          </w:p>
        </w:tc>
      </w:tr>
      <w:tr w:rsidR="004E358B" w:rsidRPr="00FB4F8C" w14:paraId="757A2482" w14:textId="77777777" w:rsidTr="004E358B">
        <w:trPr>
          <w:trHeight w:val="315"/>
        </w:trPr>
        <w:tc>
          <w:tcPr>
            <w:tcW w:w="5080" w:type="dxa"/>
            <w:tcBorders>
              <w:top w:val="nil"/>
              <w:left w:val="single" w:sz="8" w:space="0" w:color="auto"/>
              <w:bottom w:val="nil"/>
              <w:right w:val="nil"/>
            </w:tcBorders>
            <w:shd w:val="clear" w:color="auto" w:fill="auto"/>
            <w:hideMark/>
          </w:tcPr>
          <w:p w14:paraId="781B312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4638D9B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35</w:t>
            </w:r>
          </w:p>
        </w:tc>
        <w:tc>
          <w:tcPr>
            <w:tcW w:w="1820" w:type="dxa"/>
            <w:tcBorders>
              <w:top w:val="nil"/>
              <w:left w:val="nil"/>
              <w:bottom w:val="nil"/>
              <w:right w:val="single" w:sz="8" w:space="0" w:color="auto"/>
            </w:tcBorders>
            <w:shd w:val="clear" w:color="auto" w:fill="auto"/>
            <w:noWrap/>
            <w:hideMark/>
          </w:tcPr>
          <w:p w14:paraId="0E051EC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8.6</w:t>
            </w:r>
          </w:p>
        </w:tc>
      </w:tr>
      <w:tr w:rsidR="004E358B" w:rsidRPr="00FB4F8C" w14:paraId="6C88E781"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69D7913A"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be beneficial for monitoring the patient's condition.</w:t>
            </w:r>
          </w:p>
        </w:tc>
        <w:tc>
          <w:tcPr>
            <w:tcW w:w="2320" w:type="dxa"/>
            <w:tcBorders>
              <w:top w:val="nil"/>
              <w:left w:val="nil"/>
              <w:bottom w:val="nil"/>
              <w:right w:val="nil"/>
            </w:tcBorders>
            <w:shd w:val="clear" w:color="auto" w:fill="auto"/>
            <w:vAlign w:val="center"/>
            <w:hideMark/>
          </w:tcPr>
          <w:p w14:paraId="0DEB3D9B"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14A72D7E"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676ED9BC"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5B262A8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623BA2F6"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24E7B09A"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3CC5D0DF" w14:textId="77777777" w:rsidTr="004E358B">
        <w:trPr>
          <w:trHeight w:val="315"/>
        </w:trPr>
        <w:tc>
          <w:tcPr>
            <w:tcW w:w="5080" w:type="dxa"/>
            <w:tcBorders>
              <w:top w:val="nil"/>
              <w:left w:val="single" w:sz="8" w:space="0" w:color="auto"/>
              <w:bottom w:val="nil"/>
              <w:right w:val="nil"/>
            </w:tcBorders>
            <w:shd w:val="clear" w:color="auto" w:fill="auto"/>
            <w:hideMark/>
          </w:tcPr>
          <w:p w14:paraId="22A400AD"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8BABE9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7F2EAD9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577AAEF4" w14:textId="77777777" w:rsidTr="004E358B">
        <w:trPr>
          <w:trHeight w:val="315"/>
        </w:trPr>
        <w:tc>
          <w:tcPr>
            <w:tcW w:w="5080" w:type="dxa"/>
            <w:tcBorders>
              <w:top w:val="nil"/>
              <w:left w:val="single" w:sz="8" w:space="0" w:color="auto"/>
              <w:bottom w:val="nil"/>
              <w:right w:val="nil"/>
            </w:tcBorders>
            <w:shd w:val="clear" w:color="auto" w:fill="auto"/>
            <w:hideMark/>
          </w:tcPr>
          <w:p w14:paraId="0BEAC738"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48E9586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3AF155F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45BDF949" w14:textId="77777777" w:rsidTr="004E358B">
        <w:trPr>
          <w:trHeight w:val="315"/>
        </w:trPr>
        <w:tc>
          <w:tcPr>
            <w:tcW w:w="5080" w:type="dxa"/>
            <w:tcBorders>
              <w:top w:val="nil"/>
              <w:left w:val="single" w:sz="8" w:space="0" w:color="auto"/>
              <w:bottom w:val="nil"/>
              <w:right w:val="nil"/>
            </w:tcBorders>
            <w:shd w:val="clear" w:color="auto" w:fill="auto"/>
            <w:hideMark/>
          </w:tcPr>
          <w:p w14:paraId="1896AD85"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678B89D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103</w:t>
            </w:r>
          </w:p>
        </w:tc>
        <w:tc>
          <w:tcPr>
            <w:tcW w:w="1820" w:type="dxa"/>
            <w:tcBorders>
              <w:top w:val="nil"/>
              <w:left w:val="nil"/>
              <w:bottom w:val="nil"/>
              <w:right w:val="single" w:sz="8" w:space="0" w:color="auto"/>
            </w:tcBorders>
            <w:shd w:val="clear" w:color="auto" w:fill="auto"/>
            <w:noWrap/>
            <w:hideMark/>
          </w:tcPr>
          <w:p w14:paraId="6F34556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25.2</w:t>
            </w:r>
          </w:p>
        </w:tc>
      </w:tr>
      <w:tr w:rsidR="004E358B" w:rsidRPr="00FB4F8C" w14:paraId="55917585" w14:textId="77777777" w:rsidTr="004E358B">
        <w:trPr>
          <w:trHeight w:val="315"/>
        </w:trPr>
        <w:tc>
          <w:tcPr>
            <w:tcW w:w="5080" w:type="dxa"/>
            <w:tcBorders>
              <w:top w:val="nil"/>
              <w:left w:val="single" w:sz="8" w:space="0" w:color="auto"/>
              <w:bottom w:val="nil"/>
              <w:right w:val="nil"/>
            </w:tcBorders>
            <w:shd w:val="clear" w:color="auto" w:fill="auto"/>
            <w:hideMark/>
          </w:tcPr>
          <w:p w14:paraId="2411327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42CA145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223</w:t>
            </w:r>
          </w:p>
        </w:tc>
        <w:tc>
          <w:tcPr>
            <w:tcW w:w="1820" w:type="dxa"/>
            <w:tcBorders>
              <w:top w:val="nil"/>
              <w:left w:val="nil"/>
              <w:bottom w:val="nil"/>
              <w:right w:val="single" w:sz="8" w:space="0" w:color="auto"/>
            </w:tcBorders>
            <w:shd w:val="clear" w:color="auto" w:fill="auto"/>
            <w:noWrap/>
            <w:hideMark/>
          </w:tcPr>
          <w:p w14:paraId="5D7B12E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54.7</w:t>
            </w:r>
          </w:p>
        </w:tc>
      </w:tr>
      <w:tr w:rsidR="004E358B" w:rsidRPr="00FB4F8C" w14:paraId="1D5F952E" w14:textId="77777777" w:rsidTr="004E358B">
        <w:trPr>
          <w:trHeight w:val="315"/>
        </w:trPr>
        <w:tc>
          <w:tcPr>
            <w:tcW w:w="5080" w:type="dxa"/>
            <w:tcBorders>
              <w:top w:val="nil"/>
              <w:left w:val="single" w:sz="8" w:space="0" w:color="auto"/>
              <w:bottom w:val="nil"/>
              <w:right w:val="nil"/>
            </w:tcBorders>
            <w:shd w:val="clear" w:color="auto" w:fill="auto"/>
            <w:hideMark/>
          </w:tcPr>
          <w:p w14:paraId="48565957"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33AE394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42</w:t>
            </w:r>
          </w:p>
        </w:tc>
        <w:tc>
          <w:tcPr>
            <w:tcW w:w="1820" w:type="dxa"/>
            <w:tcBorders>
              <w:top w:val="nil"/>
              <w:left w:val="nil"/>
              <w:bottom w:val="nil"/>
              <w:right w:val="single" w:sz="8" w:space="0" w:color="auto"/>
            </w:tcBorders>
            <w:shd w:val="clear" w:color="auto" w:fill="auto"/>
            <w:noWrap/>
            <w:hideMark/>
          </w:tcPr>
          <w:p w14:paraId="3DD7DDA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10.3</w:t>
            </w:r>
          </w:p>
        </w:tc>
      </w:tr>
      <w:tr w:rsidR="004E358B" w:rsidRPr="00FB4F8C" w14:paraId="3AD72CD2"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76EAD80E"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would offer convenience and be positively received by patients.</w:t>
            </w:r>
          </w:p>
        </w:tc>
        <w:tc>
          <w:tcPr>
            <w:tcW w:w="2320" w:type="dxa"/>
            <w:tcBorders>
              <w:top w:val="nil"/>
              <w:left w:val="nil"/>
              <w:bottom w:val="nil"/>
              <w:right w:val="nil"/>
            </w:tcBorders>
            <w:shd w:val="clear" w:color="auto" w:fill="auto"/>
            <w:vAlign w:val="center"/>
            <w:hideMark/>
          </w:tcPr>
          <w:p w14:paraId="2A6F82D4"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12FACEAB"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305E008D"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6BDF3EB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6E74F44C"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17CD0C4F"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15E17653" w14:textId="77777777" w:rsidTr="004E358B">
        <w:trPr>
          <w:trHeight w:val="315"/>
        </w:trPr>
        <w:tc>
          <w:tcPr>
            <w:tcW w:w="5080" w:type="dxa"/>
            <w:tcBorders>
              <w:top w:val="nil"/>
              <w:left w:val="single" w:sz="8" w:space="0" w:color="auto"/>
              <w:bottom w:val="nil"/>
              <w:right w:val="nil"/>
            </w:tcBorders>
            <w:shd w:val="clear" w:color="auto" w:fill="auto"/>
            <w:hideMark/>
          </w:tcPr>
          <w:p w14:paraId="2147F08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5FE218B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7FDB29D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0EFBC7C4" w14:textId="77777777" w:rsidTr="004E358B">
        <w:trPr>
          <w:trHeight w:val="315"/>
        </w:trPr>
        <w:tc>
          <w:tcPr>
            <w:tcW w:w="5080" w:type="dxa"/>
            <w:tcBorders>
              <w:top w:val="nil"/>
              <w:left w:val="single" w:sz="8" w:space="0" w:color="auto"/>
              <w:bottom w:val="nil"/>
              <w:right w:val="nil"/>
            </w:tcBorders>
            <w:shd w:val="clear" w:color="auto" w:fill="auto"/>
            <w:hideMark/>
          </w:tcPr>
          <w:p w14:paraId="058517D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5DEF28E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8</w:t>
            </w:r>
          </w:p>
        </w:tc>
        <w:tc>
          <w:tcPr>
            <w:tcW w:w="1820" w:type="dxa"/>
            <w:tcBorders>
              <w:top w:val="nil"/>
              <w:left w:val="nil"/>
              <w:bottom w:val="nil"/>
              <w:right w:val="single" w:sz="8" w:space="0" w:color="auto"/>
            </w:tcBorders>
            <w:shd w:val="clear" w:color="auto" w:fill="auto"/>
            <w:noWrap/>
            <w:hideMark/>
          </w:tcPr>
          <w:p w14:paraId="3B0020E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r>
      <w:tr w:rsidR="004E358B" w:rsidRPr="00FB4F8C" w14:paraId="3CFFAF98" w14:textId="77777777" w:rsidTr="004E358B">
        <w:trPr>
          <w:trHeight w:val="315"/>
        </w:trPr>
        <w:tc>
          <w:tcPr>
            <w:tcW w:w="5080" w:type="dxa"/>
            <w:tcBorders>
              <w:top w:val="nil"/>
              <w:left w:val="single" w:sz="8" w:space="0" w:color="auto"/>
              <w:bottom w:val="nil"/>
              <w:right w:val="nil"/>
            </w:tcBorders>
            <w:shd w:val="clear" w:color="auto" w:fill="auto"/>
            <w:hideMark/>
          </w:tcPr>
          <w:p w14:paraId="6C2B6F5C"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595C0F5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103</w:t>
            </w:r>
          </w:p>
        </w:tc>
        <w:tc>
          <w:tcPr>
            <w:tcW w:w="1820" w:type="dxa"/>
            <w:tcBorders>
              <w:top w:val="nil"/>
              <w:left w:val="nil"/>
              <w:bottom w:val="nil"/>
              <w:right w:val="single" w:sz="8" w:space="0" w:color="auto"/>
            </w:tcBorders>
            <w:shd w:val="clear" w:color="auto" w:fill="auto"/>
            <w:noWrap/>
            <w:hideMark/>
          </w:tcPr>
          <w:p w14:paraId="3BC62ED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25.2</w:t>
            </w:r>
          </w:p>
        </w:tc>
      </w:tr>
      <w:tr w:rsidR="004E358B" w:rsidRPr="00FB4F8C" w14:paraId="13A77E6C" w14:textId="77777777" w:rsidTr="004E358B">
        <w:trPr>
          <w:trHeight w:val="315"/>
        </w:trPr>
        <w:tc>
          <w:tcPr>
            <w:tcW w:w="5080" w:type="dxa"/>
            <w:tcBorders>
              <w:top w:val="nil"/>
              <w:left w:val="single" w:sz="8" w:space="0" w:color="auto"/>
              <w:bottom w:val="nil"/>
              <w:right w:val="nil"/>
            </w:tcBorders>
            <w:shd w:val="clear" w:color="auto" w:fill="auto"/>
            <w:hideMark/>
          </w:tcPr>
          <w:p w14:paraId="38002A9E"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796FC56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242</w:t>
            </w:r>
          </w:p>
        </w:tc>
        <w:tc>
          <w:tcPr>
            <w:tcW w:w="1820" w:type="dxa"/>
            <w:tcBorders>
              <w:top w:val="nil"/>
              <w:left w:val="nil"/>
              <w:bottom w:val="nil"/>
              <w:right w:val="single" w:sz="8" w:space="0" w:color="auto"/>
            </w:tcBorders>
            <w:shd w:val="clear" w:color="auto" w:fill="auto"/>
            <w:noWrap/>
            <w:hideMark/>
          </w:tcPr>
          <w:p w14:paraId="4FF5616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59.3</w:t>
            </w:r>
          </w:p>
        </w:tc>
      </w:tr>
      <w:tr w:rsidR="004E358B" w:rsidRPr="00FB4F8C" w14:paraId="056ECEB3" w14:textId="77777777" w:rsidTr="004E358B">
        <w:trPr>
          <w:trHeight w:val="315"/>
        </w:trPr>
        <w:tc>
          <w:tcPr>
            <w:tcW w:w="5080" w:type="dxa"/>
            <w:tcBorders>
              <w:top w:val="nil"/>
              <w:left w:val="single" w:sz="8" w:space="0" w:color="auto"/>
              <w:bottom w:val="nil"/>
              <w:right w:val="nil"/>
            </w:tcBorders>
            <w:shd w:val="clear" w:color="auto" w:fill="auto"/>
            <w:hideMark/>
          </w:tcPr>
          <w:p w14:paraId="1BA9B75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58EAA69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31</w:t>
            </w:r>
          </w:p>
        </w:tc>
        <w:tc>
          <w:tcPr>
            <w:tcW w:w="1820" w:type="dxa"/>
            <w:tcBorders>
              <w:top w:val="nil"/>
              <w:left w:val="nil"/>
              <w:bottom w:val="nil"/>
              <w:right w:val="single" w:sz="8" w:space="0" w:color="auto"/>
            </w:tcBorders>
            <w:shd w:val="clear" w:color="auto" w:fill="auto"/>
            <w:noWrap/>
            <w:hideMark/>
          </w:tcPr>
          <w:p w14:paraId="3D050A74"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7.6</w:t>
            </w:r>
          </w:p>
        </w:tc>
      </w:tr>
      <w:tr w:rsidR="004E358B" w:rsidRPr="00FB4F8C" w14:paraId="27DBE658"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06FC523E" w14:textId="77777777" w:rsidR="004E358B" w:rsidRPr="00FB4F8C" w:rsidRDefault="004E358B" w:rsidP="004E358B">
            <w:pPr>
              <w:spacing w:after="0" w:line="240" w:lineRule="auto"/>
              <w:jc w:val="left"/>
              <w:rPr>
                <w:rFonts w:eastAsia="Times New Roman"/>
                <w:b/>
                <w:bCs/>
                <w:lang w:eastAsia="en-GB"/>
              </w:rPr>
            </w:pPr>
            <w:proofErr w:type="spellStart"/>
            <w:r w:rsidRPr="00FB4F8C">
              <w:rPr>
                <w:rFonts w:eastAsia="Times New Roman"/>
                <w:b/>
                <w:bCs/>
                <w:lang w:eastAsia="en-GB"/>
              </w:rPr>
              <w:t>Teledentistry</w:t>
            </w:r>
            <w:proofErr w:type="spellEnd"/>
            <w:r w:rsidRPr="00FB4F8C">
              <w:rPr>
                <w:rFonts w:eastAsia="Times New Roman"/>
                <w:b/>
                <w:bCs/>
                <w:lang w:eastAsia="en-GB"/>
              </w:rPr>
              <w:t xml:space="preserve"> could prove valuable for patients residing in remote areas.</w:t>
            </w:r>
          </w:p>
        </w:tc>
        <w:tc>
          <w:tcPr>
            <w:tcW w:w="2320" w:type="dxa"/>
            <w:tcBorders>
              <w:top w:val="nil"/>
              <w:left w:val="nil"/>
              <w:bottom w:val="nil"/>
              <w:right w:val="nil"/>
            </w:tcBorders>
            <w:shd w:val="clear" w:color="auto" w:fill="auto"/>
            <w:vAlign w:val="center"/>
            <w:hideMark/>
          </w:tcPr>
          <w:p w14:paraId="18EBC441"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27D4C024"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0B4C0887"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3A207976"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0AE08640"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628B0BAE"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7C2BD066" w14:textId="77777777" w:rsidTr="004E358B">
        <w:trPr>
          <w:trHeight w:val="315"/>
        </w:trPr>
        <w:tc>
          <w:tcPr>
            <w:tcW w:w="5080" w:type="dxa"/>
            <w:tcBorders>
              <w:top w:val="nil"/>
              <w:left w:val="single" w:sz="8" w:space="0" w:color="auto"/>
              <w:bottom w:val="nil"/>
              <w:right w:val="nil"/>
            </w:tcBorders>
            <w:shd w:val="clear" w:color="auto" w:fill="auto"/>
            <w:hideMark/>
          </w:tcPr>
          <w:p w14:paraId="7EEFCF3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50EEAA8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12</w:t>
            </w:r>
          </w:p>
        </w:tc>
        <w:tc>
          <w:tcPr>
            <w:tcW w:w="1820" w:type="dxa"/>
            <w:tcBorders>
              <w:top w:val="nil"/>
              <w:left w:val="nil"/>
              <w:bottom w:val="nil"/>
              <w:right w:val="single" w:sz="8" w:space="0" w:color="auto"/>
            </w:tcBorders>
            <w:shd w:val="clear" w:color="auto" w:fill="auto"/>
            <w:noWrap/>
            <w:hideMark/>
          </w:tcPr>
          <w:p w14:paraId="6F110CFA"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2.9</w:t>
            </w:r>
          </w:p>
        </w:tc>
      </w:tr>
      <w:tr w:rsidR="004E358B" w:rsidRPr="00FB4F8C" w14:paraId="1C0BF893" w14:textId="77777777" w:rsidTr="004E358B">
        <w:trPr>
          <w:trHeight w:val="315"/>
        </w:trPr>
        <w:tc>
          <w:tcPr>
            <w:tcW w:w="5080" w:type="dxa"/>
            <w:tcBorders>
              <w:top w:val="nil"/>
              <w:left w:val="single" w:sz="8" w:space="0" w:color="auto"/>
              <w:bottom w:val="nil"/>
              <w:right w:val="nil"/>
            </w:tcBorders>
            <w:shd w:val="clear" w:color="auto" w:fill="auto"/>
            <w:hideMark/>
          </w:tcPr>
          <w:p w14:paraId="37E6C36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2AE2307D"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16</w:t>
            </w:r>
          </w:p>
        </w:tc>
        <w:tc>
          <w:tcPr>
            <w:tcW w:w="1820" w:type="dxa"/>
            <w:tcBorders>
              <w:top w:val="nil"/>
              <w:left w:val="nil"/>
              <w:bottom w:val="nil"/>
              <w:right w:val="single" w:sz="8" w:space="0" w:color="auto"/>
            </w:tcBorders>
            <w:shd w:val="clear" w:color="auto" w:fill="auto"/>
            <w:noWrap/>
            <w:hideMark/>
          </w:tcPr>
          <w:p w14:paraId="426AF37E"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3.9</w:t>
            </w:r>
          </w:p>
        </w:tc>
      </w:tr>
      <w:tr w:rsidR="004E358B" w:rsidRPr="00FB4F8C" w14:paraId="3D1EE06E" w14:textId="77777777" w:rsidTr="004E358B">
        <w:trPr>
          <w:trHeight w:val="315"/>
        </w:trPr>
        <w:tc>
          <w:tcPr>
            <w:tcW w:w="5080" w:type="dxa"/>
            <w:tcBorders>
              <w:top w:val="nil"/>
              <w:left w:val="single" w:sz="8" w:space="0" w:color="auto"/>
              <w:bottom w:val="nil"/>
              <w:right w:val="nil"/>
            </w:tcBorders>
            <w:shd w:val="clear" w:color="auto" w:fill="auto"/>
            <w:hideMark/>
          </w:tcPr>
          <w:p w14:paraId="124BE40A"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047815CC"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72</w:t>
            </w:r>
          </w:p>
        </w:tc>
        <w:tc>
          <w:tcPr>
            <w:tcW w:w="1820" w:type="dxa"/>
            <w:tcBorders>
              <w:top w:val="nil"/>
              <w:left w:val="nil"/>
              <w:bottom w:val="nil"/>
              <w:right w:val="single" w:sz="8" w:space="0" w:color="auto"/>
            </w:tcBorders>
            <w:shd w:val="clear" w:color="auto" w:fill="auto"/>
            <w:noWrap/>
            <w:hideMark/>
          </w:tcPr>
          <w:p w14:paraId="0DE8F580"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17.6</w:t>
            </w:r>
          </w:p>
        </w:tc>
      </w:tr>
      <w:tr w:rsidR="004E358B" w:rsidRPr="00FB4F8C" w14:paraId="5EC19841" w14:textId="77777777" w:rsidTr="004E358B">
        <w:trPr>
          <w:trHeight w:val="315"/>
        </w:trPr>
        <w:tc>
          <w:tcPr>
            <w:tcW w:w="5080" w:type="dxa"/>
            <w:tcBorders>
              <w:top w:val="nil"/>
              <w:left w:val="single" w:sz="8" w:space="0" w:color="auto"/>
              <w:bottom w:val="nil"/>
              <w:right w:val="nil"/>
            </w:tcBorders>
            <w:shd w:val="clear" w:color="auto" w:fill="auto"/>
            <w:hideMark/>
          </w:tcPr>
          <w:p w14:paraId="6494A6E3"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35D344E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242</w:t>
            </w:r>
          </w:p>
        </w:tc>
        <w:tc>
          <w:tcPr>
            <w:tcW w:w="1820" w:type="dxa"/>
            <w:tcBorders>
              <w:top w:val="nil"/>
              <w:left w:val="nil"/>
              <w:bottom w:val="nil"/>
              <w:right w:val="single" w:sz="8" w:space="0" w:color="auto"/>
            </w:tcBorders>
            <w:shd w:val="clear" w:color="auto" w:fill="auto"/>
            <w:noWrap/>
            <w:hideMark/>
          </w:tcPr>
          <w:p w14:paraId="05065398"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59.3</w:t>
            </w:r>
          </w:p>
        </w:tc>
      </w:tr>
      <w:tr w:rsidR="004E358B" w:rsidRPr="00FB4F8C" w14:paraId="608DEE86" w14:textId="77777777" w:rsidTr="004E358B">
        <w:trPr>
          <w:trHeight w:val="315"/>
        </w:trPr>
        <w:tc>
          <w:tcPr>
            <w:tcW w:w="5080" w:type="dxa"/>
            <w:tcBorders>
              <w:top w:val="nil"/>
              <w:left w:val="single" w:sz="8" w:space="0" w:color="auto"/>
              <w:bottom w:val="nil"/>
              <w:right w:val="nil"/>
            </w:tcBorders>
            <w:shd w:val="clear" w:color="auto" w:fill="auto"/>
            <w:hideMark/>
          </w:tcPr>
          <w:p w14:paraId="43FACBA2"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nil"/>
              <w:right w:val="nil"/>
            </w:tcBorders>
            <w:shd w:val="clear" w:color="auto" w:fill="auto"/>
            <w:noWrap/>
            <w:hideMark/>
          </w:tcPr>
          <w:p w14:paraId="0762CD69"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58</w:t>
            </w:r>
          </w:p>
        </w:tc>
        <w:tc>
          <w:tcPr>
            <w:tcW w:w="1820" w:type="dxa"/>
            <w:tcBorders>
              <w:top w:val="nil"/>
              <w:left w:val="nil"/>
              <w:bottom w:val="nil"/>
              <w:right w:val="single" w:sz="8" w:space="0" w:color="auto"/>
            </w:tcBorders>
            <w:shd w:val="clear" w:color="auto" w:fill="auto"/>
            <w:noWrap/>
            <w:hideMark/>
          </w:tcPr>
          <w:p w14:paraId="746EFA8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14.2</w:t>
            </w:r>
          </w:p>
        </w:tc>
      </w:tr>
      <w:tr w:rsidR="004E358B" w:rsidRPr="00FB4F8C" w14:paraId="30B4DB0C" w14:textId="77777777" w:rsidTr="004E358B">
        <w:trPr>
          <w:trHeight w:val="630"/>
        </w:trPr>
        <w:tc>
          <w:tcPr>
            <w:tcW w:w="5080" w:type="dxa"/>
            <w:tcBorders>
              <w:top w:val="nil"/>
              <w:left w:val="single" w:sz="8" w:space="0" w:color="auto"/>
              <w:bottom w:val="nil"/>
              <w:right w:val="nil"/>
            </w:tcBorders>
            <w:shd w:val="clear" w:color="auto" w:fill="auto"/>
            <w:vAlign w:val="center"/>
            <w:hideMark/>
          </w:tcPr>
          <w:p w14:paraId="400470A8"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xml:space="preserve">Dental insurance plans should include coverage for </w:t>
            </w:r>
            <w:proofErr w:type="spellStart"/>
            <w:r w:rsidRPr="00FB4F8C">
              <w:rPr>
                <w:rFonts w:eastAsia="Times New Roman"/>
                <w:b/>
                <w:bCs/>
                <w:lang w:eastAsia="en-GB"/>
              </w:rPr>
              <w:t>teledentistry</w:t>
            </w:r>
            <w:proofErr w:type="spellEnd"/>
            <w:r w:rsidRPr="00FB4F8C">
              <w:rPr>
                <w:rFonts w:eastAsia="Times New Roman"/>
                <w:b/>
                <w:bCs/>
                <w:lang w:eastAsia="en-GB"/>
              </w:rPr>
              <w:t>.</w:t>
            </w:r>
          </w:p>
        </w:tc>
        <w:tc>
          <w:tcPr>
            <w:tcW w:w="2320" w:type="dxa"/>
            <w:tcBorders>
              <w:top w:val="nil"/>
              <w:left w:val="nil"/>
              <w:bottom w:val="nil"/>
              <w:right w:val="nil"/>
            </w:tcBorders>
            <w:shd w:val="clear" w:color="auto" w:fill="auto"/>
            <w:vAlign w:val="center"/>
            <w:hideMark/>
          </w:tcPr>
          <w:p w14:paraId="0562BF0B" w14:textId="77777777" w:rsidR="004E358B" w:rsidRPr="00FB4F8C" w:rsidRDefault="004E358B" w:rsidP="004E358B">
            <w:pPr>
              <w:spacing w:after="0" w:line="240" w:lineRule="auto"/>
              <w:jc w:val="left"/>
              <w:rPr>
                <w:rFonts w:eastAsia="Times New Roman"/>
                <w:b/>
                <w:bCs/>
                <w:lang w:eastAsia="en-GB"/>
              </w:rPr>
            </w:pPr>
          </w:p>
        </w:tc>
        <w:tc>
          <w:tcPr>
            <w:tcW w:w="1820" w:type="dxa"/>
            <w:tcBorders>
              <w:top w:val="nil"/>
              <w:left w:val="nil"/>
              <w:bottom w:val="nil"/>
              <w:right w:val="single" w:sz="8" w:space="0" w:color="auto"/>
            </w:tcBorders>
            <w:shd w:val="clear" w:color="auto" w:fill="auto"/>
            <w:vAlign w:val="center"/>
            <w:hideMark/>
          </w:tcPr>
          <w:p w14:paraId="3847AC96" w14:textId="77777777" w:rsidR="004E358B" w:rsidRPr="00FB4F8C" w:rsidRDefault="004E358B" w:rsidP="004E358B">
            <w:pPr>
              <w:spacing w:after="0" w:line="240" w:lineRule="auto"/>
              <w:jc w:val="left"/>
              <w:rPr>
                <w:rFonts w:eastAsia="Times New Roman"/>
                <w:b/>
                <w:bCs/>
                <w:lang w:eastAsia="en-GB"/>
              </w:rPr>
            </w:pPr>
            <w:r w:rsidRPr="00FB4F8C">
              <w:rPr>
                <w:rFonts w:eastAsia="Times New Roman"/>
                <w:b/>
                <w:bCs/>
                <w:lang w:eastAsia="en-GB"/>
              </w:rPr>
              <w:t> </w:t>
            </w:r>
          </w:p>
        </w:tc>
      </w:tr>
      <w:tr w:rsidR="004E358B" w:rsidRPr="00FB4F8C" w14:paraId="04BCE4DD" w14:textId="77777777" w:rsidTr="004E358B">
        <w:trPr>
          <w:trHeight w:val="315"/>
        </w:trPr>
        <w:tc>
          <w:tcPr>
            <w:tcW w:w="5080" w:type="dxa"/>
            <w:tcBorders>
              <w:top w:val="nil"/>
              <w:left w:val="single" w:sz="8" w:space="0" w:color="auto"/>
              <w:bottom w:val="nil"/>
              <w:right w:val="nil"/>
            </w:tcBorders>
            <w:shd w:val="clear" w:color="auto" w:fill="auto"/>
            <w:vAlign w:val="bottom"/>
            <w:hideMark/>
          </w:tcPr>
          <w:p w14:paraId="25442C0F"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 </w:t>
            </w:r>
          </w:p>
        </w:tc>
        <w:tc>
          <w:tcPr>
            <w:tcW w:w="2320" w:type="dxa"/>
            <w:tcBorders>
              <w:top w:val="nil"/>
              <w:left w:val="nil"/>
              <w:bottom w:val="nil"/>
              <w:right w:val="nil"/>
            </w:tcBorders>
            <w:shd w:val="clear" w:color="auto" w:fill="auto"/>
            <w:vAlign w:val="bottom"/>
            <w:hideMark/>
          </w:tcPr>
          <w:p w14:paraId="435B06FA"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Frequency</w:t>
            </w:r>
          </w:p>
        </w:tc>
        <w:tc>
          <w:tcPr>
            <w:tcW w:w="1820" w:type="dxa"/>
            <w:tcBorders>
              <w:top w:val="nil"/>
              <w:left w:val="nil"/>
              <w:bottom w:val="nil"/>
              <w:right w:val="single" w:sz="8" w:space="0" w:color="auto"/>
            </w:tcBorders>
            <w:shd w:val="clear" w:color="auto" w:fill="auto"/>
            <w:vAlign w:val="bottom"/>
            <w:hideMark/>
          </w:tcPr>
          <w:p w14:paraId="16278242" w14:textId="77777777" w:rsidR="004E358B" w:rsidRPr="00FB4F8C" w:rsidRDefault="004E358B" w:rsidP="004E358B">
            <w:pPr>
              <w:spacing w:after="0" w:line="240" w:lineRule="auto"/>
              <w:jc w:val="center"/>
              <w:rPr>
                <w:rFonts w:eastAsia="Times New Roman"/>
                <w:lang w:eastAsia="en-GB"/>
              </w:rPr>
            </w:pPr>
            <w:r w:rsidRPr="00FB4F8C">
              <w:rPr>
                <w:rFonts w:eastAsia="Times New Roman"/>
                <w:lang w:eastAsia="en-GB"/>
              </w:rPr>
              <w:t>Percent</w:t>
            </w:r>
          </w:p>
        </w:tc>
      </w:tr>
      <w:tr w:rsidR="004E358B" w:rsidRPr="00FB4F8C" w14:paraId="73FADEF8" w14:textId="77777777" w:rsidTr="004E358B">
        <w:trPr>
          <w:trHeight w:val="315"/>
        </w:trPr>
        <w:tc>
          <w:tcPr>
            <w:tcW w:w="5080" w:type="dxa"/>
            <w:tcBorders>
              <w:top w:val="nil"/>
              <w:left w:val="single" w:sz="8" w:space="0" w:color="auto"/>
              <w:bottom w:val="nil"/>
              <w:right w:val="nil"/>
            </w:tcBorders>
            <w:shd w:val="clear" w:color="auto" w:fill="auto"/>
            <w:hideMark/>
          </w:tcPr>
          <w:p w14:paraId="5DA49F51"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 strongly</w:t>
            </w:r>
          </w:p>
        </w:tc>
        <w:tc>
          <w:tcPr>
            <w:tcW w:w="2320" w:type="dxa"/>
            <w:tcBorders>
              <w:top w:val="nil"/>
              <w:left w:val="nil"/>
              <w:bottom w:val="nil"/>
              <w:right w:val="nil"/>
            </w:tcBorders>
            <w:shd w:val="clear" w:color="auto" w:fill="auto"/>
            <w:noWrap/>
            <w:hideMark/>
          </w:tcPr>
          <w:p w14:paraId="0F80C6A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20</w:t>
            </w:r>
          </w:p>
        </w:tc>
        <w:tc>
          <w:tcPr>
            <w:tcW w:w="1820" w:type="dxa"/>
            <w:tcBorders>
              <w:top w:val="nil"/>
              <w:left w:val="nil"/>
              <w:bottom w:val="nil"/>
              <w:right w:val="single" w:sz="8" w:space="0" w:color="auto"/>
            </w:tcBorders>
            <w:shd w:val="clear" w:color="auto" w:fill="auto"/>
            <w:noWrap/>
            <w:hideMark/>
          </w:tcPr>
          <w:p w14:paraId="5A511762"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4.9</w:t>
            </w:r>
          </w:p>
        </w:tc>
      </w:tr>
      <w:tr w:rsidR="004E358B" w:rsidRPr="00FB4F8C" w14:paraId="2B1E25C7" w14:textId="77777777" w:rsidTr="004E358B">
        <w:trPr>
          <w:trHeight w:val="315"/>
        </w:trPr>
        <w:tc>
          <w:tcPr>
            <w:tcW w:w="5080" w:type="dxa"/>
            <w:tcBorders>
              <w:top w:val="nil"/>
              <w:left w:val="single" w:sz="8" w:space="0" w:color="auto"/>
              <w:bottom w:val="nil"/>
              <w:right w:val="nil"/>
            </w:tcBorders>
            <w:shd w:val="clear" w:color="auto" w:fill="auto"/>
            <w:hideMark/>
          </w:tcPr>
          <w:p w14:paraId="7A48BE29"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Disagree</w:t>
            </w:r>
          </w:p>
        </w:tc>
        <w:tc>
          <w:tcPr>
            <w:tcW w:w="2320" w:type="dxa"/>
            <w:tcBorders>
              <w:top w:val="nil"/>
              <w:left w:val="nil"/>
              <w:bottom w:val="nil"/>
              <w:right w:val="nil"/>
            </w:tcBorders>
            <w:shd w:val="clear" w:color="auto" w:fill="auto"/>
            <w:noWrap/>
            <w:hideMark/>
          </w:tcPr>
          <w:p w14:paraId="53B424A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27</w:t>
            </w:r>
          </w:p>
        </w:tc>
        <w:tc>
          <w:tcPr>
            <w:tcW w:w="1820" w:type="dxa"/>
            <w:tcBorders>
              <w:top w:val="nil"/>
              <w:left w:val="nil"/>
              <w:bottom w:val="nil"/>
              <w:right w:val="single" w:sz="8" w:space="0" w:color="auto"/>
            </w:tcBorders>
            <w:shd w:val="clear" w:color="auto" w:fill="auto"/>
            <w:noWrap/>
            <w:hideMark/>
          </w:tcPr>
          <w:p w14:paraId="40EEFAF3"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6.6</w:t>
            </w:r>
          </w:p>
        </w:tc>
      </w:tr>
      <w:tr w:rsidR="004E358B" w:rsidRPr="00FB4F8C" w14:paraId="7ADA434F" w14:textId="77777777" w:rsidTr="004E358B">
        <w:trPr>
          <w:trHeight w:val="315"/>
        </w:trPr>
        <w:tc>
          <w:tcPr>
            <w:tcW w:w="5080" w:type="dxa"/>
            <w:tcBorders>
              <w:top w:val="nil"/>
              <w:left w:val="single" w:sz="8" w:space="0" w:color="auto"/>
              <w:bottom w:val="nil"/>
              <w:right w:val="nil"/>
            </w:tcBorders>
            <w:shd w:val="clear" w:color="auto" w:fill="auto"/>
            <w:hideMark/>
          </w:tcPr>
          <w:p w14:paraId="3E9C138B"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Neutral</w:t>
            </w:r>
          </w:p>
        </w:tc>
        <w:tc>
          <w:tcPr>
            <w:tcW w:w="2320" w:type="dxa"/>
            <w:tcBorders>
              <w:top w:val="nil"/>
              <w:left w:val="nil"/>
              <w:bottom w:val="nil"/>
              <w:right w:val="nil"/>
            </w:tcBorders>
            <w:shd w:val="clear" w:color="auto" w:fill="auto"/>
            <w:noWrap/>
            <w:hideMark/>
          </w:tcPr>
          <w:p w14:paraId="04A6839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135</w:t>
            </w:r>
          </w:p>
        </w:tc>
        <w:tc>
          <w:tcPr>
            <w:tcW w:w="1820" w:type="dxa"/>
            <w:tcBorders>
              <w:top w:val="nil"/>
              <w:left w:val="nil"/>
              <w:bottom w:val="nil"/>
              <w:right w:val="single" w:sz="8" w:space="0" w:color="auto"/>
            </w:tcBorders>
            <w:shd w:val="clear" w:color="auto" w:fill="auto"/>
            <w:noWrap/>
            <w:hideMark/>
          </w:tcPr>
          <w:p w14:paraId="03129491"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33.1</w:t>
            </w:r>
          </w:p>
        </w:tc>
      </w:tr>
      <w:tr w:rsidR="004E358B" w:rsidRPr="00FB4F8C" w14:paraId="63569578" w14:textId="77777777" w:rsidTr="004E358B">
        <w:trPr>
          <w:trHeight w:val="315"/>
        </w:trPr>
        <w:tc>
          <w:tcPr>
            <w:tcW w:w="5080" w:type="dxa"/>
            <w:tcBorders>
              <w:top w:val="nil"/>
              <w:left w:val="single" w:sz="8" w:space="0" w:color="auto"/>
              <w:bottom w:val="nil"/>
              <w:right w:val="nil"/>
            </w:tcBorders>
            <w:shd w:val="clear" w:color="auto" w:fill="auto"/>
            <w:hideMark/>
          </w:tcPr>
          <w:p w14:paraId="2255163B"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w:t>
            </w:r>
          </w:p>
        </w:tc>
        <w:tc>
          <w:tcPr>
            <w:tcW w:w="2320" w:type="dxa"/>
            <w:tcBorders>
              <w:top w:val="nil"/>
              <w:left w:val="nil"/>
              <w:bottom w:val="nil"/>
              <w:right w:val="nil"/>
            </w:tcBorders>
            <w:shd w:val="clear" w:color="auto" w:fill="auto"/>
            <w:noWrap/>
            <w:hideMark/>
          </w:tcPr>
          <w:p w14:paraId="35428876"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176</w:t>
            </w:r>
          </w:p>
        </w:tc>
        <w:tc>
          <w:tcPr>
            <w:tcW w:w="1820" w:type="dxa"/>
            <w:tcBorders>
              <w:top w:val="nil"/>
              <w:left w:val="nil"/>
              <w:bottom w:val="nil"/>
              <w:right w:val="single" w:sz="8" w:space="0" w:color="auto"/>
            </w:tcBorders>
            <w:shd w:val="clear" w:color="auto" w:fill="auto"/>
            <w:noWrap/>
            <w:hideMark/>
          </w:tcPr>
          <w:p w14:paraId="5479E51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43.1</w:t>
            </w:r>
          </w:p>
        </w:tc>
      </w:tr>
      <w:tr w:rsidR="004E358B" w:rsidRPr="00FB4F8C" w14:paraId="59203612" w14:textId="77777777" w:rsidTr="004E358B">
        <w:trPr>
          <w:trHeight w:val="330"/>
        </w:trPr>
        <w:tc>
          <w:tcPr>
            <w:tcW w:w="5080" w:type="dxa"/>
            <w:tcBorders>
              <w:top w:val="nil"/>
              <w:left w:val="single" w:sz="8" w:space="0" w:color="auto"/>
              <w:bottom w:val="single" w:sz="8" w:space="0" w:color="auto"/>
              <w:right w:val="nil"/>
            </w:tcBorders>
            <w:shd w:val="clear" w:color="auto" w:fill="auto"/>
            <w:hideMark/>
          </w:tcPr>
          <w:p w14:paraId="0BB10EF0" w14:textId="77777777" w:rsidR="004E358B" w:rsidRPr="00FB4F8C" w:rsidRDefault="004E358B" w:rsidP="004E358B">
            <w:pPr>
              <w:spacing w:after="0" w:line="240" w:lineRule="auto"/>
              <w:jc w:val="left"/>
              <w:rPr>
                <w:rFonts w:eastAsia="Times New Roman"/>
                <w:lang w:eastAsia="en-GB"/>
              </w:rPr>
            </w:pPr>
            <w:r w:rsidRPr="00FB4F8C">
              <w:rPr>
                <w:rFonts w:eastAsia="Times New Roman"/>
                <w:lang w:eastAsia="en-GB"/>
              </w:rPr>
              <w:t>Agree strongly</w:t>
            </w:r>
          </w:p>
        </w:tc>
        <w:tc>
          <w:tcPr>
            <w:tcW w:w="2320" w:type="dxa"/>
            <w:tcBorders>
              <w:top w:val="nil"/>
              <w:left w:val="nil"/>
              <w:bottom w:val="single" w:sz="8" w:space="0" w:color="auto"/>
              <w:right w:val="nil"/>
            </w:tcBorders>
            <w:shd w:val="clear" w:color="auto" w:fill="auto"/>
            <w:noWrap/>
            <w:hideMark/>
          </w:tcPr>
          <w:p w14:paraId="2296C7B5"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42</w:t>
            </w:r>
          </w:p>
        </w:tc>
        <w:tc>
          <w:tcPr>
            <w:tcW w:w="1820" w:type="dxa"/>
            <w:tcBorders>
              <w:top w:val="nil"/>
              <w:left w:val="nil"/>
              <w:bottom w:val="single" w:sz="8" w:space="0" w:color="auto"/>
              <w:right w:val="single" w:sz="8" w:space="0" w:color="auto"/>
            </w:tcBorders>
            <w:shd w:val="clear" w:color="auto" w:fill="auto"/>
            <w:noWrap/>
            <w:hideMark/>
          </w:tcPr>
          <w:p w14:paraId="0D783F47" w14:textId="77777777" w:rsidR="004E358B" w:rsidRPr="00FB4F8C" w:rsidRDefault="004E358B" w:rsidP="004E358B">
            <w:pPr>
              <w:spacing w:after="0" w:line="240" w:lineRule="auto"/>
              <w:jc w:val="right"/>
              <w:rPr>
                <w:rFonts w:eastAsia="Times New Roman"/>
                <w:lang w:eastAsia="en-GB"/>
              </w:rPr>
            </w:pPr>
            <w:r w:rsidRPr="00FB4F8C">
              <w:rPr>
                <w:rFonts w:eastAsia="Times New Roman"/>
                <w:lang w:eastAsia="en-GB"/>
              </w:rPr>
              <w:t>10.3</w:t>
            </w:r>
          </w:p>
        </w:tc>
      </w:tr>
    </w:tbl>
    <w:p w14:paraId="7D2CBDE4" w14:textId="77777777" w:rsidR="004E358B" w:rsidRPr="00FB4F8C" w:rsidRDefault="004E358B" w:rsidP="007D3D67">
      <w:pPr>
        <w:rPr>
          <w:b/>
        </w:rPr>
      </w:pPr>
    </w:p>
    <w:p w14:paraId="025D1C3A" w14:textId="77777777" w:rsidR="002B5416" w:rsidRPr="00FB4F8C" w:rsidRDefault="00683F48" w:rsidP="00BC319C">
      <w:pPr>
        <w:pStyle w:val="Heading1"/>
        <w:jc w:val="both"/>
        <w:rPr>
          <w:sz w:val="24"/>
          <w:szCs w:val="24"/>
        </w:rPr>
      </w:pPr>
      <w:r w:rsidRPr="00FB4F8C">
        <w:rPr>
          <w:sz w:val="24"/>
          <w:szCs w:val="24"/>
        </w:rPr>
        <w:lastRenderedPageBreak/>
        <w:t>DISCUSSION</w:t>
      </w:r>
    </w:p>
    <w:p w14:paraId="49109916" w14:textId="72DE550E" w:rsidR="00683F48" w:rsidRPr="00FB4F8C" w:rsidRDefault="002B5416" w:rsidP="00BC319C">
      <w:proofErr w:type="spellStart"/>
      <w:r w:rsidRPr="00FB4F8C">
        <w:t>Teledentistry</w:t>
      </w:r>
      <w:proofErr w:type="spellEnd"/>
      <w:r w:rsidRPr="00FB4F8C">
        <w:t xml:space="preserve"> is developed in coordination with the new age technology, which is but to familiarise </w:t>
      </w:r>
      <w:r w:rsidR="009446C6" w:rsidRPr="00FB4F8C">
        <w:t>several</w:t>
      </w:r>
      <w:r w:rsidRPr="00FB4F8C">
        <w:t xml:space="preserve"> of the dental </w:t>
      </w:r>
      <w:r w:rsidR="001D6FF9" w:rsidRPr="00FB4F8C">
        <w:t>fraternity</w:t>
      </w:r>
      <w:r w:rsidR="00E77348" w:rsidRPr="00FB4F8C">
        <w:t xml:space="preserve"> [9</w:t>
      </w:r>
      <w:r w:rsidR="00CC56B0" w:rsidRPr="00FB4F8C">
        <w:t>]</w:t>
      </w:r>
      <w:r w:rsidR="001D6FF9" w:rsidRPr="00FB4F8C">
        <w:t>.</w:t>
      </w:r>
      <w:r w:rsidRPr="00FB4F8C">
        <w:t xml:space="preserve"> Integrating periodontics with such a revolutionary era will no longer help boost </w:t>
      </w:r>
      <w:r w:rsidR="009446C6" w:rsidRPr="00FB4F8C">
        <w:t>it</w:t>
      </w:r>
      <w:r w:rsidRPr="00FB4F8C">
        <w:t xml:space="preserve"> attain to the loads but also will help in controlling the sickness at the beginning. </w:t>
      </w:r>
      <w:proofErr w:type="spellStart"/>
      <w:r w:rsidRPr="00FB4F8C">
        <w:t>Teleperiodontics</w:t>
      </w:r>
      <w:proofErr w:type="spellEnd"/>
      <w:r w:rsidRPr="00FB4F8C">
        <w:t xml:space="preserve"> may be carried out </w:t>
      </w:r>
      <w:r w:rsidR="009446C6" w:rsidRPr="00FB4F8C">
        <w:t>using</w:t>
      </w:r>
      <w:r w:rsidRPr="00FB4F8C">
        <w:t xml:space="preserve"> strategies </w:t>
      </w:r>
      <w:r w:rsidR="009446C6" w:rsidRPr="00FB4F8C">
        <w:t>incorporating</w:t>
      </w:r>
      <w:r w:rsidRPr="00FB4F8C">
        <w:t xml:space="preserve"> (a) keep-and-ahead and (b) real-time videoconferencing</w:t>
      </w:r>
      <w:r w:rsidR="00BC261E" w:rsidRPr="00FB4F8C">
        <w:t xml:space="preserve"> [10</w:t>
      </w:r>
      <w:r w:rsidR="009A3A70" w:rsidRPr="00FB4F8C">
        <w:t>]</w:t>
      </w:r>
      <w:r w:rsidRPr="00FB4F8C">
        <w:t xml:space="preserve">. Store-and-forward generation is less </w:t>
      </w:r>
      <w:r w:rsidR="004C2DAD" w:rsidRPr="00FB4F8C">
        <w:t>highly priced</w:t>
      </w:r>
      <w:r w:rsidRPr="00FB4F8C">
        <w:t xml:space="preserve"> and </w:t>
      </w:r>
      <w:r w:rsidR="009446C6" w:rsidRPr="00FB4F8C">
        <w:t xml:space="preserve">uses digital intraoral and extraoral photographs and radiographs to seek advice from the periodontist </w:t>
      </w:r>
      <w:r w:rsidRPr="00FB4F8C">
        <w:t xml:space="preserve">using a smartphone or </w:t>
      </w:r>
      <w:r w:rsidR="009446C6" w:rsidRPr="00FB4F8C">
        <w:t>e-mail</w:t>
      </w:r>
      <w:r w:rsidRPr="00FB4F8C">
        <w:t>. In the actual videoconferencing technique, a verbal exchange between people is established with a display of a video picture of the character or human beings on either or both websites on a digital display screen</w:t>
      </w:r>
      <w:r w:rsidR="00BC261E" w:rsidRPr="00FB4F8C">
        <w:t xml:space="preserve"> [11</w:t>
      </w:r>
      <w:r w:rsidR="009A3A70" w:rsidRPr="00FB4F8C">
        <w:t>]</w:t>
      </w:r>
      <w:r w:rsidRPr="00FB4F8C">
        <w:t xml:space="preserve">. This gives </w:t>
      </w:r>
      <w:r w:rsidR="004236C9" w:rsidRPr="00FB4F8C">
        <w:t xml:space="preserve">the </w:t>
      </w:r>
      <w:r w:rsidRPr="00FB4F8C">
        <w:t xml:space="preserve">feasibility to clarify factors verbally, adds remarks, and </w:t>
      </w:r>
      <w:r w:rsidR="004236C9" w:rsidRPr="00FB4F8C">
        <w:t>allows for a more in-depth discussion, establishing a personal touch among the periodontist and affected person in</w:t>
      </w:r>
      <w:r w:rsidRPr="00FB4F8C">
        <w:t xml:space="preserve"> an interactive consultation. Furthermore, sophisticated devices and peripheral gadgets can </w:t>
      </w:r>
      <w:r w:rsidR="00CC56B0" w:rsidRPr="00FB4F8C">
        <w:t xml:space="preserve">be useful </w:t>
      </w:r>
      <w:r w:rsidRPr="00FB4F8C">
        <w:t xml:space="preserve">in </w:t>
      </w:r>
      <w:r w:rsidR="004236C9" w:rsidRPr="00FB4F8C">
        <w:t>documenting</w:t>
      </w:r>
      <w:r w:rsidRPr="00FB4F8C">
        <w:t xml:space="preserve"> diagnostic proof for future reference</w:t>
      </w:r>
      <w:r w:rsidR="00BC261E" w:rsidRPr="00FB4F8C">
        <w:t xml:space="preserve"> [12</w:t>
      </w:r>
      <w:r w:rsidR="009A3A70" w:rsidRPr="00FB4F8C">
        <w:t>]</w:t>
      </w:r>
      <w:r w:rsidRPr="00FB4F8C">
        <w:t xml:space="preserve">. Nevertheless, this setup needs a high-paced Internet connection and device </w:t>
      </w:r>
      <w:r w:rsidR="00CC56B0" w:rsidRPr="00FB4F8C">
        <w:t>setup</w:t>
      </w:r>
      <w:r w:rsidRPr="00FB4F8C">
        <w:t xml:space="preserve">, making it </w:t>
      </w:r>
      <w:r w:rsidR="004236C9" w:rsidRPr="00FB4F8C">
        <w:t>costly</w:t>
      </w:r>
      <w:r w:rsidR="001D6FF9" w:rsidRPr="00FB4F8C">
        <w:t>.</w:t>
      </w:r>
    </w:p>
    <w:p w14:paraId="1CCDCDCB" w14:textId="4BDFB68B" w:rsidR="006B1EAF" w:rsidRPr="00FB4F8C" w:rsidRDefault="006B1EAF" w:rsidP="00BC319C">
      <w:r w:rsidRPr="00FB4F8C">
        <w:t xml:space="preserve">In this study, </w:t>
      </w:r>
      <w:r w:rsidR="00CC56B0" w:rsidRPr="00FB4F8C">
        <w:t xml:space="preserve">more than </w:t>
      </w:r>
      <w:r w:rsidR="00036A85" w:rsidRPr="00FB4F8C">
        <w:t xml:space="preserve">408 </w:t>
      </w:r>
      <w:r w:rsidR="00CC56B0" w:rsidRPr="00FB4F8C">
        <w:t>samples were taken from dental professionals to</w:t>
      </w:r>
      <w:r w:rsidR="004C2DAD" w:rsidRPr="00FB4F8C">
        <w:t xml:space="preserve"> understand their practice in this aspect. </w:t>
      </w:r>
      <w:r w:rsidR="00D27B9F" w:rsidRPr="00FB4F8C">
        <w:t>Based on the study of</w:t>
      </w:r>
      <w:r w:rsidR="009446C6" w:rsidRPr="00FB4F8C">
        <w:t xml:space="preserve"> [</w:t>
      </w:r>
      <w:r w:rsidR="00BC261E" w:rsidRPr="00FB4F8C">
        <w:t>13</w:t>
      </w:r>
      <w:r w:rsidR="009446C6" w:rsidRPr="00FB4F8C">
        <w:t>]</w:t>
      </w:r>
      <w:r w:rsidR="00D27B9F" w:rsidRPr="00FB4F8C">
        <w:t xml:space="preserve">, </w:t>
      </w:r>
      <w:r w:rsidR="00CC56B0" w:rsidRPr="00FB4F8C">
        <w:t xml:space="preserve">in a study regarding 286 dental professionals, a majority—greater than 70%—expressed a positive view that </w:t>
      </w:r>
      <w:proofErr w:type="spellStart"/>
      <w:r w:rsidR="00CC56B0" w:rsidRPr="00FB4F8C">
        <w:t>teledentistry</w:t>
      </w:r>
      <w:proofErr w:type="spellEnd"/>
      <w:r w:rsidR="00CC56B0" w:rsidRPr="00FB4F8C">
        <w:t xml:space="preserve"> can</w:t>
      </w:r>
      <w:r w:rsidR="009446C6" w:rsidRPr="00FB4F8C">
        <w:t xml:space="preserve"> complement </w:t>
      </w:r>
      <w:proofErr w:type="spellStart"/>
      <w:r w:rsidR="009446C6" w:rsidRPr="00FB4F8C">
        <w:t>communique</w:t>
      </w:r>
      <w:proofErr w:type="spellEnd"/>
      <w:r w:rsidR="009446C6" w:rsidRPr="00FB4F8C">
        <w:t xml:space="preserve"> amongst colleagues and facilitate the referral of new sufferers. However, there has been great difficulty among respondents, with 60-70% expressing reservations </w:t>
      </w:r>
      <w:r w:rsidR="004236C9" w:rsidRPr="00FB4F8C">
        <w:t>about</w:t>
      </w:r>
      <w:r w:rsidR="009446C6" w:rsidRPr="00FB4F8C">
        <w:t xml:space="preserve"> the reliability of the technology, privacy issues, and the accuracy of diagnoses made </w:t>
      </w:r>
      <w:r w:rsidR="004236C9" w:rsidRPr="00FB4F8C">
        <w:t>through</w:t>
      </w:r>
      <w:r w:rsidR="009446C6" w:rsidRPr="00FB4F8C">
        <w:t xml:space="preserve"> </w:t>
      </w:r>
      <w:proofErr w:type="spellStart"/>
      <w:r w:rsidR="009446C6" w:rsidRPr="00FB4F8C">
        <w:t>teledentistry</w:t>
      </w:r>
      <w:proofErr w:type="spellEnd"/>
      <w:r w:rsidR="009446C6" w:rsidRPr="00FB4F8C">
        <w:t xml:space="preserve">. Interestingly, the examine discovered that the level of qualifications of the participants had a statistically large correlation with their belief </w:t>
      </w:r>
      <w:r w:rsidR="004236C9" w:rsidRPr="00FB4F8C">
        <w:t>in</w:t>
      </w:r>
      <w:r w:rsidR="009446C6" w:rsidRPr="00FB4F8C">
        <w:t xml:space="preserve"> the application of </w:t>
      </w:r>
      <w:proofErr w:type="spellStart"/>
      <w:r w:rsidR="009446C6" w:rsidRPr="00FB4F8C">
        <w:t>teledentistry</w:t>
      </w:r>
      <w:proofErr w:type="spellEnd"/>
      <w:r w:rsidR="009446C6" w:rsidRPr="00FB4F8C">
        <w:t xml:space="preserve"> for patients (p = 0.027). Additionally, the number of years of work </w:t>
      </w:r>
      <w:r w:rsidR="004236C9" w:rsidRPr="00FB4F8C">
        <w:t>revealed</w:t>
      </w:r>
      <w:r w:rsidR="009446C6" w:rsidRPr="00FB4F8C">
        <w:t xml:space="preserve"> became observed to be statistically tremendous in influencing evaluations on each the usefulness of </w:t>
      </w:r>
      <w:proofErr w:type="spellStart"/>
      <w:r w:rsidR="009446C6" w:rsidRPr="00FB4F8C">
        <w:t>teledentistry</w:t>
      </w:r>
      <w:proofErr w:type="spellEnd"/>
      <w:r w:rsidR="009446C6" w:rsidRPr="00FB4F8C">
        <w:t xml:space="preserve"> for dental practices as well as for sufferers (p = 0.046 and p &lt; 0.0001, respectively).</w:t>
      </w:r>
    </w:p>
    <w:p w14:paraId="55E02A7D" w14:textId="278072EC" w:rsidR="009446C6" w:rsidRPr="00FB4F8C" w:rsidRDefault="009446C6" w:rsidP="00BC319C">
      <w:r w:rsidRPr="00FB4F8C">
        <w:t>Another study has conducted the same survey from different dental professionals</w:t>
      </w:r>
      <w:r w:rsidR="00BC261E" w:rsidRPr="00FB4F8C">
        <w:t xml:space="preserve"> [14</w:t>
      </w:r>
      <w:r w:rsidR="009D0DDF" w:rsidRPr="00FB4F8C">
        <w:t>]</w:t>
      </w:r>
      <w:r w:rsidR="004236C9" w:rsidRPr="00FB4F8C">
        <w:t>. An</w:t>
      </w:r>
      <w:r w:rsidRPr="00FB4F8C">
        <w:t xml:space="preserve"> </w:t>
      </w:r>
      <w:r w:rsidR="004236C9" w:rsidRPr="00FB4F8C">
        <w:t>online</w:t>
      </w:r>
      <w:r w:rsidRPr="00FB4F8C">
        <w:t xml:space="preserve"> survey offering 29 of-desire questions evaluated the expertise, viewpoints, and application of </w:t>
      </w:r>
      <w:proofErr w:type="spellStart"/>
      <w:r w:rsidRPr="00FB4F8C">
        <w:t>teledentistry</w:t>
      </w:r>
      <w:proofErr w:type="spellEnd"/>
      <w:r w:rsidRPr="00FB4F8C">
        <w:t xml:space="preserve"> and </w:t>
      </w:r>
      <w:proofErr w:type="spellStart"/>
      <w:r w:rsidRPr="00FB4F8C">
        <w:t>teleperiodontics</w:t>
      </w:r>
      <w:proofErr w:type="spellEnd"/>
      <w:r w:rsidRPr="00FB4F8C">
        <w:t xml:space="preserve"> amongst dental specialists. The questionnaire </w:t>
      </w:r>
      <w:r w:rsidR="004236C9" w:rsidRPr="00FB4F8C">
        <w:t>was</w:t>
      </w:r>
      <w:r w:rsidRPr="00FB4F8C">
        <w:t xml:space="preserve"> distributed to dental schools inside the East and West Godavari regions of Andhra Pradesh. Out of 350 acquired responses, approximately </w:t>
      </w:r>
      <w:r w:rsidR="004236C9" w:rsidRPr="00FB4F8C">
        <w:t>81</w:t>
      </w:r>
      <w:r w:rsidRPr="00FB4F8C">
        <w:t xml:space="preserve">% of dental surgeons indicated </w:t>
      </w:r>
      <w:r w:rsidR="004236C9" w:rsidRPr="00FB4F8C">
        <w:t xml:space="preserve">a </w:t>
      </w:r>
      <w:r w:rsidRPr="00FB4F8C">
        <w:t xml:space="preserve">focus </w:t>
      </w:r>
      <w:r w:rsidR="009D0DDF" w:rsidRPr="00FB4F8C">
        <w:t>on</w:t>
      </w:r>
      <w:r w:rsidRPr="00FB4F8C">
        <w:t xml:space="preserve"> </w:t>
      </w:r>
      <w:proofErr w:type="spellStart"/>
      <w:r w:rsidRPr="00FB4F8C">
        <w:t>teledentistry</w:t>
      </w:r>
      <w:proofErr w:type="spellEnd"/>
      <w:r w:rsidRPr="00FB4F8C">
        <w:t xml:space="preserve">. Furthermore, approximately </w:t>
      </w:r>
      <w:r w:rsidR="004236C9" w:rsidRPr="00FB4F8C">
        <w:t>74</w:t>
      </w:r>
      <w:r w:rsidRPr="00FB4F8C">
        <w:t xml:space="preserve">% of those surgeons </w:t>
      </w:r>
      <w:r w:rsidR="004236C9" w:rsidRPr="00FB4F8C">
        <w:t>were willing</w:t>
      </w:r>
      <w:r w:rsidRPr="00FB4F8C">
        <w:t xml:space="preserve"> to advocate oral care products and transient medicines for dealing with periodontal issues [</w:t>
      </w:r>
      <w:r w:rsidR="00BC261E" w:rsidRPr="00FB4F8C">
        <w:t>14</w:t>
      </w:r>
      <w:r w:rsidRPr="00FB4F8C">
        <w:t>].</w:t>
      </w:r>
    </w:p>
    <w:p w14:paraId="289747A4" w14:textId="77777777" w:rsidR="009D67B3" w:rsidRPr="00FB4F8C" w:rsidRDefault="009D67B3" w:rsidP="00BC319C">
      <w:pPr>
        <w:rPr>
          <w:color w:val="FF0000"/>
        </w:rPr>
      </w:pPr>
    </w:p>
    <w:p w14:paraId="555036FD" w14:textId="77777777" w:rsidR="00036A85" w:rsidRPr="00FB4F8C" w:rsidRDefault="00036A85" w:rsidP="00AB1932">
      <w:pPr>
        <w:pStyle w:val="Heading2"/>
        <w:rPr>
          <w:rFonts w:eastAsiaTheme="minorHAnsi"/>
        </w:rPr>
      </w:pPr>
      <w:r w:rsidRPr="00FB4F8C">
        <w:rPr>
          <w:rFonts w:eastAsiaTheme="minorHAnsi"/>
        </w:rPr>
        <w:t>Limitations of the Study</w:t>
      </w:r>
    </w:p>
    <w:p w14:paraId="015A7875" w14:textId="77777777" w:rsidR="00036A85" w:rsidRPr="00FB4F8C" w:rsidRDefault="00036A85" w:rsidP="00AB1932">
      <w:r w:rsidRPr="00FB4F8C">
        <w:t>The main limitation of this study is that the data sample is too wide and general. For future</w:t>
      </w:r>
    </w:p>
    <w:p w14:paraId="06CBCD3D" w14:textId="6D22633D" w:rsidR="00036A85" w:rsidRPr="00FB4F8C" w:rsidRDefault="00AB1932" w:rsidP="00AB1932">
      <w:r w:rsidRPr="00FB4F8C">
        <w:t>Research</w:t>
      </w:r>
      <w:r w:rsidR="00036A85" w:rsidRPr="00FB4F8C">
        <w:t xml:space="preserve"> conduction it can be shortened and specific on the basis of designation or</w:t>
      </w:r>
    </w:p>
    <w:p w14:paraId="7E9492B4" w14:textId="352DEC84" w:rsidR="00036A85" w:rsidRPr="00FB4F8C" w:rsidRDefault="00AB1932" w:rsidP="00AB1932">
      <w:r w:rsidRPr="00FB4F8C">
        <w:t>Department</w:t>
      </w:r>
      <w:r w:rsidR="00036A85" w:rsidRPr="00FB4F8C">
        <w:t>. In addition, the questionnaire was too long and the questions were too detailed</w:t>
      </w:r>
      <w:r w:rsidRPr="00FB4F8C">
        <w:t xml:space="preserve"> which</w:t>
      </w:r>
      <w:r w:rsidR="00036A85" w:rsidRPr="00FB4F8C">
        <w:t xml:space="preserve"> is another limitation of this study. Due to the wid</w:t>
      </w:r>
      <w:r w:rsidRPr="00FB4F8C">
        <w:t>er range of questions, the data analysis</w:t>
      </w:r>
      <w:r w:rsidR="00036A85" w:rsidRPr="00FB4F8C">
        <w:t xml:space="preserve"> has become difficult. Therefore, it would be less in numbers in future.</w:t>
      </w:r>
    </w:p>
    <w:p w14:paraId="1A93897F" w14:textId="24CD0E9C" w:rsidR="00145430" w:rsidRPr="00FB4F8C" w:rsidRDefault="00145430" w:rsidP="00036A85">
      <w:pPr>
        <w:pStyle w:val="Heading1"/>
        <w:jc w:val="both"/>
        <w:rPr>
          <w:sz w:val="24"/>
          <w:szCs w:val="24"/>
        </w:rPr>
      </w:pPr>
      <w:r w:rsidRPr="00FB4F8C">
        <w:rPr>
          <w:sz w:val="24"/>
          <w:szCs w:val="24"/>
        </w:rPr>
        <w:lastRenderedPageBreak/>
        <w:t>CONCLUSION</w:t>
      </w:r>
    </w:p>
    <w:p w14:paraId="290E9033" w14:textId="57084DB2" w:rsidR="00A77968" w:rsidRPr="00FB4F8C" w:rsidRDefault="00A77968" w:rsidP="00BC319C">
      <w:pPr>
        <w:rPr>
          <w:b/>
        </w:rPr>
      </w:pPr>
      <w:proofErr w:type="spellStart"/>
      <w:r w:rsidRPr="00FB4F8C">
        <w:t>Teledentistry</w:t>
      </w:r>
      <w:proofErr w:type="spellEnd"/>
      <w:r w:rsidRPr="00FB4F8C">
        <w:t xml:space="preserve"> is a well-known practice among dental professionals, particularly in </w:t>
      </w:r>
      <w:proofErr w:type="spellStart"/>
      <w:r w:rsidRPr="00FB4F8C">
        <w:t>teleperiodontics</w:t>
      </w:r>
      <w:proofErr w:type="spellEnd"/>
      <w:r w:rsidRPr="00FB4F8C">
        <w:t xml:space="preserve"> and </w:t>
      </w:r>
      <w:proofErr w:type="spellStart"/>
      <w:r w:rsidRPr="00FB4F8C">
        <w:t>telediagnosis</w:t>
      </w:r>
      <w:proofErr w:type="spellEnd"/>
      <w:r w:rsidRPr="00FB4F8C">
        <w:t xml:space="preserve">. Yet, its use in periodontics is still in its infancy. Despite the COVID-19 pandemic accelerating electronic communication in dental care, many dental surgeons are not yet familiar with the guidelines for implementing </w:t>
      </w:r>
      <w:proofErr w:type="spellStart"/>
      <w:r w:rsidRPr="00FB4F8C">
        <w:t>teleperiodontics</w:t>
      </w:r>
      <w:proofErr w:type="spellEnd"/>
      <w:r w:rsidRPr="00FB4F8C">
        <w:t>. Consequently, it is crucial for there to be ample education and a comprehensive understanding of this protocol within the dental community.</w:t>
      </w:r>
    </w:p>
    <w:p w14:paraId="2EBEBDCF" w14:textId="77777777" w:rsidR="00683F48" w:rsidRPr="00FB4F8C" w:rsidRDefault="00683F48" w:rsidP="00E77348">
      <w:pPr>
        <w:rPr>
          <w:b/>
        </w:rPr>
      </w:pPr>
      <w:r w:rsidRPr="00FB4F8C">
        <w:rPr>
          <w:b/>
        </w:rPr>
        <w:t>ACKNOWLEDGEMENT</w:t>
      </w:r>
    </w:p>
    <w:p w14:paraId="035890D9" w14:textId="77777777" w:rsidR="00D24450" w:rsidRPr="00FB4F8C" w:rsidRDefault="00D24450" w:rsidP="00BC319C">
      <w:pPr>
        <w:rPr>
          <w:b/>
        </w:rPr>
      </w:pPr>
      <w:r w:rsidRPr="00FB4F8C">
        <w:rPr>
          <w:b/>
        </w:rPr>
        <w:t>Financial support and sponsorship</w:t>
      </w:r>
    </w:p>
    <w:p w14:paraId="77B9769F" w14:textId="77777777" w:rsidR="00D24450" w:rsidRPr="00FB4F8C" w:rsidRDefault="00D24450" w:rsidP="00BC319C">
      <w:r w:rsidRPr="00FB4F8C">
        <w:t xml:space="preserve">Nil. </w:t>
      </w:r>
    </w:p>
    <w:p w14:paraId="2108AEE5" w14:textId="77777777" w:rsidR="00D24450" w:rsidRPr="00FB4F8C" w:rsidRDefault="00D24450" w:rsidP="00BC319C">
      <w:pPr>
        <w:rPr>
          <w:b/>
        </w:rPr>
      </w:pPr>
      <w:r w:rsidRPr="00FB4F8C">
        <w:rPr>
          <w:b/>
        </w:rPr>
        <w:t>Conflicts of interest</w:t>
      </w:r>
    </w:p>
    <w:p w14:paraId="652A47DA" w14:textId="77777777" w:rsidR="00BC784E" w:rsidRPr="00FB4F8C" w:rsidRDefault="00D24450" w:rsidP="00BC319C">
      <w:r w:rsidRPr="00FB4F8C">
        <w:t>There are no conflicts of interest.</w:t>
      </w:r>
    </w:p>
    <w:p w14:paraId="22136D09" w14:textId="77777777" w:rsidR="00BC784E" w:rsidRPr="00FB4F8C" w:rsidRDefault="00BC784E" w:rsidP="00BC319C">
      <w:r w:rsidRPr="00FB4F8C">
        <w:br w:type="page"/>
      </w:r>
    </w:p>
    <w:p w14:paraId="5E4AA8E4" w14:textId="77777777" w:rsidR="002955F0" w:rsidRPr="00FB4F8C" w:rsidRDefault="00BC784E" w:rsidP="00BC319C">
      <w:pPr>
        <w:pStyle w:val="Heading1"/>
        <w:jc w:val="both"/>
        <w:rPr>
          <w:sz w:val="24"/>
          <w:szCs w:val="24"/>
        </w:rPr>
      </w:pPr>
      <w:r w:rsidRPr="00FB4F8C">
        <w:rPr>
          <w:sz w:val="24"/>
          <w:szCs w:val="24"/>
        </w:rPr>
        <w:lastRenderedPageBreak/>
        <w:t>REFERENCES</w:t>
      </w:r>
    </w:p>
    <w:p w14:paraId="4A61E6F3" w14:textId="2525DA7A" w:rsidR="009A3A70" w:rsidRPr="00FB4F8C" w:rsidRDefault="009A3A70" w:rsidP="009A3A70">
      <w:pPr>
        <w:pStyle w:val="FootnoteText"/>
        <w:spacing w:line="360" w:lineRule="auto"/>
        <w:rPr>
          <w:sz w:val="24"/>
          <w:szCs w:val="24"/>
          <w:lang w:val="en-US"/>
        </w:rPr>
      </w:pPr>
      <w:r w:rsidRPr="00FB4F8C">
        <w:rPr>
          <w:sz w:val="24"/>
          <w:szCs w:val="24"/>
        </w:rPr>
        <w:t xml:space="preserve">[1] </w:t>
      </w:r>
      <w:proofErr w:type="spellStart"/>
      <w:r w:rsidRPr="00FB4F8C">
        <w:rPr>
          <w:sz w:val="24"/>
          <w:szCs w:val="24"/>
        </w:rPr>
        <w:t>Alabdullah</w:t>
      </w:r>
      <w:proofErr w:type="spellEnd"/>
      <w:r w:rsidRPr="00FB4F8C">
        <w:rPr>
          <w:sz w:val="24"/>
          <w:szCs w:val="24"/>
        </w:rPr>
        <w:t xml:space="preserve"> JH. </w:t>
      </w:r>
      <w:r w:rsidRPr="00FB4F8C">
        <w:rPr>
          <w:i/>
          <w:iCs/>
          <w:sz w:val="24"/>
          <w:szCs w:val="24"/>
        </w:rPr>
        <w:t xml:space="preserve">Predictors of Dental Students’ </w:t>
      </w:r>
      <w:proofErr w:type="spellStart"/>
      <w:r w:rsidRPr="00FB4F8C">
        <w:rPr>
          <w:i/>
          <w:iCs/>
          <w:sz w:val="24"/>
          <w:szCs w:val="24"/>
        </w:rPr>
        <w:t>Behavioral</w:t>
      </w:r>
      <w:proofErr w:type="spellEnd"/>
      <w:r w:rsidRPr="00FB4F8C">
        <w:rPr>
          <w:i/>
          <w:iCs/>
          <w:sz w:val="24"/>
          <w:szCs w:val="24"/>
        </w:rPr>
        <w:t xml:space="preserve"> Intention Use of </w:t>
      </w:r>
      <w:proofErr w:type="spellStart"/>
      <w:r w:rsidRPr="00FB4F8C">
        <w:rPr>
          <w:i/>
          <w:iCs/>
          <w:sz w:val="24"/>
          <w:szCs w:val="24"/>
        </w:rPr>
        <w:t>Teledentistry</w:t>
      </w:r>
      <w:proofErr w:type="spellEnd"/>
      <w:r w:rsidRPr="00FB4F8C">
        <w:rPr>
          <w:i/>
          <w:iCs/>
          <w:sz w:val="24"/>
          <w:szCs w:val="24"/>
        </w:rPr>
        <w:t>: An Application of the Unified Theory of Acceptance and Use of Technology (UTAUT) Model</w:t>
      </w:r>
      <w:r w:rsidRPr="00FB4F8C">
        <w:rPr>
          <w:sz w:val="24"/>
          <w:szCs w:val="24"/>
        </w:rPr>
        <w:t xml:space="preserve"> (Doctoral dissertation, Old Dominion University). </w:t>
      </w:r>
    </w:p>
    <w:p w14:paraId="28E5DE55" w14:textId="74E816D6"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rPr>
        <w:t xml:space="preserve">[2] </w:t>
      </w:r>
      <w:proofErr w:type="spellStart"/>
      <w:r w:rsidRPr="00FB4F8C">
        <w:rPr>
          <w:color w:val="222222"/>
          <w:sz w:val="24"/>
          <w:szCs w:val="24"/>
          <w:shd w:val="clear" w:color="auto" w:fill="FFFFFF"/>
        </w:rPr>
        <w:t>Menhadji</w:t>
      </w:r>
      <w:proofErr w:type="spellEnd"/>
      <w:r w:rsidRPr="00FB4F8C">
        <w:rPr>
          <w:color w:val="222222"/>
          <w:sz w:val="24"/>
          <w:szCs w:val="24"/>
          <w:shd w:val="clear" w:color="auto" w:fill="FFFFFF"/>
        </w:rPr>
        <w:t xml:space="preserve"> P, Patel R, Asimakopoulou K, Quinn B, </w:t>
      </w:r>
      <w:proofErr w:type="spellStart"/>
      <w:r w:rsidRPr="00FB4F8C">
        <w:rPr>
          <w:color w:val="222222"/>
          <w:sz w:val="24"/>
          <w:szCs w:val="24"/>
          <w:shd w:val="clear" w:color="auto" w:fill="FFFFFF"/>
        </w:rPr>
        <w:t>Khoshkhounejad</w:t>
      </w:r>
      <w:proofErr w:type="spellEnd"/>
      <w:r w:rsidRPr="00FB4F8C">
        <w:rPr>
          <w:color w:val="222222"/>
          <w:sz w:val="24"/>
          <w:szCs w:val="24"/>
          <w:shd w:val="clear" w:color="auto" w:fill="FFFFFF"/>
        </w:rPr>
        <w:t xml:space="preserve"> G, Pasha P, Sanchez RG, Ide M, Kalsi P, Nibali L. Patients’ and dentists’ perceptions of tele-dentistry at the time of COVID-19. A questionnaire-based study. Journal of dentistry. 2021 Oct 1</w:t>
      </w:r>
      <w:proofErr w:type="gramStart"/>
      <w:r w:rsidRPr="00FB4F8C">
        <w:rPr>
          <w:color w:val="222222"/>
          <w:sz w:val="24"/>
          <w:szCs w:val="24"/>
          <w:shd w:val="clear" w:color="auto" w:fill="FFFFFF"/>
        </w:rPr>
        <w:t>;113:103782</w:t>
      </w:r>
      <w:proofErr w:type="gramEnd"/>
      <w:r w:rsidRPr="00FB4F8C">
        <w:rPr>
          <w:color w:val="222222"/>
          <w:sz w:val="24"/>
          <w:szCs w:val="24"/>
          <w:shd w:val="clear" w:color="auto" w:fill="FFFFFF"/>
        </w:rPr>
        <w:t>.</w:t>
      </w:r>
    </w:p>
    <w:p w14:paraId="158F257E" w14:textId="472C96FD"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rPr>
        <w:t xml:space="preserve">[3] Penmetsa GS, Patnaik BB, Ramesh MV, Ramesh KS, </w:t>
      </w:r>
      <w:proofErr w:type="spellStart"/>
      <w:r w:rsidRPr="00FB4F8C">
        <w:rPr>
          <w:color w:val="222222"/>
          <w:sz w:val="24"/>
          <w:szCs w:val="24"/>
          <w:shd w:val="clear" w:color="auto" w:fill="FFFFFF"/>
        </w:rPr>
        <w:t>Vinnakota</w:t>
      </w:r>
      <w:proofErr w:type="spellEnd"/>
      <w:r w:rsidRPr="00FB4F8C">
        <w:rPr>
          <w:color w:val="222222"/>
          <w:sz w:val="24"/>
          <w:szCs w:val="24"/>
          <w:shd w:val="clear" w:color="auto" w:fill="FFFFFF"/>
        </w:rPr>
        <w:t xml:space="preserve"> K, </w:t>
      </w:r>
      <w:proofErr w:type="spellStart"/>
      <w:r w:rsidRPr="00FB4F8C">
        <w:rPr>
          <w:color w:val="222222"/>
          <w:sz w:val="24"/>
          <w:szCs w:val="24"/>
          <w:shd w:val="clear" w:color="auto" w:fill="FFFFFF"/>
        </w:rPr>
        <w:t>Vundavalli</w:t>
      </w:r>
      <w:proofErr w:type="spellEnd"/>
      <w:r w:rsidRPr="00FB4F8C">
        <w:rPr>
          <w:color w:val="222222"/>
          <w:sz w:val="24"/>
          <w:szCs w:val="24"/>
          <w:shd w:val="clear" w:color="auto" w:fill="FFFFFF"/>
        </w:rPr>
        <w:t xml:space="preserve"> S. Knowledge, attitude, and practice of </w:t>
      </w:r>
      <w:proofErr w:type="spellStart"/>
      <w:r w:rsidRPr="00FB4F8C">
        <w:rPr>
          <w:color w:val="222222"/>
          <w:sz w:val="24"/>
          <w:szCs w:val="24"/>
          <w:shd w:val="clear" w:color="auto" w:fill="FFFFFF"/>
        </w:rPr>
        <w:t>teledentistry</w:t>
      </w:r>
      <w:proofErr w:type="spellEnd"/>
      <w:r w:rsidRPr="00FB4F8C">
        <w:rPr>
          <w:color w:val="222222"/>
          <w:sz w:val="24"/>
          <w:szCs w:val="24"/>
          <w:shd w:val="clear" w:color="auto" w:fill="FFFFFF"/>
        </w:rPr>
        <w:t xml:space="preserve"> in periodontal diagnosis: Is it the required upgrade to conventional periodontics</w:t>
      </w:r>
      <w:proofErr w:type="gramStart"/>
      <w:r w:rsidRPr="00FB4F8C">
        <w:rPr>
          <w:color w:val="222222"/>
          <w:sz w:val="24"/>
          <w:szCs w:val="24"/>
          <w:shd w:val="clear" w:color="auto" w:fill="FFFFFF"/>
        </w:rPr>
        <w:t>?.</w:t>
      </w:r>
      <w:proofErr w:type="gramEnd"/>
      <w:r w:rsidRPr="00FB4F8C">
        <w:rPr>
          <w:color w:val="222222"/>
          <w:sz w:val="24"/>
          <w:szCs w:val="24"/>
          <w:shd w:val="clear" w:color="auto" w:fill="FFFFFF"/>
        </w:rPr>
        <w:t xml:space="preserve"> Journal of Indian Society of Periodontology. 2023 Mar;27(2):195.</w:t>
      </w:r>
    </w:p>
    <w:p w14:paraId="2F9E189C" w14:textId="57D0E7F1" w:rsidR="009A3A70" w:rsidRPr="00FB4F8C" w:rsidRDefault="009A3A70" w:rsidP="009A3A70">
      <w:pPr>
        <w:pStyle w:val="FootnoteText"/>
        <w:spacing w:line="360" w:lineRule="auto"/>
        <w:rPr>
          <w:sz w:val="24"/>
          <w:szCs w:val="24"/>
          <w:lang w:val="en-US"/>
        </w:rPr>
      </w:pPr>
      <w:r w:rsidRPr="00FB4F8C">
        <w:rPr>
          <w:sz w:val="24"/>
          <w:szCs w:val="24"/>
        </w:rPr>
        <w:t xml:space="preserve">[4] Palta A, Gulrez M, Sharma B, Vats V, Sachdeva A. Role of </w:t>
      </w:r>
      <w:proofErr w:type="spellStart"/>
      <w:r w:rsidRPr="00FB4F8C">
        <w:rPr>
          <w:sz w:val="24"/>
          <w:szCs w:val="24"/>
        </w:rPr>
        <w:t>teledentistry</w:t>
      </w:r>
      <w:proofErr w:type="spellEnd"/>
      <w:r w:rsidRPr="00FB4F8C">
        <w:rPr>
          <w:sz w:val="24"/>
          <w:szCs w:val="24"/>
        </w:rPr>
        <w:t xml:space="preserve"> in dental care. Journal of Dental Specialities. 2022 Jan 1;10(1).</w:t>
      </w:r>
    </w:p>
    <w:p w14:paraId="5F22D73C" w14:textId="34003433"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lang w:val="en-US"/>
        </w:rPr>
        <w:t xml:space="preserve">[5] </w:t>
      </w:r>
      <w:proofErr w:type="spellStart"/>
      <w:r w:rsidRPr="00FB4F8C">
        <w:rPr>
          <w:color w:val="222222"/>
          <w:sz w:val="24"/>
          <w:szCs w:val="24"/>
          <w:shd w:val="clear" w:color="auto" w:fill="FFFFFF"/>
        </w:rPr>
        <w:t>Triliva</w:t>
      </w:r>
      <w:proofErr w:type="spellEnd"/>
      <w:r w:rsidRPr="00FB4F8C">
        <w:rPr>
          <w:color w:val="222222"/>
          <w:sz w:val="24"/>
          <w:szCs w:val="24"/>
          <w:shd w:val="clear" w:color="auto" w:fill="FFFFFF"/>
        </w:rPr>
        <w:t xml:space="preserve"> S, </w:t>
      </w:r>
      <w:proofErr w:type="spellStart"/>
      <w:r w:rsidRPr="00FB4F8C">
        <w:rPr>
          <w:color w:val="222222"/>
          <w:sz w:val="24"/>
          <w:szCs w:val="24"/>
          <w:shd w:val="clear" w:color="auto" w:fill="FFFFFF"/>
        </w:rPr>
        <w:t>Ntani</w:t>
      </w:r>
      <w:proofErr w:type="spellEnd"/>
      <w:r w:rsidRPr="00FB4F8C">
        <w:rPr>
          <w:color w:val="222222"/>
          <w:sz w:val="24"/>
          <w:szCs w:val="24"/>
          <w:shd w:val="clear" w:color="auto" w:fill="FFFFFF"/>
        </w:rPr>
        <w:t xml:space="preserve"> S, </w:t>
      </w:r>
      <w:proofErr w:type="spellStart"/>
      <w:r w:rsidRPr="00FB4F8C">
        <w:rPr>
          <w:color w:val="222222"/>
          <w:sz w:val="24"/>
          <w:szCs w:val="24"/>
          <w:shd w:val="clear" w:color="auto" w:fill="FFFFFF"/>
        </w:rPr>
        <w:t>Giovazolias</w:t>
      </w:r>
      <w:proofErr w:type="spellEnd"/>
      <w:r w:rsidRPr="00FB4F8C">
        <w:rPr>
          <w:color w:val="222222"/>
          <w:sz w:val="24"/>
          <w:szCs w:val="24"/>
          <w:shd w:val="clear" w:color="auto" w:fill="FFFFFF"/>
        </w:rPr>
        <w:t xml:space="preserve"> T, </w:t>
      </w:r>
      <w:proofErr w:type="spellStart"/>
      <w:r w:rsidRPr="00FB4F8C">
        <w:rPr>
          <w:color w:val="222222"/>
          <w:sz w:val="24"/>
          <w:szCs w:val="24"/>
          <w:shd w:val="clear" w:color="auto" w:fill="FFFFFF"/>
        </w:rPr>
        <w:t>Kafetsios</w:t>
      </w:r>
      <w:proofErr w:type="spellEnd"/>
      <w:r w:rsidRPr="00FB4F8C">
        <w:rPr>
          <w:color w:val="222222"/>
          <w:sz w:val="24"/>
          <w:szCs w:val="24"/>
          <w:shd w:val="clear" w:color="auto" w:fill="FFFFFF"/>
        </w:rPr>
        <w:t xml:space="preserve"> K, Axelsson M, Bockting C, Buysse A, Desmet M, Dewaele A, Hannon D, Haukenes I. Healthcare professionals’ perspectives on mental health service provision: a pilot focus group study in six European countries. International Journal of Mental Health Systems. 2020 Dec</w:t>
      </w:r>
      <w:proofErr w:type="gramStart"/>
      <w:r w:rsidRPr="00FB4F8C">
        <w:rPr>
          <w:color w:val="222222"/>
          <w:sz w:val="24"/>
          <w:szCs w:val="24"/>
          <w:shd w:val="clear" w:color="auto" w:fill="FFFFFF"/>
        </w:rPr>
        <w:t>;14:1</w:t>
      </w:r>
      <w:proofErr w:type="gramEnd"/>
      <w:r w:rsidRPr="00FB4F8C">
        <w:rPr>
          <w:color w:val="222222"/>
          <w:sz w:val="24"/>
          <w:szCs w:val="24"/>
          <w:shd w:val="clear" w:color="auto" w:fill="FFFFFF"/>
        </w:rPr>
        <w:t>-8.</w:t>
      </w:r>
    </w:p>
    <w:p w14:paraId="56A80C56" w14:textId="472BECFA"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rPr>
        <w:t xml:space="preserve">[6] Wolf TG, Schulze RK, Ramos-Gomez F, Campus G. Effectiveness of Telemedicine and </w:t>
      </w:r>
      <w:proofErr w:type="spellStart"/>
      <w:r w:rsidRPr="00FB4F8C">
        <w:rPr>
          <w:color w:val="222222"/>
          <w:sz w:val="24"/>
          <w:szCs w:val="24"/>
          <w:shd w:val="clear" w:color="auto" w:fill="FFFFFF"/>
        </w:rPr>
        <w:t>Teledentistry</w:t>
      </w:r>
      <w:proofErr w:type="spellEnd"/>
      <w:r w:rsidRPr="00FB4F8C">
        <w:rPr>
          <w:color w:val="222222"/>
          <w:sz w:val="24"/>
          <w:szCs w:val="24"/>
          <w:shd w:val="clear" w:color="auto" w:fill="FFFFFF"/>
        </w:rPr>
        <w:t xml:space="preserve"> after the COVID-19 Pandemic. International journal of environmental research and public health. 2022 Oct 25;19(21):13857.</w:t>
      </w:r>
    </w:p>
    <w:p w14:paraId="07EE1C88" w14:textId="386E9905"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lang w:val="en-US"/>
        </w:rPr>
        <w:t xml:space="preserve">[7] </w:t>
      </w:r>
      <w:r w:rsidRPr="00FB4F8C">
        <w:rPr>
          <w:color w:val="222222"/>
          <w:sz w:val="24"/>
          <w:szCs w:val="24"/>
          <w:shd w:val="clear" w:color="auto" w:fill="FFFFFF"/>
        </w:rPr>
        <w:t>Harrington MP. Oral Health Care: An Autoethnography Reflecting on Dentistry's Collective Neglect and Changes in Professional Education Resulting in the Dental Hygienist Being the Prevention-focused Primary Oral Health Care Provider.</w:t>
      </w:r>
    </w:p>
    <w:p w14:paraId="54C9465A" w14:textId="6AD3D7F0" w:rsidR="009A3A70" w:rsidRPr="00FB4F8C" w:rsidRDefault="009A3A70" w:rsidP="009A3A70">
      <w:pPr>
        <w:pStyle w:val="FootnoteText"/>
        <w:spacing w:line="360" w:lineRule="auto"/>
        <w:rPr>
          <w:sz w:val="24"/>
          <w:szCs w:val="24"/>
          <w:lang w:val="en-US"/>
        </w:rPr>
      </w:pPr>
      <w:r w:rsidRPr="00FB4F8C">
        <w:rPr>
          <w:color w:val="222222"/>
          <w:sz w:val="24"/>
          <w:szCs w:val="24"/>
          <w:shd w:val="clear" w:color="auto" w:fill="FFFFFF"/>
        </w:rPr>
        <w:t xml:space="preserve">[8] Cheuk R, Adeniyi A, Farmer J, </w:t>
      </w:r>
      <w:proofErr w:type="spellStart"/>
      <w:r w:rsidRPr="00FB4F8C">
        <w:rPr>
          <w:color w:val="222222"/>
          <w:sz w:val="24"/>
          <w:szCs w:val="24"/>
          <w:shd w:val="clear" w:color="auto" w:fill="FFFFFF"/>
        </w:rPr>
        <w:t>Singhal</w:t>
      </w:r>
      <w:proofErr w:type="spellEnd"/>
      <w:r w:rsidRPr="00FB4F8C">
        <w:rPr>
          <w:color w:val="222222"/>
          <w:sz w:val="24"/>
          <w:szCs w:val="24"/>
          <w:shd w:val="clear" w:color="auto" w:fill="FFFFFF"/>
        </w:rPr>
        <w:t xml:space="preserve"> S, </w:t>
      </w:r>
      <w:proofErr w:type="spellStart"/>
      <w:r w:rsidRPr="00FB4F8C">
        <w:rPr>
          <w:color w:val="222222"/>
          <w:sz w:val="24"/>
          <w:szCs w:val="24"/>
          <w:shd w:val="clear" w:color="auto" w:fill="FFFFFF"/>
        </w:rPr>
        <w:t>Jessani</w:t>
      </w:r>
      <w:proofErr w:type="spellEnd"/>
      <w:r w:rsidRPr="00FB4F8C">
        <w:rPr>
          <w:color w:val="222222"/>
          <w:sz w:val="24"/>
          <w:szCs w:val="24"/>
          <w:shd w:val="clear" w:color="auto" w:fill="FFFFFF"/>
        </w:rPr>
        <w:t xml:space="preserve"> A. </w:t>
      </w:r>
      <w:proofErr w:type="spellStart"/>
      <w:r w:rsidRPr="00FB4F8C">
        <w:rPr>
          <w:color w:val="222222"/>
          <w:sz w:val="24"/>
          <w:szCs w:val="24"/>
          <w:shd w:val="clear" w:color="auto" w:fill="FFFFFF"/>
        </w:rPr>
        <w:t>Teledentistry</w:t>
      </w:r>
      <w:proofErr w:type="spellEnd"/>
      <w:r w:rsidRPr="00FB4F8C">
        <w:rPr>
          <w:color w:val="222222"/>
          <w:sz w:val="24"/>
          <w:szCs w:val="24"/>
          <w:shd w:val="clear" w:color="auto" w:fill="FFFFFF"/>
        </w:rPr>
        <w:t xml:space="preserve"> use during the COVID-19 pandemic: perceptions and practices of Ontario dentists. BMC Oral Health. 2023 Dec;23(1):1-3.</w:t>
      </w:r>
    </w:p>
    <w:p w14:paraId="41718A56" w14:textId="46A26E26" w:rsidR="009A3A70" w:rsidRPr="00FB4F8C" w:rsidRDefault="00E77348" w:rsidP="009A3A70">
      <w:pPr>
        <w:pStyle w:val="FootnoteText"/>
        <w:spacing w:line="360" w:lineRule="auto"/>
        <w:rPr>
          <w:sz w:val="24"/>
          <w:szCs w:val="24"/>
          <w:lang w:val="en-US"/>
        </w:rPr>
      </w:pPr>
      <w:r w:rsidRPr="00FB4F8C">
        <w:rPr>
          <w:color w:val="222222"/>
          <w:sz w:val="24"/>
          <w:szCs w:val="24"/>
          <w:shd w:val="clear" w:color="auto" w:fill="FFFFFF"/>
          <w:lang w:val="en-US"/>
        </w:rPr>
        <w:t>[9</w:t>
      </w:r>
      <w:r w:rsidR="009A3A70" w:rsidRPr="00FB4F8C">
        <w:rPr>
          <w:color w:val="222222"/>
          <w:sz w:val="24"/>
          <w:szCs w:val="24"/>
          <w:shd w:val="clear" w:color="auto" w:fill="FFFFFF"/>
          <w:lang w:val="en-US"/>
        </w:rPr>
        <w:t xml:space="preserve">] </w:t>
      </w:r>
      <w:r w:rsidR="009A3A70" w:rsidRPr="00FB4F8C">
        <w:rPr>
          <w:color w:val="222222"/>
          <w:sz w:val="24"/>
          <w:szCs w:val="24"/>
          <w:shd w:val="clear" w:color="auto" w:fill="FFFFFF"/>
        </w:rPr>
        <w:t xml:space="preserve">Fahim A, Saleem Z, Malik KA, Atta K, Mahmood R, Alam MK, Sethi A. Exploring challenges and mitigation strategies towards practicing </w:t>
      </w:r>
      <w:proofErr w:type="spellStart"/>
      <w:r w:rsidR="009A3A70" w:rsidRPr="00FB4F8C">
        <w:rPr>
          <w:color w:val="222222"/>
          <w:sz w:val="24"/>
          <w:szCs w:val="24"/>
          <w:shd w:val="clear" w:color="auto" w:fill="FFFFFF"/>
        </w:rPr>
        <w:t>Teledentistry</w:t>
      </w:r>
      <w:proofErr w:type="spellEnd"/>
      <w:r w:rsidR="009A3A70" w:rsidRPr="00FB4F8C">
        <w:rPr>
          <w:color w:val="222222"/>
          <w:sz w:val="24"/>
          <w:szCs w:val="24"/>
          <w:shd w:val="clear" w:color="auto" w:fill="FFFFFF"/>
        </w:rPr>
        <w:t>. BMC Oral Health. 2022 Dec;22(1):1-9.</w:t>
      </w:r>
    </w:p>
    <w:p w14:paraId="3BD4EED1" w14:textId="4207DC8D" w:rsidR="009A3A70" w:rsidRPr="00FB4F8C" w:rsidRDefault="00BC261E" w:rsidP="009A3A70">
      <w:pPr>
        <w:pStyle w:val="FootnoteText"/>
        <w:spacing w:line="360" w:lineRule="auto"/>
        <w:rPr>
          <w:sz w:val="24"/>
          <w:szCs w:val="24"/>
          <w:lang w:val="en-US"/>
        </w:rPr>
      </w:pPr>
      <w:r w:rsidRPr="00FB4F8C">
        <w:rPr>
          <w:color w:val="222222"/>
          <w:sz w:val="24"/>
          <w:szCs w:val="24"/>
          <w:shd w:val="clear" w:color="auto" w:fill="FFFFFF"/>
        </w:rPr>
        <w:t>[10</w:t>
      </w:r>
      <w:r w:rsidR="009A3A70" w:rsidRPr="00FB4F8C">
        <w:rPr>
          <w:color w:val="222222"/>
          <w:sz w:val="24"/>
          <w:szCs w:val="24"/>
          <w:shd w:val="clear" w:color="auto" w:fill="FFFFFF"/>
        </w:rPr>
        <w:t xml:space="preserve">] Penmetsa GS, Patnaik BB, Ramesh MV, Ramesh KS, </w:t>
      </w:r>
      <w:proofErr w:type="spellStart"/>
      <w:r w:rsidR="009A3A70" w:rsidRPr="00FB4F8C">
        <w:rPr>
          <w:color w:val="222222"/>
          <w:sz w:val="24"/>
          <w:szCs w:val="24"/>
          <w:shd w:val="clear" w:color="auto" w:fill="FFFFFF"/>
        </w:rPr>
        <w:t>Vinnakota</w:t>
      </w:r>
      <w:proofErr w:type="spellEnd"/>
      <w:r w:rsidR="009A3A70" w:rsidRPr="00FB4F8C">
        <w:rPr>
          <w:color w:val="222222"/>
          <w:sz w:val="24"/>
          <w:szCs w:val="24"/>
          <w:shd w:val="clear" w:color="auto" w:fill="FFFFFF"/>
        </w:rPr>
        <w:t xml:space="preserve"> K, </w:t>
      </w:r>
      <w:proofErr w:type="spellStart"/>
      <w:r w:rsidR="009A3A70" w:rsidRPr="00FB4F8C">
        <w:rPr>
          <w:color w:val="222222"/>
          <w:sz w:val="24"/>
          <w:szCs w:val="24"/>
          <w:shd w:val="clear" w:color="auto" w:fill="FFFFFF"/>
        </w:rPr>
        <w:t>Vundavalli</w:t>
      </w:r>
      <w:proofErr w:type="spellEnd"/>
      <w:r w:rsidR="009A3A70" w:rsidRPr="00FB4F8C">
        <w:rPr>
          <w:color w:val="222222"/>
          <w:sz w:val="24"/>
          <w:szCs w:val="24"/>
          <w:shd w:val="clear" w:color="auto" w:fill="FFFFFF"/>
        </w:rPr>
        <w:t xml:space="preserve"> S. Knowledge, attitude, and practice of </w:t>
      </w:r>
      <w:proofErr w:type="spellStart"/>
      <w:r w:rsidR="009A3A70" w:rsidRPr="00FB4F8C">
        <w:rPr>
          <w:color w:val="222222"/>
          <w:sz w:val="24"/>
          <w:szCs w:val="24"/>
          <w:shd w:val="clear" w:color="auto" w:fill="FFFFFF"/>
        </w:rPr>
        <w:t>teledentistry</w:t>
      </w:r>
      <w:proofErr w:type="spellEnd"/>
      <w:r w:rsidR="009A3A70" w:rsidRPr="00FB4F8C">
        <w:rPr>
          <w:color w:val="222222"/>
          <w:sz w:val="24"/>
          <w:szCs w:val="24"/>
          <w:shd w:val="clear" w:color="auto" w:fill="FFFFFF"/>
        </w:rPr>
        <w:t xml:space="preserve"> in periodontal diagnosis: Is it the required upgrade to conventional periodontics</w:t>
      </w:r>
      <w:proofErr w:type="gramStart"/>
      <w:r w:rsidR="009A3A70" w:rsidRPr="00FB4F8C">
        <w:rPr>
          <w:color w:val="222222"/>
          <w:sz w:val="24"/>
          <w:szCs w:val="24"/>
          <w:shd w:val="clear" w:color="auto" w:fill="FFFFFF"/>
        </w:rPr>
        <w:t>?.</w:t>
      </w:r>
      <w:proofErr w:type="gramEnd"/>
      <w:r w:rsidR="009A3A70" w:rsidRPr="00FB4F8C">
        <w:rPr>
          <w:color w:val="222222"/>
          <w:sz w:val="24"/>
          <w:szCs w:val="24"/>
          <w:shd w:val="clear" w:color="auto" w:fill="FFFFFF"/>
        </w:rPr>
        <w:t xml:space="preserve"> Journal of Indian Society of Periodontology. 2023 Mar;27(2):195.</w:t>
      </w:r>
    </w:p>
    <w:p w14:paraId="72DA9F24" w14:textId="422ED8B8" w:rsidR="009A3A70" w:rsidRPr="00FB4F8C" w:rsidRDefault="00BC261E" w:rsidP="009A3A70">
      <w:pPr>
        <w:pStyle w:val="FootnoteText"/>
        <w:spacing w:line="360" w:lineRule="auto"/>
        <w:rPr>
          <w:sz w:val="24"/>
          <w:szCs w:val="24"/>
          <w:lang w:val="en-US"/>
        </w:rPr>
      </w:pPr>
      <w:r w:rsidRPr="00FB4F8C">
        <w:rPr>
          <w:color w:val="222222"/>
          <w:sz w:val="24"/>
          <w:szCs w:val="24"/>
          <w:shd w:val="clear" w:color="auto" w:fill="FFFFFF"/>
        </w:rPr>
        <w:lastRenderedPageBreak/>
        <w:t>[11</w:t>
      </w:r>
      <w:r w:rsidR="009A3A70" w:rsidRPr="00FB4F8C">
        <w:rPr>
          <w:color w:val="222222"/>
          <w:sz w:val="24"/>
          <w:szCs w:val="24"/>
          <w:shd w:val="clear" w:color="auto" w:fill="FFFFFF"/>
        </w:rPr>
        <w:t xml:space="preserve">] </w:t>
      </w:r>
      <w:proofErr w:type="spellStart"/>
      <w:r w:rsidR="009A3A70" w:rsidRPr="00FB4F8C">
        <w:rPr>
          <w:color w:val="222222"/>
          <w:sz w:val="24"/>
          <w:szCs w:val="24"/>
          <w:shd w:val="clear" w:color="auto" w:fill="FFFFFF"/>
        </w:rPr>
        <w:t>Heiselberg</w:t>
      </w:r>
      <w:proofErr w:type="spellEnd"/>
      <w:r w:rsidR="009A3A70" w:rsidRPr="00FB4F8C">
        <w:rPr>
          <w:color w:val="222222"/>
          <w:sz w:val="24"/>
          <w:szCs w:val="24"/>
          <w:shd w:val="clear" w:color="auto" w:fill="FFFFFF"/>
        </w:rPr>
        <w:t xml:space="preserve"> L, </w:t>
      </w:r>
      <w:proofErr w:type="spellStart"/>
      <w:r w:rsidR="009A3A70" w:rsidRPr="00FB4F8C">
        <w:rPr>
          <w:color w:val="222222"/>
          <w:sz w:val="24"/>
          <w:szCs w:val="24"/>
          <w:shd w:val="clear" w:color="auto" w:fill="FFFFFF"/>
        </w:rPr>
        <w:t>Stępińska</w:t>
      </w:r>
      <w:proofErr w:type="spellEnd"/>
      <w:r w:rsidR="009A3A70" w:rsidRPr="00FB4F8C">
        <w:rPr>
          <w:color w:val="222222"/>
          <w:sz w:val="24"/>
          <w:szCs w:val="24"/>
          <w:shd w:val="clear" w:color="auto" w:fill="FFFFFF"/>
        </w:rPr>
        <w:t xml:space="preserve"> A. Transforming qualitative interviewing techniques for video conferencing platforms. Digital Journalism. 2022 Feb 26:1-2.</w:t>
      </w:r>
    </w:p>
    <w:p w14:paraId="48181267" w14:textId="642A81A2" w:rsidR="009A3A70" w:rsidRPr="00FB4F8C" w:rsidRDefault="00BC261E" w:rsidP="009A3A70">
      <w:pPr>
        <w:pStyle w:val="FootnoteText"/>
        <w:spacing w:line="360" w:lineRule="auto"/>
        <w:rPr>
          <w:sz w:val="24"/>
          <w:szCs w:val="24"/>
          <w:lang w:val="en-US"/>
        </w:rPr>
      </w:pPr>
      <w:r w:rsidRPr="00FB4F8C">
        <w:rPr>
          <w:color w:val="222222"/>
          <w:sz w:val="24"/>
          <w:szCs w:val="24"/>
          <w:shd w:val="clear" w:color="auto" w:fill="FFFFFF"/>
          <w:lang w:val="en-US"/>
        </w:rPr>
        <w:t>[12</w:t>
      </w:r>
      <w:r w:rsidR="009A3A70" w:rsidRPr="00FB4F8C">
        <w:rPr>
          <w:color w:val="222222"/>
          <w:sz w:val="24"/>
          <w:szCs w:val="24"/>
          <w:shd w:val="clear" w:color="auto" w:fill="FFFFFF"/>
          <w:lang w:val="en-US"/>
        </w:rPr>
        <w:t xml:space="preserve">] </w:t>
      </w:r>
      <w:r w:rsidR="009A3A70" w:rsidRPr="00FB4F8C">
        <w:rPr>
          <w:color w:val="222222"/>
          <w:sz w:val="24"/>
          <w:szCs w:val="24"/>
          <w:shd w:val="clear" w:color="auto" w:fill="FFFFFF"/>
        </w:rPr>
        <w:t>Speight R, Dubec M, Eccles CL, George B, Henry A, Herbert T, Johnstone RI, Liney GP, McCallum H, Schmidt MA. IPEM topical report: guidance on the use of MRI for external beam radiotherapy treatment planning. Physics in Medicine &amp; Biology. 2021 Feb 25;66(5):055025.</w:t>
      </w:r>
    </w:p>
    <w:p w14:paraId="48140CB5" w14:textId="7B9C1A9C" w:rsidR="001428A5" w:rsidRPr="00FB4F8C" w:rsidRDefault="00BC261E" w:rsidP="009A3A70">
      <w:pPr>
        <w:spacing w:line="360" w:lineRule="auto"/>
      </w:pPr>
      <w:r w:rsidRPr="00FB4F8C">
        <w:t>[13</w:t>
      </w:r>
      <w:r w:rsidR="009A3A70" w:rsidRPr="00FB4F8C">
        <w:t xml:space="preserve">] Bhargava A, Sabbarwal B, Jaggi A, Chand S, Tandon S. </w:t>
      </w:r>
      <w:proofErr w:type="spellStart"/>
      <w:r w:rsidR="009A3A70" w:rsidRPr="00FB4F8C">
        <w:t>Teledentistry</w:t>
      </w:r>
      <w:proofErr w:type="spellEnd"/>
      <w:r w:rsidR="009A3A70" w:rsidRPr="00FB4F8C">
        <w:t xml:space="preserve">: A literature review of evolution and </w:t>
      </w:r>
      <w:proofErr w:type="spellStart"/>
      <w:r w:rsidR="009A3A70" w:rsidRPr="00FB4F8C">
        <w:t>ethicolegal</w:t>
      </w:r>
      <w:proofErr w:type="spellEnd"/>
      <w:r w:rsidR="009A3A70" w:rsidRPr="00FB4F8C">
        <w:t xml:space="preserve"> aspects. J Global Oral Health. 2019 Jul;2(2):128-33.</w:t>
      </w:r>
    </w:p>
    <w:p w14:paraId="73F36D33" w14:textId="6E92B573" w:rsidR="009A3A70" w:rsidRPr="009A3A70" w:rsidRDefault="00BC261E" w:rsidP="009A3A70">
      <w:pPr>
        <w:spacing w:line="360" w:lineRule="auto"/>
      </w:pPr>
      <w:r w:rsidRPr="00FB4F8C">
        <w:rPr>
          <w:color w:val="222222"/>
          <w:shd w:val="clear" w:color="auto" w:fill="FFFFFF"/>
        </w:rPr>
        <w:t>[14</w:t>
      </w:r>
      <w:r w:rsidR="009A3A70" w:rsidRPr="00FB4F8C">
        <w:rPr>
          <w:color w:val="222222"/>
          <w:shd w:val="clear" w:color="auto" w:fill="FFFFFF"/>
        </w:rPr>
        <w:t xml:space="preserve">] Al-Khalifa KS, AlSheikh R. </w:t>
      </w:r>
      <w:proofErr w:type="spellStart"/>
      <w:r w:rsidR="009A3A70" w:rsidRPr="00FB4F8C">
        <w:rPr>
          <w:color w:val="222222"/>
          <w:shd w:val="clear" w:color="auto" w:fill="FFFFFF"/>
        </w:rPr>
        <w:t>Teledentistry</w:t>
      </w:r>
      <w:proofErr w:type="spellEnd"/>
      <w:r w:rsidR="009A3A70" w:rsidRPr="00FB4F8C">
        <w:rPr>
          <w:color w:val="222222"/>
          <w:shd w:val="clear" w:color="auto" w:fill="FFFFFF"/>
        </w:rPr>
        <w:t xml:space="preserve"> awareness among dental professionals in Saudi Arabia. </w:t>
      </w:r>
      <w:proofErr w:type="spellStart"/>
      <w:r w:rsidR="009A3A70" w:rsidRPr="00FB4F8C">
        <w:rPr>
          <w:color w:val="222222"/>
          <w:shd w:val="clear" w:color="auto" w:fill="FFFFFF"/>
        </w:rPr>
        <w:t>PLoS</w:t>
      </w:r>
      <w:proofErr w:type="spellEnd"/>
      <w:r w:rsidR="009A3A70" w:rsidRPr="00FB4F8C">
        <w:rPr>
          <w:color w:val="222222"/>
          <w:shd w:val="clear" w:color="auto" w:fill="FFFFFF"/>
        </w:rPr>
        <w:t xml:space="preserve"> One. 2020 Oct 15</w:t>
      </w:r>
      <w:proofErr w:type="gramStart"/>
      <w:r w:rsidR="009A3A70" w:rsidRPr="00FB4F8C">
        <w:rPr>
          <w:color w:val="222222"/>
          <w:shd w:val="clear" w:color="auto" w:fill="FFFFFF"/>
        </w:rPr>
        <w:t>;15</w:t>
      </w:r>
      <w:proofErr w:type="gramEnd"/>
      <w:r w:rsidR="009A3A70" w:rsidRPr="00FB4F8C">
        <w:rPr>
          <w:color w:val="222222"/>
          <w:shd w:val="clear" w:color="auto" w:fill="FFFFFF"/>
        </w:rPr>
        <w:t>(10):e0240825.</w:t>
      </w:r>
    </w:p>
    <w:p w14:paraId="2EE2B5B7" w14:textId="77777777" w:rsidR="009A3A70" w:rsidRPr="009A3A70" w:rsidRDefault="009A3A70" w:rsidP="009A3A70"/>
    <w:sectPr w:rsidR="009A3A70" w:rsidRPr="009A3A7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419F03" w14:textId="77777777" w:rsidR="00624DF8" w:rsidRDefault="00624DF8" w:rsidP="00A84AEE">
      <w:pPr>
        <w:spacing w:after="0" w:line="240" w:lineRule="auto"/>
      </w:pPr>
      <w:r>
        <w:separator/>
      </w:r>
    </w:p>
  </w:endnote>
  <w:endnote w:type="continuationSeparator" w:id="0">
    <w:p w14:paraId="6E2CF880" w14:textId="77777777" w:rsidR="00624DF8" w:rsidRDefault="00624DF8" w:rsidP="00A84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5D1B2" w14:textId="77777777" w:rsidR="00624DF8" w:rsidRDefault="00624DF8" w:rsidP="00A84AEE">
      <w:pPr>
        <w:spacing w:after="0" w:line="240" w:lineRule="auto"/>
      </w:pPr>
      <w:r>
        <w:separator/>
      </w:r>
    </w:p>
  </w:footnote>
  <w:footnote w:type="continuationSeparator" w:id="0">
    <w:p w14:paraId="7DD44F16" w14:textId="77777777" w:rsidR="00624DF8" w:rsidRDefault="00624DF8" w:rsidP="00A84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B47CA"/>
    <w:multiLevelType w:val="hybridMultilevel"/>
    <w:tmpl w:val="AEA8D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984"/>
    <w:rsid w:val="00010C6A"/>
    <w:rsid w:val="00036A85"/>
    <w:rsid w:val="00071984"/>
    <w:rsid w:val="000774CD"/>
    <w:rsid w:val="000944A5"/>
    <w:rsid w:val="000A4A2E"/>
    <w:rsid w:val="000B6F55"/>
    <w:rsid w:val="000D7DA9"/>
    <w:rsid w:val="000E3960"/>
    <w:rsid w:val="000F3D3D"/>
    <w:rsid w:val="00117550"/>
    <w:rsid w:val="0012021D"/>
    <w:rsid w:val="00130B36"/>
    <w:rsid w:val="00135940"/>
    <w:rsid w:val="00141B33"/>
    <w:rsid w:val="001428A5"/>
    <w:rsid w:val="00143C3E"/>
    <w:rsid w:val="00145430"/>
    <w:rsid w:val="00166069"/>
    <w:rsid w:val="001A6514"/>
    <w:rsid w:val="001B2E07"/>
    <w:rsid w:val="001C571C"/>
    <w:rsid w:val="001D273B"/>
    <w:rsid w:val="001D6FF9"/>
    <w:rsid w:val="001F6B57"/>
    <w:rsid w:val="002043D0"/>
    <w:rsid w:val="00231480"/>
    <w:rsid w:val="002710CD"/>
    <w:rsid w:val="00277612"/>
    <w:rsid w:val="002955F0"/>
    <w:rsid w:val="002B5416"/>
    <w:rsid w:val="002D0005"/>
    <w:rsid w:val="002F1E0A"/>
    <w:rsid w:val="002F24E4"/>
    <w:rsid w:val="003017E6"/>
    <w:rsid w:val="003043BD"/>
    <w:rsid w:val="00312AAB"/>
    <w:rsid w:val="0031795A"/>
    <w:rsid w:val="00327A8D"/>
    <w:rsid w:val="00353399"/>
    <w:rsid w:val="00354A71"/>
    <w:rsid w:val="00365B9F"/>
    <w:rsid w:val="00367371"/>
    <w:rsid w:val="00377852"/>
    <w:rsid w:val="00382799"/>
    <w:rsid w:val="003A127E"/>
    <w:rsid w:val="003A5B43"/>
    <w:rsid w:val="003B77C6"/>
    <w:rsid w:val="003C5443"/>
    <w:rsid w:val="003D543D"/>
    <w:rsid w:val="003D79E1"/>
    <w:rsid w:val="00402E8A"/>
    <w:rsid w:val="004236C9"/>
    <w:rsid w:val="0046105E"/>
    <w:rsid w:val="0046172E"/>
    <w:rsid w:val="0046219B"/>
    <w:rsid w:val="00466BCE"/>
    <w:rsid w:val="00467F40"/>
    <w:rsid w:val="004706EE"/>
    <w:rsid w:val="0049335A"/>
    <w:rsid w:val="004A5653"/>
    <w:rsid w:val="004A632C"/>
    <w:rsid w:val="004B2DEA"/>
    <w:rsid w:val="004C2DAD"/>
    <w:rsid w:val="004E358B"/>
    <w:rsid w:val="004F5848"/>
    <w:rsid w:val="00520609"/>
    <w:rsid w:val="005218F7"/>
    <w:rsid w:val="00524BC0"/>
    <w:rsid w:val="005314E5"/>
    <w:rsid w:val="00566890"/>
    <w:rsid w:val="005A3562"/>
    <w:rsid w:val="005A7489"/>
    <w:rsid w:val="005B6B28"/>
    <w:rsid w:val="005E190F"/>
    <w:rsid w:val="00603097"/>
    <w:rsid w:val="00615BDA"/>
    <w:rsid w:val="00624DF8"/>
    <w:rsid w:val="00637AD5"/>
    <w:rsid w:val="00647C02"/>
    <w:rsid w:val="00663140"/>
    <w:rsid w:val="00675E4B"/>
    <w:rsid w:val="00683F48"/>
    <w:rsid w:val="006B1EAF"/>
    <w:rsid w:val="006D2619"/>
    <w:rsid w:val="007042F2"/>
    <w:rsid w:val="00766364"/>
    <w:rsid w:val="0078626B"/>
    <w:rsid w:val="007C0D2D"/>
    <w:rsid w:val="007D3D67"/>
    <w:rsid w:val="007E1F3E"/>
    <w:rsid w:val="007E28AE"/>
    <w:rsid w:val="007F2CFD"/>
    <w:rsid w:val="007F6D79"/>
    <w:rsid w:val="008027CC"/>
    <w:rsid w:val="00803772"/>
    <w:rsid w:val="00812275"/>
    <w:rsid w:val="008177D0"/>
    <w:rsid w:val="008252A3"/>
    <w:rsid w:val="00854CB2"/>
    <w:rsid w:val="00894B34"/>
    <w:rsid w:val="008A2771"/>
    <w:rsid w:val="008A4E18"/>
    <w:rsid w:val="008A6086"/>
    <w:rsid w:val="008C41AF"/>
    <w:rsid w:val="008C4C08"/>
    <w:rsid w:val="008D3FE5"/>
    <w:rsid w:val="008F6533"/>
    <w:rsid w:val="009446C6"/>
    <w:rsid w:val="0095550B"/>
    <w:rsid w:val="00982219"/>
    <w:rsid w:val="009A3A70"/>
    <w:rsid w:val="009B4385"/>
    <w:rsid w:val="009D0DDF"/>
    <w:rsid w:val="009D67B3"/>
    <w:rsid w:val="009E0F9C"/>
    <w:rsid w:val="009E3D0B"/>
    <w:rsid w:val="00A04A82"/>
    <w:rsid w:val="00A77968"/>
    <w:rsid w:val="00A84AEE"/>
    <w:rsid w:val="00AB1932"/>
    <w:rsid w:val="00AB4926"/>
    <w:rsid w:val="00B26E17"/>
    <w:rsid w:val="00B37177"/>
    <w:rsid w:val="00B415FF"/>
    <w:rsid w:val="00B53ECC"/>
    <w:rsid w:val="00B91B2B"/>
    <w:rsid w:val="00B97FB1"/>
    <w:rsid w:val="00BA49BC"/>
    <w:rsid w:val="00BC261E"/>
    <w:rsid w:val="00BC319C"/>
    <w:rsid w:val="00BC784E"/>
    <w:rsid w:val="00BE02C1"/>
    <w:rsid w:val="00BF436B"/>
    <w:rsid w:val="00C00B8B"/>
    <w:rsid w:val="00C44A71"/>
    <w:rsid w:val="00C54E2E"/>
    <w:rsid w:val="00C662B2"/>
    <w:rsid w:val="00C96137"/>
    <w:rsid w:val="00CA3E80"/>
    <w:rsid w:val="00CA4425"/>
    <w:rsid w:val="00CC56B0"/>
    <w:rsid w:val="00CD5B07"/>
    <w:rsid w:val="00CE47F9"/>
    <w:rsid w:val="00CE4809"/>
    <w:rsid w:val="00CF5037"/>
    <w:rsid w:val="00D24450"/>
    <w:rsid w:val="00D27B9F"/>
    <w:rsid w:val="00D356FF"/>
    <w:rsid w:val="00D44C31"/>
    <w:rsid w:val="00D52B51"/>
    <w:rsid w:val="00D573AB"/>
    <w:rsid w:val="00D729CC"/>
    <w:rsid w:val="00D82B2E"/>
    <w:rsid w:val="00D93EA5"/>
    <w:rsid w:val="00DA496A"/>
    <w:rsid w:val="00DA61F6"/>
    <w:rsid w:val="00DE2F1B"/>
    <w:rsid w:val="00E04EAF"/>
    <w:rsid w:val="00E428B2"/>
    <w:rsid w:val="00E6232B"/>
    <w:rsid w:val="00E77348"/>
    <w:rsid w:val="00EC0A66"/>
    <w:rsid w:val="00ED735D"/>
    <w:rsid w:val="00EF22FC"/>
    <w:rsid w:val="00F046CD"/>
    <w:rsid w:val="00F0775B"/>
    <w:rsid w:val="00F11650"/>
    <w:rsid w:val="00F3138A"/>
    <w:rsid w:val="00F43DBF"/>
    <w:rsid w:val="00F64548"/>
    <w:rsid w:val="00F92081"/>
    <w:rsid w:val="00FB1537"/>
    <w:rsid w:val="00FB4F8C"/>
    <w:rsid w:val="00FB7293"/>
    <w:rsid w:val="00FF5CC2"/>
    <w:rsid w:val="00FF698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086"/>
    <w:pPr>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8A6086"/>
    <w:pPr>
      <w:keepNext/>
      <w:keepLines/>
      <w:spacing w:before="240" w:after="0"/>
      <w:jc w:val="center"/>
      <w:outlineLvl w:val="0"/>
    </w:pPr>
    <w:rPr>
      <w:rFonts w:eastAsiaTheme="majorEastAsia"/>
      <w:b/>
      <w:sz w:val="32"/>
      <w:szCs w:val="32"/>
    </w:rPr>
  </w:style>
  <w:style w:type="paragraph" w:styleId="Heading2">
    <w:name w:val="heading 2"/>
    <w:basedOn w:val="Normal"/>
    <w:next w:val="Normal"/>
    <w:link w:val="Heading2Char"/>
    <w:uiPriority w:val="9"/>
    <w:unhideWhenUsed/>
    <w:qFormat/>
    <w:rsid w:val="00520609"/>
    <w:pPr>
      <w:keepNext/>
      <w:keepLines/>
      <w:spacing w:before="40" w:after="0"/>
      <w:outlineLvl w:val="1"/>
    </w:pPr>
    <w:rPr>
      <w:rFonts w:eastAsiaTheme="majorEastAsia"/>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86"/>
    <w:rPr>
      <w:rFonts w:ascii="Times New Roman" w:eastAsiaTheme="majorEastAsia" w:hAnsi="Times New Roman" w:cs="Times New Roman"/>
      <w:b/>
      <w:sz w:val="32"/>
      <w:szCs w:val="32"/>
    </w:rPr>
  </w:style>
  <w:style w:type="paragraph" w:styleId="FootnoteText">
    <w:name w:val="footnote text"/>
    <w:basedOn w:val="Normal"/>
    <w:link w:val="FootnoteTextChar"/>
    <w:uiPriority w:val="99"/>
    <w:semiHidden/>
    <w:unhideWhenUsed/>
    <w:rsid w:val="00A84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4AE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84AEE"/>
    <w:rPr>
      <w:vertAlign w:val="superscript"/>
    </w:rPr>
  </w:style>
  <w:style w:type="character" w:customStyle="1" w:styleId="Heading2Char">
    <w:name w:val="Heading 2 Char"/>
    <w:basedOn w:val="DefaultParagraphFont"/>
    <w:link w:val="Heading2"/>
    <w:uiPriority w:val="9"/>
    <w:rsid w:val="00520609"/>
    <w:rPr>
      <w:rFonts w:ascii="Times New Roman" w:eastAsiaTheme="majorEastAsia" w:hAnsi="Times New Roman" w:cs="Times New Roman"/>
      <w:b/>
      <w:sz w:val="28"/>
      <w:szCs w:val="26"/>
    </w:rPr>
  </w:style>
  <w:style w:type="paragraph" w:styleId="Header">
    <w:name w:val="header"/>
    <w:basedOn w:val="Normal"/>
    <w:link w:val="HeaderChar"/>
    <w:uiPriority w:val="99"/>
    <w:unhideWhenUsed/>
    <w:rsid w:val="00944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6C6"/>
    <w:rPr>
      <w:rFonts w:ascii="Times New Roman" w:hAnsi="Times New Roman" w:cs="Times New Roman"/>
      <w:sz w:val="24"/>
      <w:szCs w:val="24"/>
    </w:rPr>
  </w:style>
  <w:style w:type="paragraph" w:styleId="Footer">
    <w:name w:val="footer"/>
    <w:basedOn w:val="Normal"/>
    <w:link w:val="FooterChar"/>
    <w:uiPriority w:val="99"/>
    <w:unhideWhenUsed/>
    <w:rsid w:val="00944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6C6"/>
    <w:rPr>
      <w:rFonts w:ascii="Times New Roman" w:hAnsi="Times New Roman" w:cs="Times New Roman"/>
      <w:sz w:val="24"/>
      <w:szCs w:val="24"/>
    </w:rPr>
  </w:style>
  <w:style w:type="paragraph" w:styleId="ListParagraph">
    <w:name w:val="List Paragraph"/>
    <w:basedOn w:val="Normal"/>
    <w:uiPriority w:val="34"/>
    <w:qFormat/>
    <w:rsid w:val="009A3A70"/>
    <w:pPr>
      <w:ind w:left="720"/>
      <w:contextualSpacing/>
    </w:pPr>
  </w:style>
  <w:style w:type="character" w:customStyle="1" w:styleId="im">
    <w:name w:val="im"/>
    <w:basedOn w:val="DefaultParagraphFont"/>
    <w:rsid w:val="008027CC"/>
  </w:style>
  <w:style w:type="character" w:styleId="Hyperlink">
    <w:name w:val="Hyperlink"/>
    <w:basedOn w:val="DefaultParagraphFont"/>
    <w:uiPriority w:val="99"/>
    <w:semiHidden/>
    <w:unhideWhenUsed/>
    <w:rsid w:val="008027CC"/>
    <w:rPr>
      <w:color w:val="0000FF"/>
      <w:u w:val="single"/>
    </w:rPr>
  </w:style>
  <w:style w:type="paragraph" w:styleId="BalloonText">
    <w:name w:val="Balloon Text"/>
    <w:basedOn w:val="Normal"/>
    <w:link w:val="BalloonTextChar"/>
    <w:uiPriority w:val="99"/>
    <w:semiHidden/>
    <w:unhideWhenUsed/>
    <w:rsid w:val="00FB4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086"/>
    <w:pPr>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8A6086"/>
    <w:pPr>
      <w:keepNext/>
      <w:keepLines/>
      <w:spacing w:before="240" w:after="0"/>
      <w:jc w:val="center"/>
      <w:outlineLvl w:val="0"/>
    </w:pPr>
    <w:rPr>
      <w:rFonts w:eastAsiaTheme="majorEastAsia"/>
      <w:b/>
      <w:sz w:val="32"/>
      <w:szCs w:val="32"/>
    </w:rPr>
  </w:style>
  <w:style w:type="paragraph" w:styleId="Heading2">
    <w:name w:val="heading 2"/>
    <w:basedOn w:val="Normal"/>
    <w:next w:val="Normal"/>
    <w:link w:val="Heading2Char"/>
    <w:uiPriority w:val="9"/>
    <w:unhideWhenUsed/>
    <w:qFormat/>
    <w:rsid w:val="00520609"/>
    <w:pPr>
      <w:keepNext/>
      <w:keepLines/>
      <w:spacing w:before="40" w:after="0"/>
      <w:outlineLvl w:val="1"/>
    </w:pPr>
    <w:rPr>
      <w:rFonts w:eastAsiaTheme="majorEastAsia"/>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86"/>
    <w:rPr>
      <w:rFonts w:ascii="Times New Roman" w:eastAsiaTheme="majorEastAsia" w:hAnsi="Times New Roman" w:cs="Times New Roman"/>
      <w:b/>
      <w:sz w:val="32"/>
      <w:szCs w:val="32"/>
    </w:rPr>
  </w:style>
  <w:style w:type="paragraph" w:styleId="FootnoteText">
    <w:name w:val="footnote text"/>
    <w:basedOn w:val="Normal"/>
    <w:link w:val="FootnoteTextChar"/>
    <w:uiPriority w:val="99"/>
    <w:semiHidden/>
    <w:unhideWhenUsed/>
    <w:rsid w:val="00A84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4AEE"/>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84AEE"/>
    <w:rPr>
      <w:vertAlign w:val="superscript"/>
    </w:rPr>
  </w:style>
  <w:style w:type="character" w:customStyle="1" w:styleId="Heading2Char">
    <w:name w:val="Heading 2 Char"/>
    <w:basedOn w:val="DefaultParagraphFont"/>
    <w:link w:val="Heading2"/>
    <w:uiPriority w:val="9"/>
    <w:rsid w:val="00520609"/>
    <w:rPr>
      <w:rFonts w:ascii="Times New Roman" w:eastAsiaTheme="majorEastAsia" w:hAnsi="Times New Roman" w:cs="Times New Roman"/>
      <w:b/>
      <w:sz w:val="28"/>
      <w:szCs w:val="26"/>
    </w:rPr>
  </w:style>
  <w:style w:type="paragraph" w:styleId="Header">
    <w:name w:val="header"/>
    <w:basedOn w:val="Normal"/>
    <w:link w:val="HeaderChar"/>
    <w:uiPriority w:val="99"/>
    <w:unhideWhenUsed/>
    <w:rsid w:val="00944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6C6"/>
    <w:rPr>
      <w:rFonts w:ascii="Times New Roman" w:hAnsi="Times New Roman" w:cs="Times New Roman"/>
      <w:sz w:val="24"/>
      <w:szCs w:val="24"/>
    </w:rPr>
  </w:style>
  <w:style w:type="paragraph" w:styleId="Footer">
    <w:name w:val="footer"/>
    <w:basedOn w:val="Normal"/>
    <w:link w:val="FooterChar"/>
    <w:uiPriority w:val="99"/>
    <w:unhideWhenUsed/>
    <w:rsid w:val="00944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6C6"/>
    <w:rPr>
      <w:rFonts w:ascii="Times New Roman" w:hAnsi="Times New Roman" w:cs="Times New Roman"/>
      <w:sz w:val="24"/>
      <w:szCs w:val="24"/>
    </w:rPr>
  </w:style>
  <w:style w:type="paragraph" w:styleId="ListParagraph">
    <w:name w:val="List Paragraph"/>
    <w:basedOn w:val="Normal"/>
    <w:uiPriority w:val="34"/>
    <w:qFormat/>
    <w:rsid w:val="009A3A70"/>
    <w:pPr>
      <w:ind w:left="720"/>
      <w:contextualSpacing/>
    </w:pPr>
  </w:style>
  <w:style w:type="character" w:customStyle="1" w:styleId="im">
    <w:name w:val="im"/>
    <w:basedOn w:val="DefaultParagraphFont"/>
    <w:rsid w:val="008027CC"/>
  </w:style>
  <w:style w:type="character" w:styleId="Hyperlink">
    <w:name w:val="Hyperlink"/>
    <w:basedOn w:val="DefaultParagraphFont"/>
    <w:uiPriority w:val="99"/>
    <w:semiHidden/>
    <w:unhideWhenUsed/>
    <w:rsid w:val="008027CC"/>
    <w:rPr>
      <w:color w:val="0000FF"/>
      <w:u w:val="single"/>
    </w:rPr>
  </w:style>
  <w:style w:type="paragraph" w:styleId="BalloonText">
    <w:name w:val="Balloon Text"/>
    <w:basedOn w:val="Normal"/>
    <w:link w:val="BalloonTextChar"/>
    <w:uiPriority w:val="99"/>
    <w:semiHidden/>
    <w:unhideWhenUsed/>
    <w:rsid w:val="00FB4F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8933">
      <w:bodyDiv w:val="1"/>
      <w:marLeft w:val="0"/>
      <w:marRight w:val="0"/>
      <w:marTop w:val="0"/>
      <w:marBottom w:val="0"/>
      <w:divBdr>
        <w:top w:val="none" w:sz="0" w:space="0" w:color="auto"/>
        <w:left w:val="none" w:sz="0" w:space="0" w:color="auto"/>
        <w:bottom w:val="none" w:sz="0" w:space="0" w:color="auto"/>
        <w:right w:val="none" w:sz="0" w:space="0" w:color="auto"/>
      </w:divBdr>
    </w:div>
    <w:div w:id="34624563">
      <w:bodyDiv w:val="1"/>
      <w:marLeft w:val="0"/>
      <w:marRight w:val="0"/>
      <w:marTop w:val="0"/>
      <w:marBottom w:val="0"/>
      <w:divBdr>
        <w:top w:val="none" w:sz="0" w:space="0" w:color="auto"/>
        <w:left w:val="none" w:sz="0" w:space="0" w:color="auto"/>
        <w:bottom w:val="none" w:sz="0" w:space="0" w:color="auto"/>
        <w:right w:val="none" w:sz="0" w:space="0" w:color="auto"/>
      </w:divBdr>
    </w:div>
    <w:div w:id="102961599">
      <w:bodyDiv w:val="1"/>
      <w:marLeft w:val="0"/>
      <w:marRight w:val="0"/>
      <w:marTop w:val="0"/>
      <w:marBottom w:val="0"/>
      <w:divBdr>
        <w:top w:val="none" w:sz="0" w:space="0" w:color="auto"/>
        <w:left w:val="none" w:sz="0" w:space="0" w:color="auto"/>
        <w:bottom w:val="none" w:sz="0" w:space="0" w:color="auto"/>
        <w:right w:val="none" w:sz="0" w:space="0" w:color="auto"/>
      </w:divBdr>
    </w:div>
    <w:div w:id="340350840">
      <w:bodyDiv w:val="1"/>
      <w:marLeft w:val="0"/>
      <w:marRight w:val="0"/>
      <w:marTop w:val="0"/>
      <w:marBottom w:val="0"/>
      <w:divBdr>
        <w:top w:val="none" w:sz="0" w:space="0" w:color="auto"/>
        <w:left w:val="none" w:sz="0" w:space="0" w:color="auto"/>
        <w:bottom w:val="none" w:sz="0" w:space="0" w:color="auto"/>
        <w:right w:val="none" w:sz="0" w:space="0" w:color="auto"/>
      </w:divBdr>
    </w:div>
    <w:div w:id="457333328">
      <w:bodyDiv w:val="1"/>
      <w:marLeft w:val="0"/>
      <w:marRight w:val="0"/>
      <w:marTop w:val="0"/>
      <w:marBottom w:val="0"/>
      <w:divBdr>
        <w:top w:val="none" w:sz="0" w:space="0" w:color="auto"/>
        <w:left w:val="none" w:sz="0" w:space="0" w:color="auto"/>
        <w:bottom w:val="none" w:sz="0" w:space="0" w:color="auto"/>
        <w:right w:val="none" w:sz="0" w:space="0" w:color="auto"/>
      </w:divBdr>
    </w:div>
    <w:div w:id="499469899">
      <w:bodyDiv w:val="1"/>
      <w:marLeft w:val="0"/>
      <w:marRight w:val="0"/>
      <w:marTop w:val="0"/>
      <w:marBottom w:val="0"/>
      <w:divBdr>
        <w:top w:val="none" w:sz="0" w:space="0" w:color="auto"/>
        <w:left w:val="none" w:sz="0" w:space="0" w:color="auto"/>
        <w:bottom w:val="none" w:sz="0" w:space="0" w:color="auto"/>
        <w:right w:val="none" w:sz="0" w:space="0" w:color="auto"/>
      </w:divBdr>
    </w:div>
    <w:div w:id="696080196">
      <w:bodyDiv w:val="1"/>
      <w:marLeft w:val="0"/>
      <w:marRight w:val="0"/>
      <w:marTop w:val="0"/>
      <w:marBottom w:val="0"/>
      <w:divBdr>
        <w:top w:val="none" w:sz="0" w:space="0" w:color="auto"/>
        <w:left w:val="none" w:sz="0" w:space="0" w:color="auto"/>
        <w:bottom w:val="none" w:sz="0" w:space="0" w:color="auto"/>
        <w:right w:val="none" w:sz="0" w:space="0" w:color="auto"/>
      </w:divBdr>
    </w:div>
    <w:div w:id="859977914">
      <w:bodyDiv w:val="1"/>
      <w:marLeft w:val="0"/>
      <w:marRight w:val="0"/>
      <w:marTop w:val="0"/>
      <w:marBottom w:val="0"/>
      <w:divBdr>
        <w:top w:val="none" w:sz="0" w:space="0" w:color="auto"/>
        <w:left w:val="none" w:sz="0" w:space="0" w:color="auto"/>
        <w:bottom w:val="none" w:sz="0" w:space="0" w:color="auto"/>
        <w:right w:val="none" w:sz="0" w:space="0" w:color="auto"/>
      </w:divBdr>
    </w:div>
    <w:div w:id="989752537">
      <w:bodyDiv w:val="1"/>
      <w:marLeft w:val="0"/>
      <w:marRight w:val="0"/>
      <w:marTop w:val="0"/>
      <w:marBottom w:val="0"/>
      <w:divBdr>
        <w:top w:val="none" w:sz="0" w:space="0" w:color="auto"/>
        <w:left w:val="none" w:sz="0" w:space="0" w:color="auto"/>
        <w:bottom w:val="none" w:sz="0" w:space="0" w:color="auto"/>
        <w:right w:val="none" w:sz="0" w:space="0" w:color="auto"/>
      </w:divBdr>
    </w:div>
    <w:div w:id="1249074784">
      <w:bodyDiv w:val="1"/>
      <w:marLeft w:val="0"/>
      <w:marRight w:val="0"/>
      <w:marTop w:val="0"/>
      <w:marBottom w:val="0"/>
      <w:divBdr>
        <w:top w:val="none" w:sz="0" w:space="0" w:color="auto"/>
        <w:left w:val="none" w:sz="0" w:space="0" w:color="auto"/>
        <w:bottom w:val="none" w:sz="0" w:space="0" w:color="auto"/>
        <w:right w:val="none" w:sz="0" w:space="0" w:color="auto"/>
      </w:divBdr>
    </w:div>
    <w:div w:id="138925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mdc.pk/" TargetMode="Externa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Lenovo</cp:lastModifiedBy>
  <cp:revision>3</cp:revision>
  <dcterms:created xsi:type="dcterms:W3CDTF">2023-09-27T18:22:00Z</dcterms:created>
  <dcterms:modified xsi:type="dcterms:W3CDTF">2026-03-24T10:34:00Z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76b3e897d2a62ede956aee030a1bd960e27eafd95821de2f3143b1fb311978c1</vt:lpwstr>
  </property>
</Properties>
</file>