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6A7" w:rsidRPr="00CA4B65" w:rsidRDefault="00EE76A7" w:rsidP="00EE76A7">
      <w:pPr>
        <w:spacing w:line="360" w:lineRule="auto"/>
        <w:rPr>
          <w:rFonts w:eastAsia="Calibri" w:cs="Times New Roman"/>
          <w:szCs w:val="24"/>
        </w:rPr>
      </w:pPr>
    </w:p>
    <w:p w:rsidR="00EE76A7" w:rsidRPr="00CA4B65" w:rsidRDefault="00EE76A7" w:rsidP="00EE76A7">
      <w:pPr>
        <w:spacing w:line="360" w:lineRule="auto"/>
        <w:rPr>
          <w:rFonts w:eastAsia="Calibri" w:cs="Times New Roman"/>
          <w:szCs w:val="24"/>
        </w:rPr>
      </w:pPr>
    </w:p>
    <w:p w:rsidR="00EE76A7" w:rsidRPr="00CA4B65" w:rsidRDefault="00EE76A7" w:rsidP="00EE76A7">
      <w:pPr>
        <w:spacing w:line="360" w:lineRule="auto"/>
        <w:rPr>
          <w:rFonts w:eastAsia="Calibri" w:cs="Times New Roman"/>
          <w:szCs w:val="24"/>
        </w:rPr>
      </w:pPr>
    </w:p>
    <w:p w:rsidR="00EE76A7" w:rsidRPr="00CA4B65" w:rsidRDefault="00EE76A7" w:rsidP="00EE76A7">
      <w:pPr>
        <w:spacing w:line="360" w:lineRule="auto"/>
        <w:rPr>
          <w:rFonts w:eastAsia="Calibri" w:cs="Times New Roman"/>
          <w:szCs w:val="24"/>
        </w:rPr>
      </w:pPr>
    </w:p>
    <w:p w:rsidR="00EE76A7" w:rsidRPr="00CA4B65" w:rsidRDefault="00EE76A7" w:rsidP="00EE76A7">
      <w:pPr>
        <w:spacing w:line="360" w:lineRule="auto"/>
        <w:rPr>
          <w:rFonts w:eastAsia="Calibri" w:cs="Times New Roman"/>
          <w:szCs w:val="24"/>
        </w:rPr>
      </w:pPr>
    </w:p>
    <w:p w:rsidR="00EE76A7" w:rsidRPr="00CA4B65" w:rsidRDefault="00EE76A7" w:rsidP="00EE76A7">
      <w:pPr>
        <w:spacing w:line="360" w:lineRule="auto"/>
        <w:rPr>
          <w:rFonts w:eastAsia="Calibri" w:cs="Times New Roman"/>
          <w:szCs w:val="24"/>
        </w:rPr>
      </w:pPr>
    </w:p>
    <w:p w:rsidR="00EE76A7" w:rsidRPr="00CA4B65" w:rsidRDefault="00EE76A7" w:rsidP="00EE76A7">
      <w:pPr>
        <w:spacing w:line="360" w:lineRule="auto"/>
        <w:rPr>
          <w:rFonts w:eastAsia="Calibri" w:cs="Times New Roman"/>
          <w:szCs w:val="24"/>
        </w:rPr>
      </w:pPr>
    </w:p>
    <w:p w:rsidR="00EE76A7" w:rsidRPr="00CA4B65" w:rsidRDefault="00EE76A7" w:rsidP="00EE76A7">
      <w:pPr>
        <w:spacing w:line="360" w:lineRule="auto"/>
        <w:rPr>
          <w:rFonts w:eastAsia="Calibri" w:cs="Times New Roman"/>
          <w:szCs w:val="24"/>
        </w:rPr>
      </w:pPr>
    </w:p>
    <w:p w:rsidR="00EE76A7" w:rsidRPr="00CA4B65" w:rsidRDefault="00EE76A7" w:rsidP="00EE76A7">
      <w:pPr>
        <w:spacing w:line="360" w:lineRule="auto"/>
        <w:rPr>
          <w:rFonts w:eastAsia="Calibri" w:cs="Times New Roman"/>
          <w:szCs w:val="24"/>
        </w:rPr>
      </w:pPr>
    </w:p>
    <w:p w:rsidR="00EE76A7" w:rsidRPr="00CA4B65" w:rsidRDefault="00EE76A7" w:rsidP="00EE76A7">
      <w:pPr>
        <w:spacing w:line="360" w:lineRule="auto"/>
        <w:rPr>
          <w:rFonts w:eastAsia="Calibri" w:cs="Times New Roman"/>
          <w:szCs w:val="24"/>
        </w:rPr>
      </w:pPr>
    </w:p>
    <w:p w:rsidR="00AF5552" w:rsidRPr="00AF5552" w:rsidRDefault="00AF5552" w:rsidP="00EE76A7">
      <w:pPr>
        <w:spacing w:line="360" w:lineRule="auto"/>
        <w:jc w:val="center"/>
        <w:rPr>
          <w:b/>
          <w:bCs/>
        </w:rPr>
      </w:pPr>
      <w:r w:rsidRPr="00AF5552">
        <w:rPr>
          <w:b/>
          <w:bCs/>
        </w:rPr>
        <w:t>Portfolio for Leadership Consultancy</w:t>
      </w:r>
    </w:p>
    <w:p w:rsidR="00EE76A7" w:rsidRPr="00CA4B65" w:rsidRDefault="00EE76A7" w:rsidP="00EE76A7">
      <w:pPr>
        <w:spacing w:line="360" w:lineRule="auto"/>
        <w:jc w:val="center"/>
        <w:rPr>
          <w:rFonts w:eastAsia="Calibri" w:cs="Times New Roman"/>
          <w:szCs w:val="24"/>
        </w:rPr>
      </w:pPr>
      <w:r w:rsidRPr="00CA4B65">
        <w:rPr>
          <w:rFonts w:eastAsia="Calibri" w:cs="Times New Roman"/>
          <w:szCs w:val="24"/>
        </w:rPr>
        <w:t xml:space="preserve"> [Name of Student]</w:t>
      </w:r>
    </w:p>
    <w:p w:rsidR="00EE76A7" w:rsidRPr="00CA4B65" w:rsidRDefault="00EE76A7" w:rsidP="00EE76A7">
      <w:pPr>
        <w:spacing w:line="360" w:lineRule="auto"/>
        <w:jc w:val="center"/>
        <w:rPr>
          <w:rFonts w:eastAsia="Calibri" w:cs="Times New Roman"/>
          <w:szCs w:val="24"/>
        </w:rPr>
      </w:pPr>
      <w:r w:rsidRPr="00CA4B65">
        <w:rPr>
          <w:rFonts w:eastAsia="Calibri" w:cs="Times New Roman"/>
          <w:szCs w:val="24"/>
        </w:rPr>
        <w:t>[Name of Institute]</w:t>
      </w:r>
    </w:p>
    <w:p w:rsidR="00EE76A7" w:rsidRPr="00CA4B65" w:rsidRDefault="00EE76A7" w:rsidP="00EE76A7">
      <w:pPr>
        <w:spacing w:line="360" w:lineRule="auto"/>
        <w:jc w:val="center"/>
        <w:rPr>
          <w:rFonts w:eastAsia="Calibri" w:cs="Times New Roman"/>
          <w:szCs w:val="24"/>
        </w:rPr>
      </w:pPr>
      <w:r w:rsidRPr="00CA4B65">
        <w:rPr>
          <w:rFonts w:eastAsia="Calibri" w:cs="Times New Roman"/>
          <w:szCs w:val="24"/>
        </w:rPr>
        <w:t>[Date]</w:t>
      </w:r>
    </w:p>
    <w:p w:rsidR="00D851ED" w:rsidRDefault="004F7149" w:rsidP="00EE76A7">
      <w:r w:rsidRPr="00EE76A7">
        <w:t xml:space="preserve"> </w:t>
      </w:r>
    </w:p>
    <w:p w:rsidR="00500357" w:rsidRDefault="00500357" w:rsidP="00EE76A7"/>
    <w:p w:rsidR="00500357" w:rsidRDefault="00500357" w:rsidP="00EE76A7"/>
    <w:p w:rsidR="00500357" w:rsidRDefault="00500357" w:rsidP="00EE76A7"/>
    <w:p w:rsidR="00500357" w:rsidRDefault="00500357" w:rsidP="00EE76A7"/>
    <w:p w:rsidR="00500357" w:rsidRDefault="00500357" w:rsidP="00EE76A7"/>
    <w:p w:rsidR="00500357" w:rsidRDefault="00500357" w:rsidP="00EE76A7"/>
    <w:p w:rsidR="00500357" w:rsidRDefault="00500357" w:rsidP="00EE76A7">
      <w:pPr>
        <w:sectPr w:rsidR="00500357">
          <w:headerReference w:type="default" r:id="rId9"/>
          <w:pgSz w:w="12240" w:h="15840"/>
          <w:pgMar w:top="1440" w:right="1440" w:bottom="1440" w:left="1440" w:header="708" w:footer="708" w:gutter="0"/>
          <w:cols w:space="708"/>
          <w:docGrid w:linePitch="360"/>
        </w:sectPr>
      </w:pPr>
    </w:p>
    <w:sdt>
      <w:sdtPr>
        <w:rPr>
          <w:rFonts w:ascii="Times New Roman" w:eastAsiaTheme="minorHAnsi" w:hAnsi="Times New Roman" w:cstheme="minorBidi"/>
          <w:b w:val="0"/>
          <w:color w:val="auto"/>
          <w:sz w:val="24"/>
          <w:szCs w:val="22"/>
        </w:rPr>
        <w:id w:val="-47768114"/>
        <w:docPartObj>
          <w:docPartGallery w:val="Table of Contents"/>
          <w:docPartUnique/>
        </w:docPartObj>
      </w:sdtPr>
      <w:sdtEndPr>
        <w:rPr>
          <w:bCs/>
          <w:noProof/>
        </w:rPr>
      </w:sdtEndPr>
      <w:sdtContent>
        <w:p w:rsidR="00E90ACB" w:rsidRDefault="001A1597" w:rsidP="001A1597">
          <w:pPr>
            <w:pStyle w:val="TOCHeading"/>
            <w:jc w:val="center"/>
          </w:pPr>
          <w:r>
            <w:t xml:space="preserve">Table of </w:t>
          </w:r>
          <w:r w:rsidR="00E90ACB">
            <w:t>Contents</w:t>
          </w:r>
        </w:p>
        <w:p w:rsidR="00E90ACB" w:rsidRDefault="00E90ACB">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184219575" w:history="1">
            <w:r w:rsidRPr="0096619E">
              <w:rPr>
                <w:rStyle w:val="Hyperlink"/>
                <w:noProof/>
                <w:lang w:val="en-GB"/>
              </w:rPr>
              <w:t>T</w:t>
            </w:r>
            <w:r w:rsidRPr="0096619E">
              <w:rPr>
                <w:rStyle w:val="Hyperlink"/>
                <w:bCs/>
                <w:noProof/>
                <w:lang w:val="en-GB"/>
              </w:rPr>
              <w:t>ASK 01- PERSONAL LEADERSHIP PHILOSOPHY</w:t>
            </w:r>
            <w:r>
              <w:rPr>
                <w:noProof/>
                <w:webHidden/>
              </w:rPr>
              <w:tab/>
            </w:r>
            <w:r>
              <w:rPr>
                <w:noProof/>
                <w:webHidden/>
              </w:rPr>
              <w:fldChar w:fldCharType="begin"/>
            </w:r>
            <w:r>
              <w:rPr>
                <w:noProof/>
                <w:webHidden/>
              </w:rPr>
              <w:instrText xml:space="preserve"> PAGEREF _Toc184219575 \h </w:instrText>
            </w:r>
            <w:r>
              <w:rPr>
                <w:noProof/>
                <w:webHidden/>
              </w:rPr>
            </w:r>
            <w:r>
              <w:rPr>
                <w:noProof/>
                <w:webHidden/>
              </w:rPr>
              <w:fldChar w:fldCharType="separate"/>
            </w:r>
            <w:r w:rsidR="001A1597">
              <w:rPr>
                <w:noProof/>
                <w:webHidden/>
              </w:rPr>
              <w:t>3</w:t>
            </w:r>
            <w:r>
              <w:rPr>
                <w:noProof/>
                <w:webHidden/>
              </w:rPr>
              <w:fldChar w:fldCharType="end"/>
            </w:r>
          </w:hyperlink>
        </w:p>
        <w:p w:rsidR="00E90ACB" w:rsidRDefault="009F0B9C">
          <w:pPr>
            <w:pStyle w:val="TOC1"/>
            <w:tabs>
              <w:tab w:val="right" w:leader="dot" w:pos="9350"/>
            </w:tabs>
            <w:rPr>
              <w:rFonts w:asciiTheme="minorHAnsi" w:eastAsiaTheme="minorEastAsia" w:hAnsiTheme="minorHAnsi"/>
              <w:noProof/>
              <w:sz w:val="22"/>
            </w:rPr>
          </w:pPr>
          <w:hyperlink w:anchor="_Toc184219576" w:history="1">
            <w:r w:rsidR="00E90ACB" w:rsidRPr="0096619E">
              <w:rPr>
                <w:rStyle w:val="Hyperlink"/>
                <w:noProof/>
                <w:lang w:val="en-GB"/>
              </w:rPr>
              <w:t>Introduction</w:t>
            </w:r>
            <w:r w:rsidR="00E90ACB">
              <w:rPr>
                <w:noProof/>
                <w:webHidden/>
              </w:rPr>
              <w:tab/>
            </w:r>
            <w:r w:rsidR="00E90ACB">
              <w:rPr>
                <w:noProof/>
                <w:webHidden/>
              </w:rPr>
              <w:fldChar w:fldCharType="begin"/>
            </w:r>
            <w:r w:rsidR="00E90ACB">
              <w:rPr>
                <w:noProof/>
                <w:webHidden/>
              </w:rPr>
              <w:instrText xml:space="preserve"> PAGEREF _Toc184219576 \h </w:instrText>
            </w:r>
            <w:r w:rsidR="00E90ACB">
              <w:rPr>
                <w:noProof/>
                <w:webHidden/>
              </w:rPr>
            </w:r>
            <w:r w:rsidR="00E90ACB">
              <w:rPr>
                <w:noProof/>
                <w:webHidden/>
              </w:rPr>
              <w:fldChar w:fldCharType="separate"/>
            </w:r>
            <w:r w:rsidR="001A1597">
              <w:rPr>
                <w:noProof/>
                <w:webHidden/>
              </w:rPr>
              <w:t>3</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577" w:history="1">
            <w:r w:rsidR="00E90ACB" w:rsidRPr="0096619E">
              <w:rPr>
                <w:rStyle w:val="Hyperlink"/>
                <w:noProof/>
                <w:lang w:val="en-GB"/>
              </w:rPr>
              <w:t>1</w:t>
            </w:r>
            <w:r w:rsidR="00E90ACB">
              <w:rPr>
                <w:rFonts w:asciiTheme="minorHAnsi" w:eastAsiaTheme="minorEastAsia" w:hAnsiTheme="minorHAnsi"/>
                <w:noProof/>
                <w:sz w:val="22"/>
              </w:rPr>
              <w:tab/>
            </w:r>
            <w:r w:rsidR="00E90ACB" w:rsidRPr="0096619E">
              <w:rPr>
                <w:rStyle w:val="Hyperlink"/>
                <w:noProof/>
                <w:lang w:val="en-GB"/>
              </w:rPr>
              <w:t>Personal View on Leadership</w:t>
            </w:r>
            <w:r w:rsidR="00E90ACB">
              <w:rPr>
                <w:noProof/>
                <w:webHidden/>
              </w:rPr>
              <w:tab/>
            </w:r>
            <w:r w:rsidR="00E90ACB">
              <w:rPr>
                <w:noProof/>
                <w:webHidden/>
              </w:rPr>
              <w:fldChar w:fldCharType="begin"/>
            </w:r>
            <w:r w:rsidR="00E90ACB">
              <w:rPr>
                <w:noProof/>
                <w:webHidden/>
              </w:rPr>
              <w:instrText xml:space="preserve"> PAGEREF _Toc184219577 \h </w:instrText>
            </w:r>
            <w:r w:rsidR="00E90ACB">
              <w:rPr>
                <w:noProof/>
                <w:webHidden/>
              </w:rPr>
            </w:r>
            <w:r w:rsidR="00E90ACB">
              <w:rPr>
                <w:noProof/>
                <w:webHidden/>
              </w:rPr>
              <w:fldChar w:fldCharType="separate"/>
            </w:r>
            <w:r w:rsidR="001A1597">
              <w:rPr>
                <w:noProof/>
                <w:webHidden/>
              </w:rPr>
              <w:t>3</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578" w:history="1">
            <w:r w:rsidR="00E90ACB" w:rsidRPr="0096619E">
              <w:rPr>
                <w:rStyle w:val="Hyperlink"/>
                <w:noProof/>
                <w:lang w:val="en-GB"/>
              </w:rPr>
              <w:t>2</w:t>
            </w:r>
            <w:r w:rsidR="00E90ACB">
              <w:rPr>
                <w:rFonts w:asciiTheme="minorHAnsi" w:eastAsiaTheme="minorEastAsia" w:hAnsiTheme="minorHAnsi"/>
                <w:noProof/>
                <w:sz w:val="22"/>
              </w:rPr>
              <w:tab/>
            </w:r>
            <w:r w:rsidR="00E90ACB" w:rsidRPr="0096619E">
              <w:rPr>
                <w:rStyle w:val="Hyperlink"/>
                <w:noProof/>
                <w:lang w:val="en-GB"/>
              </w:rPr>
              <w:t>Importance of Effective Leadership for Corporate Success</w:t>
            </w:r>
            <w:r w:rsidR="00E90ACB">
              <w:rPr>
                <w:noProof/>
                <w:webHidden/>
              </w:rPr>
              <w:tab/>
            </w:r>
            <w:r w:rsidR="00E90ACB">
              <w:rPr>
                <w:noProof/>
                <w:webHidden/>
              </w:rPr>
              <w:fldChar w:fldCharType="begin"/>
            </w:r>
            <w:r w:rsidR="00E90ACB">
              <w:rPr>
                <w:noProof/>
                <w:webHidden/>
              </w:rPr>
              <w:instrText xml:space="preserve"> PAGEREF _Toc184219578 \h </w:instrText>
            </w:r>
            <w:r w:rsidR="00E90ACB">
              <w:rPr>
                <w:noProof/>
                <w:webHidden/>
              </w:rPr>
            </w:r>
            <w:r w:rsidR="00E90ACB">
              <w:rPr>
                <w:noProof/>
                <w:webHidden/>
              </w:rPr>
              <w:fldChar w:fldCharType="separate"/>
            </w:r>
            <w:r w:rsidR="001A1597">
              <w:rPr>
                <w:noProof/>
                <w:webHidden/>
              </w:rPr>
              <w:t>3</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579" w:history="1">
            <w:r w:rsidR="00E90ACB" w:rsidRPr="0096619E">
              <w:rPr>
                <w:rStyle w:val="Hyperlink"/>
                <w:noProof/>
                <w:lang w:val="en-GB"/>
              </w:rPr>
              <w:t>3</w:t>
            </w:r>
            <w:r w:rsidR="00E90ACB">
              <w:rPr>
                <w:rFonts w:asciiTheme="minorHAnsi" w:eastAsiaTheme="minorEastAsia" w:hAnsiTheme="minorHAnsi"/>
                <w:noProof/>
                <w:sz w:val="22"/>
              </w:rPr>
              <w:tab/>
            </w:r>
            <w:r w:rsidR="00E90ACB" w:rsidRPr="0096619E">
              <w:rPr>
                <w:rStyle w:val="Hyperlink"/>
                <w:noProof/>
                <w:lang w:val="en-GB"/>
              </w:rPr>
              <w:t>How Leaders Should Behave and Engage with Others</w:t>
            </w:r>
            <w:r w:rsidR="00E90ACB">
              <w:rPr>
                <w:noProof/>
                <w:webHidden/>
              </w:rPr>
              <w:tab/>
            </w:r>
            <w:r w:rsidR="00E90ACB">
              <w:rPr>
                <w:noProof/>
                <w:webHidden/>
              </w:rPr>
              <w:fldChar w:fldCharType="begin"/>
            </w:r>
            <w:r w:rsidR="00E90ACB">
              <w:rPr>
                <w:noProof/>
                <w:webHidden/>
              </w:rPr>
              <w:instrText xml:space="preserve"> PAGEREF _Toc184219579 \h </w:instrText>
            </w:r>
            <w:r w:rsidR="00E90ACB">
              <w:rPr>
                <w:noProof/>
                <w:webHidden/>
              </w:rPr>
            </w:r>
            <w:r w:rsidR="00E90ACB">
              <w:rPr>
                <w:noProof/>
                <w:webHidden/>
              </w:rPr>
              <w:fldChar w:fldCharType="separate"/>
            </w:r>
            <w:r w:rsidR="001A1597">
              <w:rPr>
                <w:noProof/>
                <w:webHidden/>
              </w:rPr>
              <w:t>4</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580" w:history="1">
            <w:r w:rsidR="00E90ACB" w:rsidRPr="0096619E">
              <w:rPr>
                <w:rStyle w:val="Hyperlink"/>
                <w:noProof/>
                <w:lang w:val="en-GB"/>
              </w:rPr>
              <w:t>4</w:t>
            </w:r>
            <w:r w:rsidR="00E90ACB">
              <w:rPr>
                <w:rFonts w:asciiTheme="minorHAnsi" w:eastAsiaTheme="minorEastAsia" w:hAnsiTheme="minorHAnsi"/>
                <w:noProof/>
                <w:sz w:val="22"/>
              </w:rPr>
              <w:tab/>
            </w:r>
            <w:r w:rsidR="00E90ACB" w:rsidRPr="0096619E">
              <w:rPr>
                <w:rStyle w:val="Hyperlink"/>
                <w:noProof/>
                <w:lang w:val="en-GB"/>
              </w:rPr>
              <w:t>Conclusion</w:t>
            </w:r>
            <w:r w:rsidR="00E90ACB">
              <w:rPr>
                <w:noProof/>
                <w:webHidden/>
              </w:rPr>
              <w:tab/>
            </w:r>
            <w:r w:rsidR="00E90ACB">
              <w:rPr>
                <w:noProof/>
                <w:webHidden/>
              </w:rPr>
              <w:fldChar w:fldCharType="begin"/>
            </w:r>
            <w:r w:rsidR="00E90ACB">
              <w:rPr>
                <w:noProof/>
                <w:webHidden/>
              </w:rPr>
              <w:instrText xml:space="preserve"> PAGEREF _Toc184219580 \h </w:instrText>
            </w:r>
            <w:r w:rsidR="00E90ACB">
              <w:rPr>
                <w:noProof/>
                <w:webHidden/>
              </w:rPr>
            </w:r>
            <w:r w:rsidR="00E90ACB">
              <w:rPr>
                <w:noProof/>
                <w:webHidden/>
              </w:rPr>
              <w:fldChar w:fldCharType="separate"/>
            </w:r>
            <w:r w:rsidR="001A1597">
              <w:rPr>
                <w:noProof/>
                <w:webHidden/>
              </w:rPr>
              <w:t>5</w:t>
            </w:r>
            <w:r w:rsidR="00E90ACB">
              <w:rPr>
                <w:noProof/>
                <w:webHidden/>
              </w:rPr>
              <w:fldChar w:fldCharType="end"/>
            </w:r>
          </w:hyperlink>
        </w:p>
        <w:p w:rsidR="00E90ACB" w:rsidRDefault="009F0B9C">
          <w:pPr>
            <w:pStyle w:val="TOC1"/>
            <w:tabs>
              <w:tab w:val="right" w:leader="dot" w:pos="9350"/>
            </w:tabs>
            <w:rPr>
              <w:rFonts w:asciiTheme="minorHAnsi" w:eastAsiaTheme="minorEastAsia" w:hAnsiTheme="minorHAnsi"/>
              <w:noProof/>
              <w:sz w:val="22"/>
            </w:rPr>
          </w:pPr>
          <w:hyperlink w:anchor="_Toc184219581" w:history="1">
            <w:r w:rsidR="00E90ACB" w:rsidRPr="0096619E">
              <w:rPr>
                <w:rStyle w:val="Hyperlink"/>
                <w:rFonts w:eastAsia="Calibri"/>
                <w:noProof/>
                <w:lang w:val="en-GB"/>
              </w:rPr>
              <w:t>TASK 02- THE ROLE OF LEADERS IN SOLVING THE BRADLEY CORPORATION’S PROBLEMS</w:t>
            </w:r>
            <w:r w:rsidR="00E90ACB">
              <w:rPr>
                <w:noProof/>
                <w:webHidden/>
              </w:rPr>
              <w:tab/>
            </w:r>
            <w:r w:rsidR="00E90ACB">
              <w:rPr>
                <w:noProof/>
                <w:webHidden/>
              </w:rPr>
              <w:fldChar w:fldCharType="begin"/>
            </w:r>
            <w:r w:rsidR="00E90ACB">
              <w:rPr>
                <w:noProof/>
                <w:webHidden/>
              </w:rPr>
              <w:instrText xml:space="preserve"> PAGEREF _Toc184219581 \h </w:instrText>
            </w:r>
            <w:r w:rsidR="00E90ACB">
              <w:rPr>
                <w:noProof/>
                <w:webHidden/>
              </w:rPr>
            </w:r>
            <w:r w:rsidR="00E90ACB">
              <w:rPr>
                <w:noProof/>
                <w:webHidden/>
              </w:rPr>
              <w:fldChar w:fldCharType="separate"/>
            </w:r>
            <w:r w:rsidR="001A1597">
              <w:rPr>
                <w:noProof/>
                <w:webHidden/>
              </w:rPr>
              <w:t>6</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582" w:history="1">
            <w:r w:rsidR="00E90ACB" w:rsidRPr="0096619E">
              <w:rPr>
                <w:rStyle w:val="Hyperlink"/>
                <w:noProof/>
                <w:lang w:val="en-GB"/>
              </w:rPr>
              <w:t>1</w:t>
            </w:r>
            <w:r w:rsidR="00E90ACB">
              <w:rPr>
                <w:rFonts w:asciiTheme="minorHAnsi" w:eastAsiaTheme="minorEastAsia" w:hAnsiTheme="minorHAnsi"/>
                <w:noProof/>
                <w:sz w:val="22"/>
              </w:rPr>
              <w:tab/>
            </w:r>
            <w:r w:rsidR="00E90ACB" w:rsidRPr="0096619E">
              <w:rPr>
                <w:rStyle w:val="Hyperlink"/>
                <w:noProof/>
                <w:lang w:val="en-GB"/>
              </w:rPr>
              <w:t>Introduction</w:t>
            </w:r>
            <w:r w:rsidR="00E90ACB">
              <w:rPr>
                <w:noProof/>
                <w:webHidden/>
              </w:rPr>
              <w:tab/>
            </w:r>
            <w:r w:rsidR="00E90ACB">
              <w:rPr>
                <w:noProof/>
                <w:webHidden/>
              </w:rPr>
              <w:fldChar w:fldCharType="begin"/>
            </w:r>
            <w:r w:rsidR="00E90ACB">
              <w:rPr>
                <w:noProof/>
                <w:webHidden/>
              </w:rPr>
              <w:instrText xml:space="preserve"> PAGEREF _Toc184219582 \h </w:instrText>
            </w:r>
            <w:r w:rsidR="00E90ACB">
              <w:rPr>
                <w:noProof/>
                <w:webHidden/>
              </w:rPr>
            </w:r>
            <w:r w:rsidR="00E90ACB">
              <w:rPr>
                <w:noProof/>
                <w:webHidden/>
              </w:rPr>
              <w:fldChar w:fldCharType="separate"/>
            </w:r>
            <w:r w:rsidR="001A1597">
              <w:rPr>
                <w:noProof/>
                <w:webHidden/>
              </w:rPr>
              <w:t>6</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583" w:history="1">
            <w:r w:rsidR="00E90ACB" w:rsidRPr="0096619E">
              <w:rPr>
                <w:rStyle w:val="Hyperlink"/>
                <w:noProof/>
                <w:lang w:val="en-GB"/>
              </w:rPr>
              <w:t>2</w:t>
            </w:r>
            <w:r w:rsidR="00E90ACB">
              <w:rPr>
                <w:rFonts w:asciiTheme="minorHAnsi" w:eastAsiaTheme="minorEastAsia" w:hAnsiTheme="minorHAnsi"/>
                <w:noProof/>
                <w:sz w:val="22"/>
              </w:rPr>
              <w:tab/>
            </w:r>
            <w:r w:rsidR="00E90ACB" w:rsidRPr="0096619E">
              <w:rPr>
                <w:rStyle w:val="Hyperlink"/>
                <w:noProof/>
                <w:lang w:val="en-GB"/>
              </w:rPr>
              <w:t>Understanding the Problem</w:t>
            </w:r>
            <w:r w:rsidR="00E90ACB">
              <w:rPr>
                <w:noProof/>
                <w:webHidden/>
              </w:rPr>
              <w:tab/>
            </w:r>
            <w:r w:rsidR="00E90ACB">
              <w:rPr>
                <w:noProof/>
                <w:webHidden/>
              </w:rPr>
              <w:fldChar w:fldCharType="begin"/>
            </w:r>
            <w:r w:rsidR="00E90ACB">
              <w:rPr>
                <w:noProof/>
                <w:webHidden/>
              </w:rPr>
              <w:instrText xml:space="preserve"> PAGEREF _Toc184219583 \h </w:instrText>
            </w:r>
            <w:r w:rsidR="00E90ACB">
              <w:rPr>
                <w:noProof/>
                <w:webHidden/>
              </w:rPr>
            </w:r>
            <w:r w:rsidR="00E90ACB">
              <w:rPr>
                <w:noProof/>
                <w:webHidden/>
              </w:rPr>
              <w:fldChar w:fldCharType="separate"/>
            </w:r>
            <w:r w:rsidR="001A1597">
              <w:rPr>
                <w:noProof/>
                <w:webHidden/>
              </w:rPr>
              <w:t>6</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584" w:history="1">
            <w:r w:rsidR="00E90ACB" w:rsidRPr="0096619E">
              <w:rPr>
                <w:rStyle w:val="Hyperlink"/>
                <w:noProof/>
                <w:lang w:val="en-GB"/>
              </w:rPr>
              <w:t>3</w:t>
            </w:r>
            <w:r w:rsidR="00E90ACB">
              <w:rPr>
                <w:rFonts w:asciiTheme="minorHAnsi" w:eastAsiaTheme="minorEastAsia" w:hAnsiTheme="minorHAnsi"/>
                <w:noProof/>
                <w:sz w:val="22"/>
              </w:rPr>
              <w:tab/>
            </w:r>
            <w:r w:rsidR="00E90ACB" w:rsidRPr="0096619E">
              <w:rPr>
                <w:rStyle w:val="Hyperlink"/>
                <w:noProof/>
                <w:lang w:val="en-GB"/>
              </w:rPr>
              <w:t>Short Term Recommendations</w:t>
            </w:r>
            <w:r w:rsidR="00E90ACB">
              <w:rPr>
                <w:noProof/>
                <w:webHidden/>
              </w:rPr>
              <w:tab/>
            </w:r>
            <w:r w:rsidR="00E90ACB">
              <w:rPr>
                <w:noProof/>
                <w:webHidden/>
              </w:rPr>
              <w:fldChar w:fldCharType="begin"/>
            </w:r>
            <w:r w:rsidR="00E90ACB">
              <w:rPr>
                <w:noProof/>
                <w:webHidden/>
              </w:rPr>
              <w:instrText xml:space="preserve"> PAGEREF _Toc184219584 \h </w:instrText>
            </w:r>
            <w:r w:rsidR="00E90ACB">
              <w:rPr>
                <w:noProof/>
                <w:webHidden/>
              </w:rPr>
            </w:r>
            <w:r w:rsidR="00E90ACB">
              <w:rPr>
                <w:noProof/>
                <w:webHidden/>
              </w:rPr>
              <w:fldChar w:fldCharType="separate"/>
            </w:r>
            <w:r w:rsidR="001A1597">
              <w:rPr>
                <w:noProof/>
                <w:webHidden/>
              </w:rPr>
              <w:t>7</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585" w:history="1">
            <w:r w:rsidR="00E90ACB" w:rsidRPr="0096619E">
              <w:rPr>
                <w:rStyle w:val="Hyperlink"/>
                <w:noProof/>
                <w:lang w:val="en-GB"/>
              </w:rPr>
              <w:t>3.1</w:t>
            </w:r>
            <w:r w:rsidR="00E90ACB">
              <w:rPr>
                <w:rFonts w:asciiTheme="minorHAnsi" w:eastAsiaTheme="minorEastAsia" w:hAnsiTheme="minorHAnsi"/>
                <w:noProof/>
                <w:sz w:val="22"/>
              </w:rPr>
              <w:tab/>
            </w:r>
            <w:r w:rsidR="00E90ACB" w:rsidRPr="0096619E">
              <w:rPr>
                <w:rStyle w:val="Hyperlink"/>
                <w:noProof/>
                <w:lang w:val="en-GB"/>
              </w:rPr>
              <w:t>Establish Clear Communication Channels</w:t>
            </w:r>
            <w:r w:rsidR="00E90ACB">
              <w:rPr>
                <w:noProof/>
                <w:webHidden/>
              </w:rPr>
              <w:tab/>
            </w:r>
            <w:r w:rsidR="00E90ACB">
              <w:rPr>
                <w:noProof/>
                <w:webHidden/>
              </w:rPr>
              <w:fldChar w:fldCharType="begin"/>
            </w:r>
            <w:r w:rsidR="00E90ACB">
              <w:rPr>
                <w:noProof/>
                <w:webHidden/>
              </w:rPr>
              <w:instrText xml:space="preserve"> PAGEREF _Toc184219585 \h </w:instrText>
            </w:r>
            <w:r w:rsidR="00E90ACB">
              <w:rPr>
                <w:noProof/>
                <w:webHidden/>
              </w:rPr>
            </w:r>
            <w:r w:rsidR="00E90ACB">
              <w:rPr>
                <w:noProof/>
                <w:webHidden/>
              </w:rPr>
              <w:fldChar w:fldCharType="separate"/>
            </w:r>
            <w:r w:rsidR="001A1597">
              <w:rPr>
                <w:noProof/>
                <w:webHidden/>
              </w:rPr>
              <w:t>7</w:t>
            </w:r>
            <w:r w:rsidR="00E90ACB">
              <w:rPr>
                <w:noProof/>
                <w:webHidden/>
              </w:rPr>
              <w:fldChar w:fldCharType="end"/>
            </w:r>
          </w:hyperlink>
        </w:p>
        <w:p w:rsidR="00E90ACB" w:rsidRDefault="009F0B9C">
          <w:pPr>
            <w:pStyle w:val="TOC3"/>
            <w:tabs>
              <w:tab w:val="left" w:pos="1320"/>
              <w:tab w:val="right" w:leader="dot" w:pos="9350"/>
            </w:tabs>
            <w:rPr>
              <w:rFonts w:asciiTheme="minorHAnsi" w:eastAsiaTheme="minorEastAsia" w:hAnsiTheme="minorHAnsi"/>
              <w:noProof/>
              <w:sz w:val="22"/>
            </w:rPr>
          </w:pPr>
          <w:hyperlink w:anchor="_Toc184219586" w:history="1">
            <w:r w:rsidR="00E90ACB" w:rsidRPr="0096619E">
              <w:rPr>
                <w:rStyle w:val="Hyperlink"/>
                <w:noProof/>
                <w:lang w:val="en-GB"/>
              </w:rPr>
              <w:t>3.1.1</w:t>
            </w:r>
            <w:r w:rsidR="00E90ACB">
              <w:rPr>
                <w:rFonts w:asciiTheme="minorHAnsi" w:eastAsiaTheme="minorEastAsia" w:hAnsiTheme="minorHAnsi"/>
                <w:noProof/>
                <w:sz w:val="22"/>
              </w:rPr>
              <w:tab/>
            </w:r>
            <w:r w:rsidR="00E90ACB" w:rsidRPr="0096619E">
              <w:rPr>
                <w:rStyle w:val="Hyperlink"/>
                <w:noProof/>
                <w:lang w:val="en-GB"/>
              </w:rPr>
              <w:t>Practical Actions</w:t>
            </w:r>
            <w:r w:rsidR="00E90ACB">
              <w:rPr>
                <w:noProof/>
                <w:webHidden/>
              </w:rPr>
              <w:tab/>
            </w:r>
            <w:r w:rsidR="00E90ACB">
              <w:rPr>
                <w:noProof/>
                <w:webHidden/>
              </w:rPr>
              <w:fldChar w:fldCharType="begin"/>
            </w:r>
            <w:r w:rsidR="00E90ACB">
              <w:rPr>
                <w:noProof/>
                <w:webHidden/>
              </w:rPr>
              <w:instrText xml:space="preserve"> PAGEREF _Toc184219586 \h </w:instrText>
            </w:r>
            <w:r w:rsidR="00E90ACB">
              <w:rPr>
                <w:noProof/>
                <w:webHidden/>
              </w:rPr>
            </w:r>
            <w:r w:rsidR="00E90ACB">
              <w:rPr>
                <w:noProof/>
                <w:webHidden/>
              </w:rPr>
              <w:fldChar w:fldCharType="separate"/>
            </w:r>
            <w:r w:rsidR="001A1597">
              <w:rPr>
                <w:noProof/>
                <w:webHidden/>
              </w:rPr>
              <w:t>7</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587" w:history="1">
            <w:r w:rsidR="00E90ACB" w:rsidRPr="0096619E">
              <w:rPr>
                <w:rStyle w:val="Hyperlink"/>
                <w:noProof/>
                <w:lang w:val="en-GB"/>
              </w:rPr>
              <w:t>3.2</w:t>
            </w:r>
            <w:r w:rsidR="00E90ACB">
              <w:rPr>
                <w:rFonts w:asciiTheme="minorHAnsi" w:eastAsiaTheme="minorEastAsia" w:hAnsiTheme="minorHAnsi"/>
                <w:noProof/>
                <w:sz w:val="22"/>
              </w:rPr>
              <w:tab/>
            </w:r>
            <w:r w:rsidR="00E90ACB" w:rsidRPr="0096619E">
              <w:rPr>
                <w:rStyle w:val="Hyperlink"/>
                <w:noProof/>
                <w:lang w:val="en-GB"/>
              </w:rPr>
              <w:t>Develop a Change Leadership Task Force</w:t>
            </w:r>
            <w:r w:rsidR="00E90ACB">
              <w:rPr>
                <w:noProof/>
                <w:webHidden/>
              </w:rPr>
              <w:tab/>
            </w:r>
            <w:r w:rsidR="00E90ACB">
              <w:rPr>
                <w:noProof/>
                <w:webHidden/>
              </w:rPr>
              <w:fldChar w:fldCharType="begin"/>
            </w:r>
            <w:r w:rsidR="00E90ACB">
              <w:rPr>
                <w:noProof/>
                <w:webHidden/>
              </w:rPr>
              <w:instrText xml:space="preserve"> PAGEREF _Toc184219587 \h </w:instrText>
            </w:r>
            <w:r w:rsidR="00E90ACB">
              <w:rPr>
                <w:noProof/>
                <w:webHidden/>
              </w:rPr>
            </w:r>
            <w:r w:rsidR="00E90ACB">
              <w:rPr>
                <w:noProof/>
                <w:webHidden/>
              </w:rPr>
              <w:fldChar w:fldCharType="separate"/>
            </w:r>
            <w:r w:rsidR="001A1597">
              <w:rPr>
                <w:noProof/>
                <w:webHidden/>
              </w:rPr>
              <w:t>7</w:t>
            </w:r>
            <w:r w:rsidR="00E90ACB">
              <w:rPr>
                <w:noProof/>
                <w:webHidden/>
              </w:rPr>
              <w:fldChar w:fldCharType="end"/>
            </w:r>
          </w:hyperlink>
        </w:p>
        <w:p w:rsidR="00E90ACB" w:rsidRDefault="009F0B9C">
          <w:pPr>
            <w:pStyle w:val="TOC3"/>
            <w:tabs>
              <w:tab w:val="left" w:pos="1320"/>
              <w:tab w:val="right" w:leader="dot" w:pos="9350"/>
            </w:tabs>
            <w:rPr>
              <w:rFonts w:asciiTheme="minorHAnsi" w:eastAsiaTheme="minorEastAsia" w:hAnsiTheme="minorHAnsi"/>
              <w:noProof/>
              <w:sz w:val="22"/>
            </w:rPr>
          </w:pPr>
          <w:hyperlink w:anchor="_Toc184219588" w:history="1">
            <w:r w:rsidR="00E90ACB" w:rsidRPr="0096619E">
              <w:rPr>
                <w:rStyle w:val="Hyperlink"/>
                <w:noProof/>
                <w:lang w:val="en-GB"/>
              </w:rPr>
              <w:t>3.2.1</w:t>
            </w:r>
            <w:r w:rsidR="00E90ACB">
              <w:rPr>
                <w:rFonts w:asciiTheme="minorHAnsi" w:eastAsiaTheme="minorEastAsia" w:hAnsiTheme="minorHAnsi"/>
                <w:noProof/>
                <w:sz w:val="22"/>
              </w:rPr>
              <w:tab/>
            </w:r>
            <w:r w:rsidR="00E90ACB" w:rsidRPr="0096619E">
              <w:rPr>
                <w:rStyle w:val="Hyperlink"/>
                <w:noProof/>
                <w:lang w:val="en-GB"/>
              </w:rPr>
              <w:t>Practical Actions or Duties of Task Force</w:t>
            </w:r>
            <w:r w:rsidR="00E90ACB">
              <w:rPr>
                <w:noProof/>
                <w:webHidden/>
              </w:rPr>
              <w:tab/>
            </w:r>
            <w:r w:rsidR="00E90ACB">
              <w:rPr>
                <w:noProof/>
                <w:webHidden/>
              </w:rPr>
              <w:fldChar w:fldCharType="begin"/>
            </w:r>
            <w:r w:rsidR="00E90ACB">
              <w:rPr>
                <w:noProof/>
                <w:webHidden/>
              </w:rPr>
              <w:instrText xml:space="preserve"> PAGEREF _Toc184219588 \h </w:instrText>
            </w:r>
            <w:r w:rsidR="00E90ACB">
              <w:rPr>
                <w:noProof/>
                <w:webHidden/>
              </w:rPr>
            </w:r>
            <w:r w:rsidR="00E90ACB">
              <w:rPr>
                <w:noProof/>
                <w:webHidden/>
              </w:rPr>
              <w:fldChar w:fldCharType="separate"/>
            </w:r>
            <w:r w:rsidR="001A1597">
              <w:rPr>
                <w:noProof/>
                <w:webHidden/>
              </w:rPr>
              <w:t>7</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589" w:history="1">
            <w:r w:rsidR="00E90ACB" w:rsidRPr="0096619E">
              <w:rPr>
                <w:rStyle w:val="Hyperlink"/>
                <w:noProof/>
                <w:lang w:val="en-GB"/>
              </w:rPr>
              <w:t>3.3</w:t>
            </w:r>
            <w:r w:rsidR="00E90ACB">
              <w:rPr>
                <w:rFonts w:asciiTheme="minorHAnsi" w:eastAsiaTheme="minorEastAsia" w:hAnsiTheme="minorHAnsi"/>
                <w:noProof/>
                <w:sz w:val="22"/>
              </w:rPr>
              <w:tab/>
            </w:r>
            <w:r w:rsidR="00E90ACB" w:rsidRPr="0096619E">
              <w:rPr>
                <w:rStyle w:val="Hyperlink"/>
                <w:noProof/>
                <w:lang w:val="en-GB"/>
              </w:rPr>
              <w:t>Provision of Specific Training and Support</w:t>
            </w:r>
            <w:r w:rsidR="00E90ACB">
              <w:rPr>
                <w:noProof/>
                <w:webHidden/>
              </w:rPr>
              <w:tab/>
            </w:r>
            <w:r w:rsidR="00E90ACB">
              <w:rPr>
                <w:noProof/>
                <w:webHidden/>
              </w:rPr>
              <w:fldChar w:fldCharType="begin"/>
            </w:r>
            <w:r w:rsidR="00E90ACB">
              <w:rPr>
                <w:noProof/>
                <w:webHidden/>
              </w:rPr>
              <w:instrText xml:space="preserve"> PAGEREF _Toc184219589 \h </w:instrText>
            </w:r>
            <w:r w:rsidR="00E90ACB">
              <w:rPr>
                <w:noProof/>
                <w:webHidden/>
              </w:rPr>
            </w:r>
            <w:r w:rsidR="00E90ACB">
              <w:rPr>
                <w:noProof/>
                <w:webHidden/>
              </w:rPr>
              <w:fldChar w:fldCharType="separate"/>
            </w:r>
            <w:r w:rsidR="001A1597">
              <w:rPr>
                <w:noProof/>
                <w:webHidden/>
              </w:rPr>
              <w:t>7</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590" w:history="1">
            <w:r w:rsidR="00E90ACB" w:rsidRPr="0096619E">
              <w:rPr>
                <w:rStyle w:val="Hyperlink"/>
                <w:noProof/>
                <w:lang w:val="en-GB"/>
              </w:rPr>
              <w:t>4</w:t>
            </w:r>
            <w:r w:rsidR="00E90ACB">
              <w:rPr>
                <w:rFonts w:asciiTheme="minorHAnsi" w:eastAsiaTheme="minorEastAsia" w:hAnsiTheme="minorHAnsi"/>
                <w:noProof/>
                <w:sz w:val="22"/>
              </w:rPr>
              <w:tab/>
            </w:r>
            <w:r w:rsidR="00E90ACB" w:rsidRPr="0096619E">
              <w:rPr>
                <w:rStyle w:val="Hyperlink"/>
                <w:noProof/>
                <w:lang w:val="en-GB"/>
              </w:rPr>
              <w:t>Long-Term Strategies for Sustained Change Management</w:t>
            </w:r>
            <w:r w:rsidR="00E90ACB">
              <w:rPr>
                <w:noProof/>
                <w:webHidden/>
              </w:rPr>
              <w:tab/>
            </w:r>
            <w:r w:rsidR="00E90ACB">
              <w:rPr>
                <w:noProof/>
                <w:webHidden/>
              </w:rPr>
              <w:fldChar w:fldCharType="begin"/>
            </w:r>
            <w:r w:rsidR="00E90ACB">
              <w:rPr>
                <w:noProof/>
                <w:webHidden/>
              </w:rPr>
              <w:instrText xml:space="preserve"> PAGEREF _Toc184219590 \h </w:instrText>
            </w:r>
            <w:r w:rsidR="00E90ACB">
              <w:rPr>
                <w:noProof/>
                <w:webHidden/>
              </w:rPr>
            </w:r>
            <w:r w:rsidR="00E90ACB">
              <w:rPr>
                <w:noProof/>
                <w:webHidden/>
              </w:rPr>
              <w:fldChar w:fldCharType="separate"/>
            </w:r>
            <w:r w:rsidR="001A1597">
              <w:rPr>
                <w:noProof/>
                <w:webHidden/>
              </w:rPr>
              <w:t>8</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591" w:history="1">
            <w:r w:rsidR="00E90ACB" w:rsidRPr="0096619E">
              <w:rPr>
                <w:rStyle w:val="Hyperlink"/>
                <w:noProof/>
                <w:lang w:val="en-GB"/>
              </w:rPr>
              <w:t>4.1</w:t>
            </w:r>
            <w:r w:rsidR="00E90ACB">
              <w:rPr>
                <w:rFonts w:asciiTheme="minorHAnsi" w:eastAsiaTheme="minorEastAsia" w:hAnsiTheme="minorHAnsi"/>
                <w:noProof/>
                <w:sz w:val="22"/>
              </w:rPr>
              <w:tab/>
            </w:r>
            <w:r w:rsidR="00E90ACB" w:rsidRPr="0096619E">
              <w:rPr>
                <w:rStyle w:val="Hyperlink"/>
                <w:noProof/>
                <w:lang w:val="en-GB"/>
              </w:rPr>
              <w:t>Promote a Culture of Continuous Learning</w:t>
            </w:r>
            <w:r w:rsidR="00E90ACB">
              <w:rPr>
                <w:noProof/>
                <w:webHidden/>
              </w:rPr>
              <w:tab/>
            </w:r>
            <w:r w:rsidR="00E90ACB">
              <w:rPr>
                <w:noProof/>
                <w:webHidden/>
              </w:rPr>
              <w:fldChar w:fldCharType="begin"/>
            </w:r>
            <w:r w:rsidR="00E90ACB">
              <w:rPr>
                <w:noProof/>
                <w:webHidden/>
              </w:rPr>
              <w:instrText xml:space="preserve"> PAGEREF _Toc184219591 \h </w:instrText>
            </w:r>
            <w:r w:rsidR="00E90ACB">
              <w:rPr>
                <w:noProof/>
                <w:webHidden/>
              </w:rPr>
            </w:r>
            <w:r w:rsidR="00E90ACB">
              <w:rPr>
                <w:noProof/>
                <w:webHidden/>
              </w:rPr>
              <w:fldChar w:fldCharType="separate"/>
            </w:r>
            <w:r w:rsidR="001A1597">
              <w:rPr>
                <w:noProof/>
                <w:webHidden/>
              </w:rPr>
              <w:t>8</w:t>
            </w:r>
            <w:r w:rsidR="00E90ACB">
              <w:rPr>
                <w:noProof/>
                <w:webHidden/>
              </w:rPr>
              <w:fldChar w:fldCharType="end"/>
            </w:r>
          </w:hyperlink>
        </w:p>
        <w:p w:rsidR="00E90ACB" w:rsidRDefault="009F0B9C">
          <w:pPr>
            <w:pStyle w:val="TOC3"/>
            <w:tabs>
              <w:tab w:val="left" w:pos="1320"/>
              <w:tab w:val="right" w:leader="dot" w:pos="9350"/>
            </w:tabs>
            <w:rPr>
              <w:rFonts w:asciiTheme="minorHAnsi" w:eastAsiaTheme="minorEastAsia" w:hAnsiTheme="minorHAnsi"/>
              <w:noProof/>
              <w:sz w:val="22"/>
            </w:rPr>
          </w:pPr>
          <w:hyperlink w:anchor="_Toc184219592" w:history="1">
            <w:r w:rsidR="00E90ACB" w:rsidRPr="0096619E">
              <w:rPr>
                <w:rStyle w:val="Hyperlink"/>
                <w:noProof/>
                <w:lang w:val="en-GB"/>
              </w:rPr>
              <w:t>4.1.1</w:t>
            </w:r>
            <w:r w:rsidR="00E90ACB">
              <w:rPr>
                <w:rFonts w:asciiTheme="minorHAnsi" w:eastAsiaTheme="minorEastAsia" w:hAnsiTheme="minorHAnsi"/>
                <w:noProof/>
                <w:sz w:val="22"/>
              </w:rPr>
              <w:tab/>
            </w:r>
            <w:r w:rsidR="00E90ACB" w:rsidRPr="0096619E">
              <w:rPr>
                <w:rStyle w:val="Hyperlink"/>
                <w:noProof/>
                <w:lang w:val="en-GB"/>
              </w:rPr>
              <w:t>Long-term Initiatives for Learning Culture Promotion</w:t>
            </w:r>
            <w:r w:rsidR="00E90ACB">
              <w:rPr>
                <w:noProof/>
                <w:webHidden/>
              </w:rPr>
              <w:tab/>
            </w:r>
            <w:r w:rsidR="00E90ACB">
              <w:rPr>
                <w:noProof/>
                <w:webHidden/>
              </w:rPr>
              <w:fldChar w:fldCharType="begin"/>
            </w:r>
            <w:r w:rsidR="00E90ACB">
              <w:rPr>
                <w:noProof/>
                <w:webHidden/>
              </w:rPr>
              <w:instrText xml:space="preserve"> PAGEREF _Toc184219592 \h </w:instrText>
            </w:r>
            <w:r w:rsidR="00E90ACB">
              <w:rPr>
                <w:noProof/>
                <w:webHidden/>
              </w:rPr>
            </w:r>
            <w:r w:rsidR="00E90ACB">
              <w:rPr>
                <w:noProof/>
                <w:webHidden/>
              </w:rPr>
              <w:fldChar w:fldCharType="separate"/>
            </w:r>
            <w:r w:rsidR="001A1597">
              <w:rPr>
                <w:noProof/>
                <w:webHidden/>
              </w:rPr>
              <w:t>8</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593" w:history="1">
            <w:r w:rsidR="00E90ACB" w:rsidRPr="0096619E">
              <w:rPr>
                <w:rStyle w:val="Hyperlink"/>
                <w:noProof/>
                <w:lang w:val="en-GB"/>
              </w:rPr>
              <w:t>4.2</w:t>
            </w:r>
            <w:r w:rsidR="00E90ACB">
              <w:rPr>
                <w:rFonts w:asciiTheme="minorHAnsi" w:eastAsiaTheme="minorEastAsia" w:hAnsiTheme="minorHAnsi"/>
                <w:noProof/>
                <w:sz w:val="22"/>
              </w:rPr>
              <w:tab/>
            </w:r>
            <w:r w:rsidR="00E90ACB" w:rsidRPr="0096619E">
              <w:rPr>
                <w:rStyle w:val="Hyperlink"/>
                <w:noProof/>
                <w:lang w:val="en-GB"/>
              </w:rPr>
              <w:t>Utilisation of Cross-Cultural Leadership Practices</w:t>
            </w:r>
            <w:r w:rsidR="00E90ACB">
              <w:rPr>
                <w:noProof/>
                <w:webHidden/>
              </w:rPr>
              <w:tab/>
            </w:r>
            <w:r w:rsidR="00E90ACB">
              <w:rPr>
                <w:noProof/>
                <w:webHidden/>
              </w:rPr>
              <w:fldChar w:fldCharType="begin"/>
            </w:r>
            <w:r w:rsidR="00E90ACB">
              <w:rPr>
                <w:noProof/>
                <w:webHidden/>
              </w:rPr>
              <w:instrText xml:space="preserve"> PAGEREF _Toc184219593 \h </w:instrText>
            </w:r>
            <w:r w:rsidR="00E90ACB">
              <w:rPr>
                <w:noProof/>
                <w:webHidden/>
              </w:rPr>
            </w:r>
            <w:r w:rsidR="00E90ACB">
              <w:rPr>
                <w:noProof/>
                <w:webHidden/>
              </w:rPr>
              <w:fldChar w:fldCharType="separate"/>
            </w:r>
            <w:r w:rsidR="001A1597">
              <w:rPr>
                <w:noProof/>
                <w:webHidden/>
              </w:rPr>
              <w:t>8</w:t>
            </w:r>
            <w:r w:rsidR="00E90ACB">
              <w:rPr>
                <w:noProof/>
                <w:webHidden/>
              </w:rPr>
              <w:fldChar w:fldCharType="end"/>
            </w:r>
          </w:hyperlink>
        </w:p>
        <w:p w:rsidR="00E90ACB" w:rsidRDefault="009F0B9C">
          <w:pPr>
            <w:pStyle w:val="TOC3"/>
            <w:tabs>
              <w:tab w:val="left" w:pos="1320"/>
              <w:tab w:val="right" w:leader="dot" w:pos="9350"/>
            </w:tabs>
            <w:rPr>
              <w:rFonts w:asciiTheme="minorHAnsi" w:eastAsiaTheme="minorEastAsia" w:hAnsiTheme="minorHAnsi"/>
              <w:noProof/>
              <w:sz w:val="22"/>
            </w:rPr>
          </w:pPr>
          <w:hyperlink w:anchor="_Toc184219594" w:history="1">
            <w:r w:rsidR="00E90ACB" w:rsidRPr="0096619E">
              <w:rPr>
                <w:rStyle w:val="Hyperlink"/>
                <w:noProof/>
                <w:lang w:val="en-GB"/>
              </w:rPr>
              <w:t>4.2.1</w:t>
            </w:r>
            <w:r w:rsidR="00E90ACB">
              <w:rPr>
                <w:rFonts w:asciiTheme="minorHAnsi" w:eastAsiaTheme="minorEastAsia" w:hAnsiTheme="minorHAnsi"/>
                <w:noProof/>
                <w:sz w:val="22"/>
              </w:rPr>
              <w:tab/>
            </w:r>
            <w:r w:rsidR="00E90ACB" w:rsidRPr="0096619E">
              <w:rPr>
                <w:rStyle w:val="Hyperlink"/>
                <w:noProof/>
                <w:lang w:val="en-GB"/>
              </w:rPr>
              <w:t>Strategies to Improve Cross-Cultural Leadership</w:t>
            </w:r>
            <w:r w:rsidR="00E90ACB">
              <w:rPr>
                <w:noProof/>
                <w:webHidden/>
              </w:rPr>
              <w:tab/>
            </w:r>
            <w:r w:rsidR="00E90ACB">
              <w:rPr>
                <w:noProof/>
                <w:webHidden/>
              </w:rPr>
              <w:fldChar w:fldCharType="begin"/>
            </w:r>
            <w:r w:rsidR="00E90ACB">
              <w:rPr>
                <w:noProof/>
                <w:webHidden/>
              </w:rPr>
              <w:instrText xml:space="preserve"> PAGEREF _Toc184219594 \h </w:instrText>
            </w:r>
            <w:r w:rsidR="00E90ACB">
              <w:rPr>
                <w:noProof/>
                <w:webHidden/>
              </w:rPr>
            </w:r>
            <w:r w:rsidR="00E90ACB">
              <w:rPr>
                <w:noProof/>
                <w:webHidden/>
              </w:rPr>
              <w:fldChar w:fldCharType="separate"/>
            </w:r>
            <w:r w:rsidR="001A1597">
              <w:rPr>
                <w:noProof/>
                <w:webHidden/>
              </w:rPr>
              <w:t>8</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595" w:history="1">
            <w:r w:rsidR="00E90ACB" w:rsidRPr="0096619E">
              <w:rPr>
                <w:rStyle w:val="Hyperlink"/>
                <w:noProof/>
                <w:lang w:val="en-GB"/>
              </w:rPr>
              <w:t>4.3</w:t>
            </w:r>
            <w:r w:rsidR="00E90ACB">
              <w:rPr>
                <w:rFonts w:asciiTheme="minorHAnsi" w:eastAsiaTheme="minorEastAsia" w:hAnsiTheme="minorHAnsi"/>
                <w:noProof/>
                <w:sz w:val="22"/>
              </w:rPr>
              <w:tab/>
            </w:r>
            <w:r w:rsidR="00E90ACB" w:rsidRPr="0096619E">
              <w:rPr>
                <w:rStyle w:val="Hyperlink"/>
                <w:noProof/>
                <w:lang w:val="en-GB"/>
              </w:rPr>
              <w:t>Implement Agility in Structure</w:t>
            </w:r>
            <w:r w:rsidR="00E90ACB">
              <w:rPr>
                <w:noProof/>
                <w:webHidden/>
              </w:rPr>
              <w:tab/>
            </w:r>
            <w:r w:rsidR="00E90ACB">
              <w:rPr>
                <w:noProof/>
                <w:webHidden/>
              </w:rPr>
              <w:fldChar w:fldCharType="begin"/>
            </w:r>
            <w:r w:rsidR="00E90ACB">
              <w:rPr>
                <w:noProof/>
                <w:webHidden/>
              </w:rPr>
              <w:instrText xml:space="preserve"> PAGEREF _Toc184219595 \h </w:instrText>
            </w:r>
            <w:r w:rsidR="00E90ACB">
              <w:rPr>
                <w:noProof/>
                <w:webHidden/>
              </w:rPr>
            </w:r>
            <w:r w:rsidR="00E90ACB">
              <w:rPr>
                <w:noProof/>
                <w:webHidden/>
              </w:rPr>
              <w:fldChar w:fldCharType="separate"/>
            </w:r>
            <w:r w:rsidR="001A1597">
              <w:rPr>
                <w:noProof/>
                <w:webHidden/>
              </w:rPr>
              <w:t>8</w:t>
            </w:r>
            <w:r w:rsidR="00E90ACB">
              <w:rPr>
                <w:noProof/>
                <w:webHidden/>
              </w:rPr>
              <w:fldChar w:fldCharType="end"/>
            </w:r>
          </w:hyperlink>
        </w:p>
        <w:p w:rsidR="00E90ACB" w:rsidRDefault="009F0B9C">
          <w:pPr>
            <w:pStyle w:val="TOC3"/>
            <w:tabs>
              <w:tab w:val="left" w:pos="1320"/>
              <w:tab w:val="right" w:leader="dot" w:pos="9350"/>
            </w:tabs>
            <w:rPr>
              <w:rFonts w:asciiTheme="minorHAnsi" w:eastAsiaTheme="minorEastAsia" w:hAnsiTheme="minorHAnsi"/>
              <w:noProof/>
              <w:sz w:val="22"/>
            </w:rPr>
          </w:pPr>
          <w:hyperlink w:anchor="_Toc184219596" w:history="1">
            <w:r w:rsidR="00E90ACB" w:rsidRPr="0096619E">
              <w:rPr>
                <w:rStyle w:val="Hyperlink"/>
                <w:noProof/>
                <w:lang w:val="en-GB"/>
              </w:rPr>
              <w:t>4.3.1</w:t>
            </w:r>
            <w:r w:rsidR="00E90ACB">
              <w:rPr>
                <w:rFonts w:asciiTheme="minorHAnsi" w:eastAsiaTheme="minorEastAsia" w:hAnsiTheme="minorHAnsi"/>
                <w:noProof/>
                <w:sz w:val="22"/>
              </w:rPr>
              <w:tab/>
            </w:r>
            <w:r w:rsidR="00E90ACB" w:rsidRPr="0096619E">
              <w:rPr>
                <w:rStyle w:val="Hyperlink"/>
                <w:noProof/>
                <w:lang w:val="en-GB"/>
              </w:rPr>
              <w:t>Practical Actions</w:t>
            </w:r>
            <w:r w:rsidR="00E90ACB">
              <w:rPr>
                <w:noProof/>
                <w:webHidden/>
              </w:rPr>
              <w:tab/>
            </w:r>
            <w:r w:rsidR="00E90ACB">
              <w:rPr>
                <w:noProof/>
                <w:webHidden/>
              </w:rPr>
              <w:fldChar w:fldCharType="begin"/>
            </w:r>
            <w:r w:rsidR="00E90ACB">
              <w:rPr>
                <w:noProof/>
                <w:webHidden/>
              </w:rPr>
              <w:instrText xml:space="preserve"> PAGEREF _Toc184219596 \h </w:instrText>
            </w:r>
            <w:r w:rsidR="00E90ACB">
              <w:rPr>
                <w:noProof/>
                <w:webHidden/>
              </w:rPr>
            </w:r>
            <w:r w:rsidR="00E90ACB">
              <w:rPr>
                <w:noProof/>
                <w:webHidden/>
              </w:rPr>
              <w:fldChar w:fldCharType="separate"/>
            </w:r>
            <w:r w:rsidR="001A1597">
              <w:rPr>
                <w:noProof/>
                <w:webHidden/>
              </w:rPr>
              <w:t>8</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597" w:history="1">
            <w:r w:rsidR="00E90ACB" w:rsidRPr="0096619E">
              <w:rPr>
                <w:rStyle w:val="Hyperlink"/>
                <w:noProof/>
                <w:lang w:val="en-GB"/>
              </w:rPr>
              <w:t>4.4</w:t>
            </w:r>
            <w:r w:rsidR="00E90ACB">
              <w:rPr>
                <w:rFonts w:asciiTheme="minorHAnsi" w:eastAsiaTheme="minorEastAsia" w:hAnsiTheme="minorHAnsi"/>
                <w:noProof/>
                <w:sz w:val="22"/>
              </w:rPr>
              <w:tab/>
            </w:r>
            <w:r w:rsidR="00E90ACB" w:rsidRPr="0096619E">
              <w:rPr>
                <w:rStyle w:val="Hyperlink"/>
                <w:noProof/>
                <w:lang w:val="en-GB"/>
              </w:rPr>
              <w:t>Institutionalise Change Readiness Assessments</w:t>
            </w:r>
            <w:r w:rsidR="00E90ACB">
              <w:rPr>
                <w:noProof/>
                <w:webHidden/>
              </w:rPr>
              <w:tab/>
            </w:r>
            <w:r w:rsidR="00E90ACB">
              <w:rPr>
                <w:noProof/>
                <w:webHidden/>
              </w:rPr>
              <w:fldChar w:fldCharType="begin"/>
            </w:r>
            <w:r w:rsidR="00E90ACB">
              <w:rPr>
                <w:noProof/>
                <w:webHidden/>
              </w:rPr>
              <w:instrText xml:space="preserve"> PAGEREF _Toc184219597 \h </w:instrText>
            </w:r>
            <w:r w:rsidR="00E90ACB">
              <w:rPr>
                <w:noProof/>
                <w:webHidden/>
              </w:rPr>
            </w:r>
            <w:r w:rsidR="00E90ACB">
              <w:rPr>
                <w:noProof/>
                <w:webHidden/>
              </w:rPr>
              <w:fldChar w:fldCharType="separate"/>
            </w:r>
            <w:r w:rsidR="001A1597">
              <w:rPr>
                <w:noProof/>
                <w:webHidden/>
              </w:rPr>
              <w:t>9</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598" w:history="1">
            <w:r w:rsidR="00E90ACB" w:rsidRPr="0096619E">
              <w:rPr>
                <w:rStyle w:val="Hyperlink"/>
                <w:noProof/>
                <w:lang w:val="en-GB"/>
              </w:rPr>
              <w:t>5</w:t>
            </w:r>
            <w:r w:rsidR="00E90ACB">
              <w:rPr>
                <w:rFonts w:asciiTheme="minorHAnsi" w:eastAsiaTheme="minorEastAsia" w:hAnsiTheme="minorHAnsi"/>
                <w:noProof/>
                <w:sz w:val="22"/>
              </w:rPr>
              <w:tab/>
            </w:r>
            <w:r w:rsidR="00E90ACB" w:rsidRPr="0096619E">
              <w:rPr>
                <w:rStyle w:val="Hyperlink"/>
                <w:noProof/>
                <w:lang w:val="en-GB"/>
              </w:rPr>
              <w:t>Addressing Human Side of Change</w:t>
            </w:r>
            <w:r w:rsidR="00E90ACB">
              <w:rPr>
                <w:noProof/>
                <w:webHidden/>
              </w:rPr>
              <w:tab/>
            </w:r>
            <w:r w:rsidR="00E90ACB">
              <w:rPr>
                <w:noProof/>
                <w:webHidden/>
              </w:rPr>
              <w:fldChar w:fldCharType="begin"/>
            </w:r>
            <w:r w:rsidR="00E90ACB">
              <w:rPr>
                <w:noProof/>
                <w:webHidden/>
              </w:rPr>
              <w:instrText xml:space="preserve"> PAGEREF _Toc184219598 \h </w:instrText>
            </w:r>
            <w:r w:rsidR="00E90ACB">
              <w:rPr>
                <w:noProof/>
                <w:webHidden/>
              </w:rPr>
            </w:r>
            <w:r w:rsidR="00E90ACB">
              <w:rPr>
                <w:noProof/>
                <w:webHidden/>
              </w:rPr>
              <w:fldChar w:fldCharType="separate"/>
            </w:r>
            <w:r w:rsidR="001A1597">
              <w:rPr>
                <w:noProof/>
                <w:webHidden/>
              </w:rPr>
              <w:t>9</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599" w:history="1">
            <w:r w:rsidR="00E90ACB" w:rsidRPr="0096619E">
              <w:rPr>
                <w:rStyle w:val="Hyperlink"/>
                <w:noProof/>
                <w:lang w:val="en-GB"/>
              </w:rPr>
              <w:t>5.1</w:t>
            </w:r>
            <w:r w:rsidR="00E90ACB">
              <w:rPr>
                <w:rFonts w:asciiTheme="minorHAnsi" w:eastAsiaTheme="minorEastAsia" w:hAnsiTheme="minorHAnsi"/>
                <w:noProof/>
                <w:sz w:val="22"/>
              </w:rPr>
              <w:tab/>
            </w:r>
            <w:r w:rsidR="00E90ACB" w:rsidRPr="0096619E">
              <w:rPr>
                <w:rStyle w:val="Hyperlink"/>
                <w:noProof/>
                <w:lang w:val="en-GB"/>
              </w:rPr>
              <w:t>Practical Actions</w:t>
            </w:r>
            <w:r w:rsidR="00E90ACB">
              <w:rPr>
                <w:noProof/>
                <w:webHidden/>
              </w:rPr>
              <w:tab/>
            </w:r>
            <w:r w:rsidR="00E90ACB">
              <w:rPr>
                <w:noProof/>
                <w:webHidden/>
              </w:rPr>
              <w:fldChar w:fldCharType="begin"/>
            </w:r>
            <w:r w:rsidR="00E90ACB">
              <w:rPr>
                <w:noProof/>
                <w:webHidden/>
              </w:rPr>
              <w:instrText xml:space="preserve"> PAGEREF _Toc184219599 \h </w:instrText>
            </w:r>
            <w:r w:rsidR="00E90ACB">
              <w:rPr>
                <w:noProof/>
                <w:webHidden/>
              </w:rPr>
            </w:r>
            <w:r w:rsidR="00E90ACB">
              <w:rPr>
                <w:noProof/>
                <w:webHidden/>
              </w:rPr>
              <w:fldChar w:fldCharType="separate"/>
            </w:r>
            <w:r w:rsidR="001A1597">
              <w:rPr>
                <w:noProof/>
                <w:webHidden/>
              </w:rPr>
              <w:t>9</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600" w:history="1">
            <w:r w:rsidR="00E90ACB" w:rsidRPr="0096619E">
              <w:rPr>
                <w:rStyle w:val="Hyperlink"/>
                <w:noProof/>
                <w:lang w:val="en-GB"/>
              </w:rPr>
              <w:t>6</w:t>
            </w:r>
            <w:r w:rsidR="00E90ACB">
              <w:rPr>
                <w:rFonts w:asciiTheme="minorHAnsi" w:eastAsiaTheme="minorEastAsia" w:hAnsiTheme="minorHAnsi"/>
                <w:noProof/>
                <w:sz w:val="22"/>
              </w:rPr>
              <w:tab/>
            </w:r>
            <w:r w:rsidR="00E90ACB" w:rsidRPr="0096619E">
              <w:rPr>
                <w:rStyle w:val="Hyperlink"/>
                <w:noProof/>
                <w:lang w:val="en-GB"/>
              </w:rPr>
              <w:t>Conclusion</w:t>
            </w:r>
            <w:r w:rsidR="00E90ACB">
              <w:rPr>
                <w:noProof/>
                <w:webHidden/>
              </w:rPr>
              <w:tab/>
            </w:r>
            <w:r w:rsidR="00E90ACB">
              <w:rPr>
                <w:noProof/>
                <w:webHidden/>
              </w:rPr>
              <w:fldChar w:fldCharType="begin"/>
            </w:r>
            <w:r w:rsidR="00E90ACB">
              <w:rPr>
                <w:noProof/>
                <w:webHidden/>
              </w:rPr>
              <w:instrText xml:space="preserve"> PAGEREF _Toc184219600 \h </w:instrText>
            </w:r>
            <w:r w:rsidR="00E90ACB">
              <w:rPr>
                <w:noProof/>
                <w:webHidden/>
              </w:rPr>
            </w:r>
            <w:r w:rsidR="00E90ACB">
              <w:rPr>
                <w:noProof/>
                <w:webHidden/>
              </w:rPr>
              <w:fldChar w:fldCharType="separate"/>
            </w:r>
            <w:r w:rsidR="001A1597">
              <w:rPr>
                <w:noProof/>
                <w:webHidden/>
              </w:rPr>
              <w:t>9</w:t>
            </w:r>
            <w:r w:rsidR="00E90ACB">
              <w:rPr>
                <w:noProof/>
                <w:webHidden/>
              </w:rPr>
              <w:fldChar w:fldCharType="end"/>
            </w:r>
          </w:hyperlink>
        </w:p>
        <w:p w:rsidR="00E90ACB" w:rsidRDefault="009F0B9C">
          <w:pPr>
            <w:pStyle w:val="TOC1"/>
            <w:tabs>
              <w:tab w:val="right" w:leader="dot" w:pos="9350"/>
            </w:tabs>
            <w:rPr>
              <w:rFonts w:asciiTheme="minorHAnsi" w:eastAsiaTheme="minorEastAsia" w:hAnsiTheme="minorHAnsi"/>
              <w:noProof/>
              <w:sz w:val="22"/>
            </w:rPr>
          </w:pPr>
          <w:hyperlink w:anchor="_Toc184219601" w:history="1">
            <w:r w:rsidR="00E90ACB" w:rsidRPr="0096619E">
              <w:rPr>
                <w:rStyle w:val="Hyperlink"/>
                <w:rFonts w:eastAsia="Calibri"/>
                <w:noProof/>
                <w:lang w:val="en-GB"/>
              </w:rPr>
              <w:t>TASK 03- DEVELOPING FUTURE LEADERS</w:t>
            </w:r>
            <w:r w:rsidR="00E90ACB">
              <w:rPr>
                <w:noProof/>
                <w:webHidden/>
              </w:rPr>
              <w:tab/>
            </w:r>
            <w:r w:rsidR="00E90ACB">
              <w:rPr>
                <w:noProof/>
                <w:webHidden/>
              </w:rPr>
              <w:fldChar w:fldCharType="begin"/>
            </w:r>
            <w:r w:rsidR="00E90ACB">
              <w:rPr>
                <w:noProof/>
                <w:webHidden/>
              </w:rPr>
              <w:instrText xml:space="preserve"> PAGEREF _Toc184219601 \h </w:instrText>
            </w:r>
            <w:r w:rsidR="00E90ACB">
              <w:rPr>
                <w:noProof/>
                <w:webHidden/>
              </w:rPr>
            </w:r>
            <w:r w:rsidR="00E90ACB">
              <w:rPr>
                <w:noProof/>
                <w:webHidden/>
              </w:rPr>
              <w:fldChar w:fldCharType="separate"/>
            </w:r>
            <w:r w:rsidR="001A1597">
              <w:rPr>
                <w:noProof/>
                <w:webHidden/>
              </w:rPr>
              <w:t>10</w:t>
            </w:r>
            <w:r w:rsidR="00E90ACB">
              <w:rPr>
                <w:noProof/>
                <w:webHidden/>
              </w:rPr>
              <w:fldChar w:fldCharType="end"/>
            </w:r>
          </w:hyperlink>
        </w:p>
        <w:p w:rsidR="00E90ACB" w:rsidRDefault="009F0B9C">
          <w:pPr>
            <w:pStyle w:val="TOC1"/>
            <w:tabs>
              <w:tab w:val="right" w:leader="dot" w:pos="9350"/>
            </w:tabs>
            <w:rPr>
              <w:rFonts w:asciiTheme="minorHAnsi" w:eastAsiaTheme="minorEastAsia" w:hAnsiTheme="minorHAnsi"/>
              <w:noProof/>
              <w:sz w:val="22"/>
            </w:rPr>
          </w:pPr>
          <w:hyperlink w:anchor="_Toc184219602" w:history="1">
            <w:r w:rsidR="00E90ACB" w:rsidRPr="0096619E">
              <w:rPr>
                <w:rStyle w:val="Hyperlink"/>
                <w:noProof/>
                <w:lang w:val="en-GB"/>
              </w:rPr>
              <w:t>Introduction</w:t>
            </w:r>
            <w:r w:rsidR="00E90ACB">
              <w:rPr>
                <w:noProof/>
                <w:webHidden/>
              </w:rPr>
              <w:tab/>
            </w:r>
            <w:r w:rsidR="00E90ACB">
              <w:rPr>
                <w:noProof/>
                <w:webHidden/>
              </w:rPr>
              <w:fldChar w:fldCharType="begin"/>
            </w:r>
            <w:r w:rsidR="00E90ACB">
              <w:rPr>
                <w:noProof/>
                <w:webHidden/>
              </w:rPr>
              <w:instrText xml:space="preserve"> PAGEREF _Toc184219602 \h </w:instrText>
            </w:r>
            <w:r w:rsidR="00E90ACB">
              <w:rPr>
                <w:noProof/>
                <w:webHidden/>
              </w:rPr>
            </w:r>
            <w:r w:rsidR="00E90ACB">
              <w:rPr>
                <w:noProof/>
                <w:webHidden/>
              </w:rPr>
              <w:fldChar w:fldCharType="separate"/>
            </w:r>
            <w:r w:rsidR="001A1597">
              <w:rPr>
                <w:noProof/>
                <w:webHidden/>
              </w:rPr>
              <w:t>10</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603" w:history="1">
            <w:r w:rsidR="00E90ACB" w:rsidRPr="0096619E">
              <w:rPr>
                <w:rStyle w:val="Hyperlink"/>
                <w:noProof/>
                <w:lang w:val="en-GB"/>
              </w:rPr>
              <w:t>1</w:t>
            </w:r>
            <w:r w:rsidR="00E90ACB">
              <w:rPr>
                <w:rFonts w:asciiTheme="minorHAnsi" w:eastAsiaTheme="minorEastAsia" w:hAnsiTheme="minorHAnsi"/>
                <w:noProof/>
                <w:sz w:val="22"/>
              </w:rPr>
              <w:tab/>
            </w:r>
            <w:r w:rsidR="00E90ACB" w:rsidRPr="0096619E">
              <w:rPr>
                <w:rStyle w:val="Hyperlink"/>
                <w:noProof/>
                <w:lang w:val="en-GB"/>
              </w:rPr>
              <w:t>Implement Structured Leadership Development Programs</w:t>
            </w:r>
            <w:r w:rsidR="00E90ACB">
              <w:rPr>
                <w:noProof/>
                <w:webHidden/>
              </w:rPr>
              <w:tab/>
            </w:r>
            <w:r w:rsidR="00E90ACB">
              <w:rPr>
                <w:noProof/>
                <w:webHidden/>
              </w:rPr>
              <w:fldChar w:fldCharType="begin"/>
            </w:r>
            <w:r w:rsidR="00E90ACB">
              <w:rPr>
                <w:noProof/>
                <w:webHidden/>
              </w:rPr>
              <w:instrText xml:space="preserve"> PAGEREF _Toc184219603 \h </w:instrText>
            </w:r>
            <w:r w:rsidR="00E90ACB">
              <w:rPr>
                <w:noProof/>
                <w:webHidden/>
              </w:rPr>
            </w:r>
            <w:r w:rsidR="00E90ACB">
              <w:rPr>
                <w:noProof/>
                <w:webHidden/>
              </w:rPr>
              <w:fldChar w:fldCharType="separate"/>
            </w:r>
            <w:r w:rsidR="001A1597">
              <w:rPr>
                <w:noProof/>
                <w:webHidden/>
              </w:rPr>
              <w:t>10</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604" w:history="1">
            <w:r w:rsidR="00E90ACB" w:rsidRPr="0096619E">
              <w:rPr>
                <w:rStyle w:val="Hyperlink"/>
                <w:noProof/>
                <w:lang w:val="en-GB"/>
              </w:rPr>
              <w:t>1.1</w:t>
            </w:r>
            <w:r w:rsidR="00E90ACB">
              <w:rPr>
                <w:rFonts w:asciiTheme="minorHAnsi" w:eastAsiaTheme="minorEastAsia" w:hAnsiTheme="minorHAnsi"/>
                <w:noProof/>
                <w:sz w:val="22"/>
              </w:rPr>
              <w:tab/>
            </w:r>
            <w:r w:rsidR="00E90ACB" w:rsidRPr="0096619E">
              <w:rPr>
                <w:rStyle w:val="Hyperlink"/>
                <w:noProof/>
                <w:lang w:val="en-GB"/>
              </w:rPr>
              <w:t>Successful Organisational Case</w:t>
            </w:r>
            <w:r w:rsidR="00E90ACB">
              <w:rPr>
                <w:noProof/>
                <w:webHidden/>
              </w:rPr>
              <w:tab/>
            </w:r>
            <w:r w:rsidR="00E90ACB">
              <w:rPr>
                <w:noProof/>
                <w:webHidden/>
              </w:rPr>
              <w:fldChar w:fldCharType="begin"/>
            </w:r>
            <w:r w:rsidR="00E90ACB">
              <w:rPr>
                <w:noProof/>
                <w:webHidden/>
              </w:rPr>
              <w:instrText xml:space="preserve"> PAGEREF _Toc184219604 \h </w:instrText>
            </w:r>
            <w:r w:rsidR="00E90ACB">
              <w:rPr>
                <w:noProof/>
                <w:webHidden/>
              </w:rPr>
            </w:r>
            <w:r w:rsidR="00E90ACB">
              <w:rPr>
                <w:noProof/>
                <w:webHidden/>
              </w:rPr>
              <w:fldChar w:fldCharType="separate"/>
            </w:r>
            <w:r w:rsidR="001A1597">
              <w:rPr>
                <w:noProof/>
                <w:webHidden/>
              </w:rPr>
              <w:t>10</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605" w:history="1">
            <w:r w:rsidR="00E90ACB" w:rsidRPr="0096619E">
              <w:rPr>
                <w:rStyle w:val="Hyperlink"/>
                <w:noProof/>
                <w:lang w:val="en-GB"/>
              </w:rPr>
              <w:t>1.2</w:t>
            </w:r>
            <w:r w:rsidR="00E90ACB">
              <w:rPr>
                <w:rFonts w:asciiTheme="minorHAnsi" w:eastAsiaTheme="minorEastAsia" w:hAnsiTheme="minorHAnsi"/>
                <w:noProof/>
                <w:sz w:val="22"/>
              </w:rPr>
              <w:tab/>
            </w:r>
            <w:r w:rsidR="00E90ACB" w:rsidRPr="0096619E">
              <w:rPr>
                <w:rStyle w:val="Hyperlink"/>
                <w:noProof/>
                <w:lang w:val="en-GB"/>
              </w:rPr>
              <w:t>Practical Actions for Bradley Corporation</w:t>
            </w:r>
            <w:r w:rsidR="00E90ACB">
              <w:rPr>
                <w:noProof/>
                <w:webHidden/>
              </w:rPr>
              <w:tab/>
            </w:r>
            <w:r w:rsidR="00E90ACB">
              <w:rPr>
                <w:noProof/>
                <w:webHidden/>
              </w:rPr>
              <w:fldChar w:fldCharType="begin"/>
            </w:r>
            <w:r w:rsidR="00E90ACB">
              <w:rPr>
                <w:noProof/>
                <w:webHidden/>
              </w:rPr>
              <w:instrText xml:space="preserve"> PAGEREF _Toc184219605 \h </w:instrText>
            </w:r>
            <w:r w:rsidR="00E90ACB">
              <w:rPr>
                <w:noProof/>
                <w:webHidden/>
              </w:rPr>
            </w:r>
            <w:r w:rsidR="00E90ACB">
              <w:rPr>
                <w:noProof/>
                <w:webHidden/>
              </w:rPr>
              <w:fldChar w:fldCharType="separate"/>
            </w:r>
            <w:r w:rsidR="001A1597">
              <w:rPr>
                <w:noProof/>
                <w:webHidden/>
              </w:rPr>
              <w:t>10</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606" w:history="1">
            <w:r w:rsidR="00E90ACB" w:rsidRPr="0096619E">
              <w:rPr>
                <w:rStyle w:val="Hyperlink"/>
                <w:noProof/>
                <w:lang w:val="en-GB"/>
              </w:rPr>
              <w:t>2</w:t>
            </w:r>
            <w:r w:rsidR="00E90ACB">
              <w:rPr>
                <w:rFonts w:asciiTheme="minorHAnsi" w:eastAsiaTheme="minorEastAsia" w:hAnsiTheme="minorHAnsi"/>
                <w:noProof/>
                <w:sz w:val="22"/>
              </w:rPr>
              <w:tab/>
            </w:r>
            <w:r w:rsidR="00E90ACB" w:rsidRPr="0096619E">
              <w:rPr>
                <w:rStyle w:val="Hyperlink"/>
                <w:noProof/>
                <w:lang w:val="en-GB"/>
              </w:rPr>
              <w:t>Mentorship and Coaching Culture</w:t>
            </w:r>
            <w:r w:rsidR="00E90ACB">
              <w:rPr>
                <w:noProof/>
                <w:webHidden/>
              </w:rPr>
              <w:tab/>
            </w:r>
            <w:r w:rsidR="00E90ACB">
              <w:rPr>
                <w:noProof/>
                <w:webHidden/>
              </w:rPr>
              <w:fldChar w:fldCharType="begin"/>
            </w:r>
            <w:r w:rsidR="00E90ACB">
              <w:rPr>
                <w:noProof/>
                <w:webHidden/>
              </w:rPr>
              <w:instrText xml:space="preserve"> PAGEREF _Toc184219606 \h </w:instrText>
            </w:r>
            <w:r w:rsidR="00E90ACB">
              <w:rPr>
                <w:noProof/>
                <w:webHidden/>
              </w:rPr>
            </w:r>
            <w:r w:rsidR="00E90ACB">
              <w:rPr>
                <w:noProof/>
                <w:webHidden/>
              </w:rPr>
              <w:fldChar w:fldCharType="separate"/>
            </w:r>
            <w:r w:rsidR="001A1597">
              <w:rPr>
                <w:noProof/>
                <w:webHidden/>
              </w:rPr>
              <w:t>10</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607" w:history="1">
            <w:r w:rsidR="00E90ACB" w:rsidRPr="0096619E">
              <w:rPr>
                <w:rStyle w:val="Hyperlink"/>
                <w:noProof/>
                <w:lang w:val="en-GB"/>
              </w:rPr>
              <w:t>2.1</w:t>
            </w:r>
            <w:r w:rsidR="00E90ACB">
              <w:rPr>
                <w:rFonts w:asciiTheme="minorHAnsi" w:eastAsiaTheme="minorEastAsia" w:hAnsiTheme="minorHAnsi"/>
                <w:noProof/>
                <w:sz w:val="22"/>
              </w:rPr>
              <w:tab/>
            </w:r>
            <w:r w:rsidR="00E90ACB" w:rsidRPr="0096619E">
              <w:rPr>
                <w:rStyle w:val="Hyperlink"/>
                <w:noProof/>
                <w:lang w:val="en-GB"/>
              </w:rPr>
              <w:t>Successful Organisational Case</w:t>
            </w:r>
            <w:r w:rsidR="00E90ACB">
              <w:rPr>
                <w:noProof/>
                <w:webHidden/>
              </w:rPr>
              <w:tab/>
            </w:r>
            <w:r w:rsidR="00E90ACB">
              <w:rPr>
                <w:noProof/>
                <w:webHidden/>
              </w:rPr>
              <w:fldChar w:fldCharType="begin"/>
            </w:r>
            <w:r w:rsidR="00E90ACB">
              <w:rPr>
                <w:noProof/>
                <w:webHidden/>
              </w:rPr>
              <w:instrText xml:space="preserve"> PAGEREF _Toc184219607 \h </w:instrText>
            </w:r>
            <w:r w:rsidR="00E90ACB">
              <w:rPr>
                <w:noProof/>
                <w:webHidden/>
              </w:rPr>
            </w:r>
            <w:r w:rsidR="00E90ACB">
              <w:rPr>
                <w:noProof/>
                <w:webHidden/>
              </w:rPr>
              <w:fldChar w:fldCharType="separate"/>
            </w:r>
            <w:r w:rsidR="001A1597">
              <w:rPr>
                <w:noProof/>
                <w:webHidden/>
              </w:rPr>
              <w:t>11</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608" w:history="1">
            <w:r w:rsidR="00E90ACB" w:rsidRPr="0096619E">
              <w:rPr>
                <w:rStyle w:val="Hyperlink"/>
                <w:noProof/>
                <w:lang w:val="en-GB"/>
              </w:rPr>
              <w:t>2.2</w:t>
            </w:r>
            <w:r w:rsidR="00E90ACB">
              <w:rPr>
                <w:rFonts w:asciiTheme="minorHAnsi" w:eastAsiaTheme="minorEastAsia" w:hAnsiTheme="minorHAnsi"/>
                <w:noProof/>
                <w:sz w:val="22"/>
              </w:rPr>
              <w:tab/>
            </w:r>
            <w:r w:rsidR="00E90ACB" w:rsidRPr="0096619E">
              <w:rPr>
                <w:rStyle w:val="Hyperlink"/>
                <w:noProof/>
                <w:lang w:val="en-GB"/>
              </w:rPr>
              <w:t>Practical Actions for Bradley Corporation</w:t>
            </w:r>
            <w:r w:rsidR="00E90ACB">
              <w:rPr>
                <w:noProof/>
                <w:webHidden/>
              </w:rPr>
              <w:tab/>
            </w:r>
            <w:r w:rsidR="00E90ACB">
              <w:rPr>
                <w:noProof/>
                <w:webHidden/>
              </w:rPr>
              <w:fldChar w:fldCharType="begin"/>
            </w:r>
            <w:r w:rsidR="00E90ACB">
              <w:rPr>
                <w:noProof/>
                <w:webHidden/>
              </w:rPr>
              <w:instrText xml:space="preserve"> PAGEREF _Toc184219608 \h </w:instrText>
            </w:r>
            <w:r w:rsidR="00E90ACB">
              <w:rPr>
                <w:noProof/>
                <w:webHidden/>
              </w:rPr>
            </w:r>
            <w:r w:rsidR="00E90ACB">
              <w:rPr>
                <w:noProof/>
                <w:webHidden/>
              </w:rPr>
              <w:fldChar w:fldCharType="separate"/>
            </w:r>
            <w:r w:rsidR="001A1597">
              <w:rPr>
                <w:noProof/>
                <w:webHidden/>
              </w:rPr>
              <w:t>11</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609" w:history="1">
            <w:r w:rsidR="00E90ACB" w:rsidRPr="0096619E">
              <w:rPr>
                <w:rStyle w:val="Hyperlink"/>
                <w:noProof/>
                <w:lang w:val="en-GB"/>
              </w:rPr>
              <w:t>3</w:t>
            </w:r>
            <w:r w:rsidR="00E90ACB">
              <w:rPr>
                <w:rFonts w:asciiTheme="minorHAnsi" w:eastAsiaTheme="minorEastAsia" w:hAnsiTheme="minorHAnsi"/>
                <w:noProof/>
                <w:sz w:val="22"/>
              </w:rPr>
              <w:tab/>
            </w:r>
            <w:r w:rsidR="00E90ACB" w:rsidRPr="0096619E">
              <w:rPr>
                <w:rStyle w:val="Hyperlink"/>
                <w:noProof/>
                <w:lang w:val="en-GB"/>
              </w:rPr>
              <w:t>Leadership Promotion via Stretch Assignments</w:t>
            </w:r>
            <w:r w:rsidR="00E90ACB">
              <w:rPr>
                <w:noProof/>
                <w:webHidden/>
              </w:rPr>
              <w:tab/>
            </w:r>
            <w:r w:rsidR="00E90ACB">
              <w:rPr>
                <w:noProof/>
                <w:webHidden/>
              </w:rPr>
              <w:fldChar w:fldCharType="begin"/>
            </w:r>
            <w:r w:rsidR="00E90ACB">
              <w:rPr>
                <w:noProof/>
                <w:webHidden/>
              </w:rPr>
              <w:instrText xml:space="preserve"> PAGEREF _Toc184219609 \h </w:instrText>
            </w:r>
            <w:r w:rsidR="00E90ACB">
              <w:rPr>
                <w:noProof/>
                <w:webHidden/>
              </w:rPr>
            </w:r>
            <w:r w:rsidR="00E90ACB">
              <w:rPr>
                <w:noProof/>
                <w:webHidden/>
              </w:rPr>
              <w:fldChar w:fldCharType="separate"/>
            </w:r>
            <w:r w:rsidR="001A1597">
              <w:rPr>
                <w:noProof/>
                <w:webHidden/>
              </w:rPr>
              <w:t>11</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610" w:history="1">
            <w:r w:rsidR="00E90ACB" w:rsidRPr="0096619E">
              <w:rPr>
                <w:rStyle w:val="Hyperlink"/>
                <w:noProof/>
                <w:lang w:val="en-GB"/>
              </w:rPr>
              <w:t>3.1</w:t>
            </w:r>
            <w:r w:rsidR="00E90ACB">
              <w:rPr>
                <w:rFonts w:asciiTheme="minorHAnsi" w:eastAsiaTheme="minorEastAsia" w:hAnsiTheme="minorHAnsi"/>
                <w:noProof/>
                <w:sz w:val="22"/>
              </w:rPr>
              <w:tab/>
            </w:r>
            <w:r w:rsidR="00E90ACB" w:rsidRPr="0096619E">
              <w:rPr>
                <w:rStyle w:val="Hyperlink"/>
                <w:noProof/>
                <w:lang w:val="en-GB"/>
              </w:rPr>
              <w:t>Successful Organisational Case</w:t>
            </w:r>
            <w:r w:rsidR="00E90ACB">
              <w:rPr>
                <w:noProof/>
                <w:webHidden/>
              </w:rPr>
              <w:tab/>
            </w:r>
            <w:r w:rsidR="00E90ACB">
              <w:rPr>
                <w:noProof/>
                <w:webHidden/>
              </w:rPr>
              <w:fldChar w:fldCharType="begin"/>
            </w:r>
            <w:r w:rsidR="00E90ACB">
              <w:rPr>
                <w:noProof/>
                <w:webHidden/>
              </w:rPr>
              <w:instrText xml:space="preserve"> PAGEREF _Toc184219610 \h </w:instrText>
            </w:r>
            <w:r w:rsidR="00E90ACB">
              <w:rPr>
                <w:noProof/>
                <w:webHidden/>
              </w:rPr>
            </w:r>
            <w:r w:rsidR="00E90ACB">
              <w:rPr>
                <w:noProof/>
                <w:webHidden/>
              </w:rPr>
              <w:fldChar w:fldCharType="separate"/>
            </w:r>
            <w:r w:rsidR="001A1597">
              <w:rPr>
                <w:noProof/>
                <w:webHidden/>
              </w:rPr>
              <w:t>11</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611" w:history="1">
            <w:r w:rsidR="00E90ACB" w:rsidRPr="0096619E">
              <w:rPr>
                <w:rStyle w:val="Hyperlink"/>
                <w:noProof/>
                <w:lang w:val="en-GB"/>
              </w:rPr>
              <w:t>3.2</w:t>
            </w:r>
            <w:r w:rsidR="00E90ACB">
              <w:rPr>
                <w:rFonts w:asciiTheme="minorHAnsi" w:eastAsiaTheme="minorEastAsia" w:hAnsiTheme="minorHAnsi"/>
                <w:noProof/>
                <w:sz w:val="22"/>
              </w:rPr>
              <w:tab/>
            </w:r>
            <w:r w:rsidR="00E90ACB" w:rsidRPr="0096619E">
              <w:rPr>
                <w:rStyle w:val="Hyperlink"/>
                <w:noProof/>
                <w:lang w:val="en-GB"/>
              </w:rPr>
              <w:t>Practical Actions for Bradley Corporation</w:t>
            </w:r>
            <w:r w:rsidR="00E90ACB">
              <w:rPr>
                <w:noProof/>
                <w:webHidden/>
              </w:rPr>
              <w:tab/>
            </w:r>
            <w:r w:rsidR="00E90ACB">
              <w:rPr>
                <w:noProof/>
                <w:webHidden/>
              </w:rPr>
              <w:fldChar w:fldCharType="begin"/>
            </w:r>
            <w:r w:rsidR="00E90ACB">
              <w:rPr>
                <w:noProof/>
                <w:webHidden/>
              </w:rPr>
              <w:instrText xml:space="preserve"> PAGEREF _Toc184219611 \h </w:instrText>
            </w:r>
            <w:r w:rsidR="00E90ACB">
              <w:rPr>
                <w:noProof/>
                <w:webHidden/>
              </w:rPr>
            </w:r>
            <w:r w:rsidR="00E90ACB">
              <w:rPr>
                <w:noProof/>
                <w:webHidden/>
              </w:rPr>
              <w:fldChar w:fldCharType="separate"/>
            </w:r>
            <w:r w:rsidR="001A1597">
              <w:rPr>
                <w:noProof/>
                <w:webHidden/>
              </w:rPr>
              <w:t>12</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612" w:history="1">
            <w:r w:rsidR="00E90ACB" w:rsidRPr="0096619E">
              <w:rPr>
                <w:rStyle w:val="Hyperlink"/>
                <w:noProof/>
                <w:lang w:val="en-GB"/>
              </w:rPr>
              <w:t>4</w:t>
            </w:r>
            <w:r w:rsidR="00E90ACB">
              <w:rPr>
                <w:rFonts w:asciiTheme="minorHAnsi" w:eastAsiaTheme="minorEastAsia" w:hAnsiTheme="minorHAnsi"/>
                <w:noProof/>
                <w:sz w:val="22"/>
              </w:rPr>
              <w:tab/>
            </w:r>
            <w:r w:rsidR="00E90ACB" w:rsidRPr="0096619E">
              <w:rPr>
                <w:rStyle w:val="Hyperlink"/>
                <w:noProof/>
                <w:lang w:val="en-GB"/>
              </w:rPr>
              <w:t>Promote a Culture of Continuous Learning and Development</w:t>
            </w:r>
            <w:r w:rsidR="00E90ACB">
              <w:rPr>
                <w:noProof/>
                <w:webHidden/>
              </w:rPr>
              <w:tab/>
            </w:r>
            <w:r w:rsidR="00E90ACB">
              <w:rPr>
                <w:noProof/>
                <w:webHidden/>
              </w:rPr>
              <w:fldChar w:fldCharType="begin"/>
            </w:r>
            <w:r w:rsidR="00E90ACB">
              <w:rPr>
                <w:noProof/>
                <w:webHidden/>
              </w:rPr>
              <w:instrText xml:space="preserve"> PAGEREF _Toc184219612 \h </w:instrText>
            </w:r>
            <w:r w:rsidR="00E90ACB">
              <w:rPr>
                <w:noProof/>
                <w:webHidden/>
              </w:rPr>
            </w:r>
            <w:r w:rsidR="00E90ACB">
              <w:rPr>
                <w:noProof/>
                <w:webHidden/>
              </w:rPr>
              <w:fldChar w:fldCharType="separate"/>
            </w:r>
            <w:r w:rsidR="001A1597">
              <w:rPr>
                <w:noProof/>
                <w:webHidden/>
              </w:rPr>
              <w:t>12</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613" w:history="1">
            <w:r w:rsidR="00E90ACB" w:rsidRPr="0096619E">
              <w:rPr>
                <w:rStyle w:val="Hyperlink"/>
                <w:noProof/>
                <w:lang w:val="en-GB"/>
              </w:rPr>
              <w:t>4.1</w:t>
            </w:r>
            <w:r w:rsidR="00E90ACB">
              <w:rPr>
                <w:rFonts w:asciiTheme="minorHAnsi" w:eastAsiaTheme="minorEastAsia" w:hAnsiTheme="minorHAnsi"/>
                <w:noProof/>
                <w:sz w:val="22"/>
              </w:rPr>
              <w:tab/>
            </w:r>
            <w:r w:rsidR="00E90ACB" w:rsidRPr="0096619E">
              <w:rPr>
                <w:rStyle w:val="Hyperlink"/>
                <w:noProof/>
                <w:lang w:val="en-GB"/>
              </w:rPr>
              <w:t>Successful Organisational Case</w:t>
            </w:r>
            <w:r w:rsidR="00E90ACB">
              <w:rPr>
                <w:noProof/>
                <w:webHidden/>
              </w:rPr>
              <w:tab/>
            </w:r>
            <w:r w:rsidR="00E90ACB">
              <w:rPr>
                <w:noProof/>
                <w:webHidden/>
              </w:rPr>
              <w:fldChar w:fldCharType="begin"/>
            </w:r>
            <w:r w:rsidR="00E90ACB">
              <w:rPr>
                <w:noProof/>
                <w:webHidden/>
              </w:rPr>
              <w:instrText xml:space="preserve"> PAGEREF _Toc184219613 \h </w:instrText>
            </w:r>
            <w:r w:rsidR="00E90ACB">
              <w:rPr>
                <w:noProof/>
                <w:webHidden/>
              </w:rPr>
            </w:r>
            <w:r w:rsidR="00E90ACB">
              <w:rPr>
                <w:noProof/>
                <w:webHidden/>
              </w:rPr>
              <w:fldChar w:fldCharType="separate"/>
            </w:r>
            <w:r w:rsidR="001A1597">
              <w:rPr>
                <w:noProof/>
                <w:webHidden/>
              </w:rPr>
              <w:t>12</w:t>
            </w:r>
            <w:r w:rsidR="00E90ACB">
              <w:rPr>
                <w:noProof/>
                <w:webHidden/>
              </w:rPr>
              <w:fldChar w:fldCharType="end"/>
            </w:r>
          </w:hyperlink>
        </w:p>
        <w:p w:rsidR="00E90ACB" w:rsidRDefault="009F0B9C">
          <w:pPr>
            <w:pStyle w:val="TOC2"/>
            <w:tabs>
              <w:tab w:val="left" w:pos="880"/>
              <w:tab w:val="right" w:leader="dot" w:pos="9350"/>
            </w:tabs>
            <w:rPr>
              <w:rFonts w:asciiTheme="minorHAnsi" w:eastAsiaTheme="minorEastAsia" w:hAnsiTheme="minorHAnsi"/>
              <w:noProof/>
              <w:sz w:val="22"/>
            </w:rPr>
          </w:pPr>
          <w:hyperlink w:anchor="_Toc184219614" w:history="1">
            <w:r w:rsidR="00E90ACB" w:rsidRPr="0096619E">
              <w:rPr>
                <w:rStyle w:val="Hyperlink"/>
                <w:noProof/>
                <w:lang w:val="en-GB"/>
              </w:rPr>
              <w:t>4.2</w:t>
            </w:r>
            <w:r w:rsidR="00E90ACB">
              <w:rPr>
                <w:rFonts w:asciiTheme="minorHAnsi" w:eastAsiaTheme="minorEastAsia" w:hAnsiTheme="minorHAnsi"/>
                <w:noProof/>
                <w:sz w:val="22"/>
              </w:rPr>
              <w:tab/>
            </w:r>
            <w:r w:rsidR="00E90ACB" w:rsidRPr="0096619E">
              <w:rPr>
                <w:rStyle w:val="Hyperlink"/>
                <w:noProof/>
                <w:lang w:val="en-GB"/>
              </w:rPr>
              <w:t>Practical Actions for Bradley Corporation</w:t>
            </w:r>
            <w:r w:rsidR="00E90ACB">
              <w:rPr>
                <w:noProof/>
                <w:webHidden/>
              </w:rPr>
              <w:tab/>
            </w:r>
            <w:r w:rsidR="00E90ACB">
              <w:rPr>
                <w:noProof/>
                <w:webHidden/>
              </w:rPr>
              <w:fldChar w:fldCharType="begin"/>
            </w:r>
            <w:r w:rsidR="00E90ACB">
              <w:rPr>
                <w:noProof/>
                <w:webHidden/>
              </w:rPr>
              <w:instrText xml:space="preserve"> PAGEREF _Toc184219614 \h </w:instrText>
            </w:r>
            <w:r w:rsidR="00E90ACB">
              <w:rPr>
                <w:noProof/>
                <w:webHidden/>
              </w:rPr>
            </w:r>
            <w:r w:rsidR="00E90ACB">
              <w:rPr>
                <w:noProof/>
                <w:webHidden/>
              </w:rPr>
              <w:fldChar w:fldCharType="separate"/>
            </w:r>
            <w:r w:rsidR="001A1597">
              <w:rPr>
                <w:noProof/>
                <w:webHidden/>
              </w:rPr>
              <w:t>12</w:t>
            </w:r>
            <w:r w:rsidR="00E90ACB">
              <w:rPr>
                <w:noProof/>
                <w:webHidden/>
              </w:rPr>
              <w:fldChar w:fldCharType="end"/>
            </w:r>
          </w:hyperlink>
        </w:p>
        <w:p w:rsidR="00E90ACB" w:rsidRDefault="009F0B9C">
          <w:pPr>
            <w:pStyle w:val="TOC1"/>
            <w:tabs>
              <w:tab w:val="left" w:pos="480"/>
              <w:tab w:val="right" w:leader="dot" w:pos="9350"/>
            </w:tabs>
            <w:rPr>
              <w:rFonts w:asciiTheme="minorHAnsi" w:eastAsiaTheme="minorEastAsia" w:hAnsiTheme="minorHAnsi"/>
              <w:noProof/>
              <w:sz w:val="22"/>
            </w:rPr>
          </w:pPr>
          <w:hyperlink w:anchor="_Toc184219615" w:history="1">
            <w:r w:rsidR="00E90ACB" w:rsidRPr="0096619E">
              <w:rPr>
                <w:rStyle w:val="Hyperlink"/>
                <w:noProof/>
                <w:lang w:val="en-GB"/>
              </w:rPr>
              <w:t>5</w:t>
            </w:r>
            <w:r w:rsidR="00E90ACB">
              <w:rPr>
                <w:rFonts w:asciiTheme="minorHAnsi" w:eastAsiaTheme="minorEastAsia" w:hAnsiTheme="minorHAnsi"/>
                <w:noProof/>
                <w:sz w:val="22"/>
              </w:rPr>
              <w:tab/>
            </w:r>
            <w:r w:rsidR="00E90ACB" w:rsidRPr="0096619E">
              <w:rPr>
                <w:rStyle w:val="Hyperlink"/>
                <w:noProof/>
                <w:lang w:val="en-GB"/>
              </w:rPr>
              <w:t>Conclusion</w:t>
            </w:r>
            <w:r w:rsidR="00E90ACB">
              <w:rPr>
                <w:noProof/>
                <w:webHidden/>
              </w:rPr>
              <w:tab/>
            </w:r>
            <w:r w:rsidR="00E90ACB">
              <w:rPr>
                <w:noProof/>
                <w:webHidden/>
              </w:rPr>
              <w:fldChar w:fldCharType="begin"/>
            </w:r>
            <w:r w:rsidR="00E90ACB">
              <w:rPr>
                <w:noProof/>
                <w:webHidden/>
              </w:rPr>
              <w:instrText xml:space="preserve"> PAGEREF _Toc184219615 \h </w:instrText>
            </w:r>
            <w:r w:rsidR="00E90ACB">
              <w:rPr>
                <w:noProof/>
                <w:webHidden/>
              </w:rPr>
            </w:r>
            <w:r w:rsidR="00E90ACB">
              <w:rPr>
                <w:noProof/>
                <w:webHidden/>
              </w:rPr>
              <w:fldChar w:fldCharType="separate"/>
            </w:r>
            <w:r w:rsidR="001A1597">
              <w:rPr>
                <w:noProof/>
                <w:webHidden/>
              </w:rPr>
              <w:t>13</w:t>
            </w:r>
            <w:r w:rsidR="00E90ACB">
              <w:rPr>
                <w:noProof/>
                <w:webHidden/>
              </w:rPr>
              <w:fldChar w:fldCharType="end"/>
            </w:r>
          </w:hyperlink>
        </w:p>
        <w:p w:rsidR="00E90ACB" w:rsidRDefault="009F0B9C">
          <w:pPr>
            <w:pStyle w:val="TOC1"/>
            <w:tabs>
              <w:tab w:val="right" w:leader="dot" w:pos="9350"/>
            </w:tabs>
            <w:rPr>
              <w:rFonts w:asciiTheme="minorHAnsi" w:eastAsiaTheme="minorEastAsia" w:hAnsiTheme="minorHAnsi"/>
              <w:noProof/>
              <w:sz w:val="22"/>
            </w:rPr>
          </w:pPr>
          <w:hyperlink w:anchor="_Toc184219616" w:history="1">
            <w:r w:rsidR="00E90ACB" w:rsidRPr="0096619E">
              <w:rPr>
                <w:rStyle w:val="Hyperlink"/>
                <w:noProof/>
                <w:lang w:val="en-GB"/>
              </w:rPr>
              <w:t>References</w:t>
            </w:r>
            <w:r w:rsidR="00E90ACB">
              <w:rPr>
                <w:noProof/>
                <w:webHidden/>
              </w:rPr>
              <w:tab/>
            </w:r>
            <w:r w:rsidR="00E90ACB">
              <w:rPr>
                <w:noProof/>
                <w:webHidden/>
              </w:rPr>
              <w:fldChar w:fldCharType="begin"/>
            </w:r>
            <w:r w:rsidR="00E90ACB">
              <w:rPr>
                <w:noProof/>
                <w:webHidden/>
              </w:rPr>
              <w:instrText xml:space="preserve"> PAGEREF _Toc184219616 \h </w:instrText>
            </w:r>
            <w:r w:rsidR="00E90ACB">
              <w:rPr>
                <w:noProof/>
                <w:webHidden/>
              </w:rPr>
            </w:r>
            <w:r w:rsidR="00E90ACB">
              <w:rPr>
                <w:noProof/>
                <w:webHidden/>
              </w:rPr>
              <w:fldChar w:fldCharType="separate"/>
            </w:r>
            <w:r w:rsidR="001A1597">
              <w:rPr>
                <w:noProof/>
                <w:webHidden/>
              </w:rPr>
              <w:t>14</w:t>
            </w:r>
            <w:r w:rsidR="00E90ACB">
              <w:rPr>
                <w:noProof/>
                <w:webHidden/>
              </w:rPr>
              <w:fldChar w:fldCharType="end"/>
            </w:r>
          </w:hyperlink>
        </w:p>
        <w:p w:rsidR="00E90ACB" w:rsidRDefault="00E90ACB">
          <w:r>
            <w:rPr>
              <w:b/>
              <w:bCs/>
              <w:noProof/>
            </w:rPr>
            <w:fldChar w:fldCharType="end"/>
          </w:r>
        </w:p>
      </w:sdtContent>
    </w:sdt>
    <w:p w:rsidR="00E90ACB" w:rsidRDefault="00E90ACB" w:rsidP="00E90ACB">
      <w:pPr>
        <w:rPr>
          <w:lang w:val="en-GB"/>
        </w:rPr>
      </w:pPr>
    </w:p>
    <w:p w:rsidR="00E90ACB" w:rsidRDefault="00E90ACB" w:rsidP="00E90ACB">
      <w:pPr>
        <w:rPr>
          <w:lang w:val="en-GB"/>
        </w:rPr>
      </w:pPr>
    </w:p>
    <w:p w:rsidR="00E90ACB" w:rsidRDefault="00E90ACB" w:rsidP="00E90ACB">
      <w:pPr>
        <w:rPr>
          <w:lang w:val="en-GB"/>
        </w:rPr>
      </w:pPr>
    </w:p>
    <w:p w:rsidR="00E90ACB" w:rsidRDefault="00E90ACB" w:rsidP="00E90ACB">
      <w:pPr>
        <w:rPr>
          <w:lang w:val="en-GB"/>
        </w:rPr>
      </w:pPr>
    </w:p>
    <w:p w:rsidR="00E90ACB" w:rsidRDefault="00E90ACB" w:rsidP="00E90ACB">
      <w:pPr>
        <w:rPr>
          <w:lang w:val="en-GB"/>
        </w:rPr>
      </w:pPr>
    </w:p>
    <w:p w:rsidR="00E90ACB" w:rsidRDefault="00E90ACB" w:rsidP="00E90ACB">
      <w:pPr>
        <w:rPr>
          <w:lang w:val="en-GB"/>
        </w:rPr>
      </w:pPr>
    </w:p>
    <w:p w:rsidR="00E90ACB" w:rsidRDefault="00E90ACB" w:rsidP="00E90ACB">
      <w:pPr>
        <w:rPr>
          <w:lang w:val="en-GB"/>
        </w:rPr>
      </w:pPr>
    </w:p>
    <w:p w:rsidR="00E90ACB" w:rsidRDefault="00E90ACB" w:rsidP="00E90ACB">
      <w:pPr>
        <w:rPr>
          <w:lang w:val="en-GB"/>
        </w:rPr>
      </w:pPr>
    </w:p>
    <w:p w:rsidR="00E90ACB" w:rsidRDefault="00E90ACB" w:rsidP="00E90ACB">
      <w:pPr>
        <w:rPr>
          <w:lang w:val="en-GB"/>
        </w:rPr>
      </w:pPr>
    </w:p>
    <w:p w:rsidR="00E90ACB" w:rsidRDefault="00E90ACB" w:rsidP="00E90ACB">
      <w:pPr>
        <w:rPr>
          <w:lang w:val="en-GB"/>
        </w:rPr>
      </w:pPr>
    </w:p>
    <w:p w:rsidR="00E90ACB" w:rsidRDefault="00E90ACB" w:rsidP="00E90ACB">
      <w:pPr>
        <w:rPr>
          <w:lang w:val="en-GB"/>
        </w:rPr>
      </w:pPr>
    </w:p>
    <w:p w:rsidR="00E90ACB" w:rsidRDefault="00E90ACB" w:rsidP="00E90ACB">
      <w:pPr>
        <w:rPr>
          <w:lang w:val="en-GB"/>
        </w:rPr>
      </w:pPr>
    </w:p>
    <w:p w:rsidR="00E90ACB" w:rsidRDefault="00E90ACB" w:rsidP="00E90ACB">
      <w:pPr>
        <w:rPr>
          <w:lang w:val="en-GB"/>
        </w:rPr>
      </w:pPr>
    </w:p>
    <w:p w:rsidR="00E90ACB" w:rsidRDefault="00E90ACB" w:rsidP="00E90ACB">
      <w:pPr>
        <w:rPr>
          <w:lang w:val="en-GB"/>
        </w:rPr>
      </w:pPr>
    </w:p>
    <w:p w:rsidR="00A46B4B" w:rsidRPr="00A46B4B" w:rsidRDefault="00A46B4B" w:rsidP="00A46B4B">
      <w:pPr>
        <w:pStyle w:val="Heading1"/>
        <w:numPr>
          <w:ilvl w:val="0"/>
          <w:numId w:val="0"/>
        </w:numPr>
        <w:ind w:left="432"/>
        <w:rPr>
          <w:bCs/>
          <w:lang w:val="en-GB"/>
        </w:rPr>
      </w:pPr>
      <w:bookmarkStart w:id="0" w:name="_Toc184219575"/>
      <w:r>
        <w:rPr>
          <w:lang w:val="en-GB"/>
        </w:rPr>
        <w:lastRenderedPageBreak/>
        <w:t>T</w:t>
      </w:r>
      <w:r w:rsidRPr="00A46B4B">
        <w:rPr>
          <w:bCs/>
          <w:lang w:val="en-GB"/>
        </w:rPr>
        <w:t>ASK 01- PERSONAL LEADERSHIP PHILOSOPHY</w:t>
      </w:r>
      <w:bookmarkEnd w:id="0"/>
    </w:p>
    <w:p w:rsidR="00AF5552" w:rsidRDefault="00AF5552" w:rsidP="00AF5552">
      <w:pPr>
        <w:pStyle w:val="Heading1"/>
        <w:numPr>
          <w:ilvl w:val="0"/>
          <w:numId w:val="0"/>
        </w:numPr>
        <w:ind w:left="432"/>
        <w:rPr>
          <w:lang w:val="en-GB"/>
        </w:rPr>
      </w:pPr>
      <w:bookmarkStart w:id="1" w:name="_Toc184219576"/>
      <w:r>
        <w:rPr>
          <w:lang w:val="en-GB"/>
        </w:rPr>
        <w:t>Introduction</w:t>
      </w:r>
      <w:bookmarkEnd w:id="1"/>
    </w:p>
    <w:p w:rsidR="00AF5552" w:rsidRDefault="00AF5552" w:rsidP="00AF5552">
      <w:pPr>
        <w:spacing w:line="360" w:lineRule="auto"/>
        <w:ind w:firstLine="432"/>
        <w:jc w:val="both"/>
        <w:rPr>
          <w:lang w:val="en-GB"/>
        </w:rPr>
      </w:pPr>
      <w:r>
        <w:rPr>
          <w:lang w:val="en-GB"/>
        </w:rPr>
        <w:t>As a leadership consultant, I understand the challenges of leading in dynamic, multicultural and fast changing organizations as with its global footprint and recent management buyout, Bradley Corporation required a clear, adaptable and human-centred leadership philosophy. In this statement of personal philosophy, I will explain my leadership perspectives and views highlighting its significance in business success and the actions needed to build strong teams.</w:t>
      </w:r>
    </w:p>
    <w:p w:rsidR="00AF5552" w:rsidRDefault="00AF5552" w:rsidP="00AF5552">
      <w:pPr>
        <w:pStyle w:val="Heading1"/>
        <w:numPr>
          <w:ilvl w:val="0"/>
          <w:numId w:val="11"/>
        </w:numPr>
        <w:rPr>
          <w:lang w:val="en-GB"/>
        </w:rPr>
      </w:pPr>
      <w:bookmarkStart w:id="2" w:name="_Toc184219577"/>
      <w:r>
        <w:rPr>
          <w:lang w:val="en-GB"/>
        </w:rPr>
        <w:t>Personal View on Leadership</w:t>
      </w:r>
      <w:bookmarkEnd w:id="2"/>
    </w:p>
    <w:p w:rsidR="00AF5552" w:rsidRDefault="00AF5552" w:rsidP="00AF5552">
      <w:pPr>
        <w:spacing w:line="360" w:lineRule="auto"/>
        <w:ind w:firstLine="432"/>
        <w:jc w:val="both"/>
        <w:rPr>
          <w:lang w:val="en-GB"/>
        </w:rPr>
      </w:pPr>
      <w:r>
        <w:rPr>
          <w:lang w:val="en-GB"/>
        </w:rPr>
        <w:t xml:space="preserve">In my personal view leadership involves motivating people and teams to achieve a common goal while building stakeholder trust and growth. </w:t>
      </w:r>
      <w:r>
        <w:rPr>
          <w:b/>
          <w:bCs/>
          <w:lang w:val="en-GB"/>
        </w:rPr>
        <w:t>Transformational leadership theory</w:t>
      </w:r>
      <w:r>
        <w:rPr>
          <w:lang w:val="en-GB"/>
        </w:rPr>
        <w:t xml:space="preserve"> stressed over a leader's capacity to inspire and motivate via vision, values, and authenticity (</w:t>
      </w:r>
      <w:r>
        <w:rPr>
          <w:rFonts w:eastAsia="Times New Roman" w:cs="Times New Roman"/>
          <w:szCs w:val="24"/>
          <w:lang w:val="en-GB"/>
        </w:rPr>
        <w:t>‌</w:t>
      </w:r>
      <w:r>
        <w:rPr>
          <w:lang w:val="en-GB"/>
        </w:rPr>
        <w:t xml:space="preserve">Bakker et al., 2022), therefore this theory shaped personal views that leadership is about building a sense of purpose, creating a culture of responsibility followed by helping people to reach their potential. Along with that </w:t>
      </w:r>
      <w:r>
        <w:rPr>
          <w:b/>
          <w:bCs/>
          <w:lang w:val="en-GB"/>
        </w:rPr>
        <w:t>adaptive leadership theory</w:t>
      </w:r>
      <w:r>
        <w:rPr>
          <w:lang w:val="en-GB"/>
        </w:rPr>
        <w:t xml:space="preserve"> enhanced my knowledge of leadership as a continuous process of navigating uncertainty, interacting with other viewpoints and implementing systemic adjustments to address issues </w:t>
      </w:r>
      <w:r>
        <w:rPr>
          <w:color w:val="000000"/>
          <w:shd w:val="clear" w:color="auto" w:fill="FFFFFF"/>
          <w:lang w:val="en-GB"/>
        </w:rPr>
        <w:t>(Ali, Wang &amp; Johnson, 2020)</w:t>
      </w:r>
      <w:r>
        <w:rPr>
          <w:lang w:val="en-GB"/>
        </w:rPr>
        <w:t xml:space="preserve">. In compliance effective leadership involves context-sensitive learning, especially in a worldwide company like Bradley Corporation where market demands and cultural subtleties are dynamic. Besides this, my leadership views also incorporated </w:t>
      </w:r>
      <w:r>
        <w:rPr>
          <w:b/>
          <w:bCs/>
          <w:lang w:val="en-GB"/>
        </w:rPr>
        <w:t>servant leadership</w:t>
      </w:r>
      <w:r>
        <w:rPr>
          <w:lang w:val="en-GB"/>
        </w:rPr>
        <w:t xml:space="preserve"> paradigm which according to </w:t>
      </w:r>
      <w:proofErr w:type="spellStart"/>
      <w:r>
        <w:t>Pawar</w:t>
      </w:r>
      <w:proofErr w:type="spellEnd"/>
      <w:r>
        <w:rPr>
          <w:lang w:val="en-GB"/>
        </w:rPr>
        <w:t xml:space="preserve"> et al. (2020) prioritised others, empowered teams and created valued workplaces thus as stewards, servant leaders always prioritise team well-being to support company performance.</w:t>
      </w:r>
    </w:p>
    <w:p w:rsidR="00AF5552" w:rsidRDefault="00AF5552" w:rsidP="00AF5552">
      <w:pPr>
        <w:pStyle w:val="Heading1"/>
        <w:numPr>
          <w:ilvl w:val="0"/>
          <w:numId w:val="11"/>
        </w:numPr>
        <w:rPr>
          <w:lang w:val="en-GB"/>
        </w:rPr>
      </w:pPr>
      <w:bookmarkStart w:id="3" w:name="_Toc184219578"/>
      <w:r>
        <w:rPr>
          <w:lang w:val="en-GB"/>
        </w:rPr>
        <w:t>Importance of Effective Leadership for Corporate Success</w:t>
      </w:r>
      <w:bookmarkEnd w:id="3"/>
    </w:p>
    <w:p w:rsidR="00AF5552" w:rsidRDefault="00AF5552" w:rsidP="00AF5552">
      <w:pPr>
        <w:spacing w:line="360" w:lineRule="auto"/>
        <w:ind w:firstLine="432"/>
        <w:jc w:val="both"/>
        <w:rPr>
          <w:lang w:val="en-GB"/>
        </w:rPr>
      </w:pPr>
      <w:r>
        <w:rPr>
          <w:lang w:val="en-GB"/>
        </w:rPr>
        <w:t xml:space="preserve">Effective leadership is crucial to a company's success, especially when it came to a complex aspect like management buyout. According to </w:t>
      </w:r>
      <w:proofErr w:type="spellStart"/>
      <w:r>
        <w:rPr>
          <w:color w:val="000000"/>
          <w:shd w:val="clear" w:color="auto" w:fill="FFFFFF"/>
        </w:rPr>
        <w:t>Ateş</w:t>
      </w:r>
      <w:proofErr w:type="spellEnd"/>
      <w:r>
        <w:rPr>
          <w:color w:val="000000"/>
          <w:shd w:val="clear" w:color="auto" w:fill="FFFFFF"/>
        </w:rPr>
        <w:t xml:space="preserve"> et al. (2018)</w:t>
      </w:r>
      <w:r>
        <w:rPr>
          <w:lang w:val="en-GB"/>
        </w:rPr>
        <w:t xml:space="preserve"> effective leadership aligned every level of the organisation's strategic vision with actions therefore global organisations always require leaders that can unite a diverse workforce and react to changing market conditions to maximise its worldwide workforce leading to a resilient organization. Similar to this </w:t>
      </w:r>
      <w:r>
        <w:rPr>
          <w:color w:val="000000"/>
          <w:shd w:val="clear" w:color="auto" w:fill="FFFFFF"/>
        </w:rPr>
        <w:t xml:space="preserve">Jun &amp; Lee (2023) </w:t>
      </w:r>
      <w:r>
        <w:rPr>
          <w:lang w:val="en-GB"/>
        </w:rPr>
        <w:t xml:space="preserve">illustrated that transformational leaders who encourage innovation and </w:t>
      </w:r>
      <w:r>
        <w:rPr>
          <w:lang w:val="en-GB"/>
        </w:rPr>
        <w:lastRenderedPageBreak/>
        <w:t xml:space="preserve">cooperation developed resilient organizations because leaders who build trust and openness would ease transitions and elevate morale under uncertainty as the buyout offers a chance to change organisational culture, establish ownership and unite people behind a common goal. </w:t>
      </w:r>
    </w:p>
    <w:p w:rsidR="00AF5552" w:rsidRDefault="00AF5552" w:rsidP="00AF5552">
      <w:pPr>
        <w:spacing w:line="360" w:lineRule="auto"/>
        <w:ind w:firstLine="432"/>
        <w:jc w:val="both"/>
        <w:rPr>
          <w:lang w:val="en-GB"/>
        </w:rPr>
      </w:pPr>
      <w:r>
        <w:rPr>
          <w:lang w:val="en-GB"/>
        </w:rPr>
        <w:t>Furthermore the flexible leadership also showed that leaders must understand and handle technological and adaptive difficulties in the company. Technical issues would necessitate redesigning operational procedures post-buyout while adaptive challenges demand cultural transformations and reinventing corporate ideals for all locations (</w:t>
      </w:r>
      <w:r>
        <w:t>Moreno et al., 2024)</w:t>
      </w:r>
      <w:r>
        <w:rPr>
          <w:lang w:val="en-GB"/>
        </w:rPr>
        <w:t xml:space="preserve">. Additionally the steward leadership model emphasised over leaders' empowering role because </w:t>
      </w:r>
      <w:r>
        <w:rPr>
          <w:rFonts w:eastAsia="Times New Roman" w:cs="Times New Roman"/>
          <w:color w:val="000000"/>
          <w:szCs w:val="24"/>
        </w:rPr>
        <w:t>Achievers</w:t>
      </w:r>
      <w:r>
        <w:rPr>
          <w:lang w:val="en-GB"/>
        </w:rPr>
        <w:t xml:space="preserve"> (2024) already affirmed that multinational diverse employees perform best when they feel heard and respected, so leaders must build real connections with cultural sensitivity. In this manner my personal views are well directed that effective leadership consequently assured profitability, efficiency, reputation and staff loyalty that are collectively crucial for the long term success of global contemporary organisations.</w:t>
      </w:r>
    </w:p>
    <w:p w:rsidR="00AF5552" w:rsidRDefault="00AF5552" w:rsidP="00AF5552">
      <w:pPr>
        <w:pStyle w:val="Heading1"/>
        <w:numPr>
          <w:ilvl w:val="0"/>
          <w:numId w:val="11"/>
        </w:numPr>
        <w:rPr>
          <w:lang w:val="en-GB"/>
        </w:rPr>
      </w:pPr>
      <w:bookmarkStart w:id="4" w:name="_Toc184219579"/>
      <w:r>
        <w:rPr>
          <w:lang w:val="en-GB"/>
        </w:rPr>
        <w:t>How Leaders Should Behave and Engage with Others</w:t>
      </w:r>
      <w:bookmarkEnd w:id="4"/>
    </w:p>
    <w:p w:rsidR="00AF5552" w:rsidRDefault="00AF5552" w:rsidP="00AF5552">
      <w:pPr>
        <w:spacing w:line="360" w:lineRule="auto"/>
        <w:ind w:firstLine="432"/>
        <w:jc w:val="both"/>
        <w:rPr>
          <w:lang w:val="en-GB"/>
        </w:rPr>
      </w:pPr>
      <w:r>
        <w:rPr>
          <w:lang w:val="en-GB"/>
        </w:rPr>
        <w:t>My philosophy is clear; leaders' actions greatly affect company culture and performance thus the leadership philosophies suggest that leaders should be honest, empathetic and adaptable;</w:t>
      </w:r>
    </w:p>
    <w:p w:rsidR="00AF5552" w:rsidRDefault="00AF5552" w:rsidP="00AF5552">
      <w:pPr>
        <w:spacing w:line="360" w:lineRule="auto"/>
        <w:ind w:firstLine="432"/>
        <w:jc w:val="both"/>
        <w:rPr>
          <w:lang w:val="en-GB"/>
        </w:rPr>
      </w:pPr>
      <w:r>
        <w:rPr>
          <w:b/>
          <w:bCs/>
          <w:lang w:val="en-GB"/>
        </w:rPr>
        <w:t>Visionary Engagement and Authenticity:</w:t>
      </w:r>
      <w:r>
        <w:rPr>
          <w:lang w:val="en-GB"/>
        </w:rPr>
        <w:t xml:space="preserve"> Building on transformational leadership paradigm, leaders must inspire their colleagues with a compelling vision while as per Lo et al. (2020) authenticity provided this vision integrity and personal devotion thus leaders must share strategic aims, accept their shortcomings and follow company principles. In compliance after the buyout, Bradley Corporation officials should highlight a single vision that links heritage structures and new management's goals under as the authenticity promotes trust, especially during organisational change keeping people dedicated to corporate success.</w:t>
      </w:r>
    </w:p>
    <w:p w:rsidR="00AF5552" w:rsidRDefault="00AF5552" w:rsidP="00AF5552">
      <w:pPr>
        <w:spacing w:line="360" w:lineRule="auto"/>
        <w:ind w:firstLine="432"/>
        <w:jc w:val="both"/>
        <w:rPr>
          <w:lang w:val="en-GB"/>
        </w:rPr>
      </w:pPr>
      <w:r>
        <w:rPr>
          <w:b/>
          <w:bCs/>
          <w:lang w:val="en-GB"/>
        </w:rPr>
        <w:t>Relationship Building and Empathy:</w:t>
      </w:r>
      <w:r>
        <w:rPr>
          <w:lang w:val="en-GB"/>
        </w:rPr>
        <w:t xml:space="preserve"> Empathy and prioritising needs of other are key to steward leadership dynamics therefore leaders should listen to their teams, react culturally sensitive and promote inclusive decision-making (</w:t>
      </w:r>
      <w:proofErr w:type="spellStart"/>
      <w:r>
        <w:t>Pawar</w:t>
      </w:r>
      <w:proofErr w:type="spellEnd"/>
      <w:r>
        <w:rPr>
          <w:lang w:val="en-GB"/>
        </w:rPr>
        <w:t xml:space="preserve"> et al., 2020). The organisations like Bradley Corporation, with operations on five continents always prioritise cultural intelligence under which leaders must also appreciate cultural diversity and promote employee belonging. Along with that </w:t>
      </w:r>
      <w:proofErr w:type="spellStart"/>
      <w:r>
        <w:t>Alqaisi</w:t>
      </w:r>
      <w:proofErr w:type="spellEnd"/>
      <w:r>
        <w:t xml:space="preserve"> (2018) </w:t>
      </w:r>
      <w:r>
        <w:rPr>
          <w:lang w:val="en-GB"/>
        </w:rPr>
        <w:t xml:space="preserve">highlighted that engagement must include all relevant </w:t>
      </w:r>
      <w:r>
        <w:rPr>
          <w:lang w:val="en-GB"/>
        </w:rPr>
        <w:lastRenderedPageBreak/>
        <w:t>stakeholders as the open communication with consumers, investors and partners always supports the leadership in building trust while educating them over the future of the company hence this strategy build trust and strengthen the market position.</w:t>
      </w:r>
    </w:p>
    <w:p w:rsidR="00AF5552" w:rsidRDefault="00AF5552" w:rsidP="00AF5552">
      <w:pPr>
        <w:spacing w:line="360" w:lineRule="auto"/>
        <w:ind w:firstLine="432"/>
        <w:jc w:val="both"/>
        <w:rPr>
          <w:lang w:val="en-GB"/>
        </w:rPr>
      </w:pPr>
      <w:r>
        <w:rPr>
          <w:b/>
          <w:bCs/>
          <w:lang w:val="en-GB"/>
        </w:rPr>
        <w:t>Learning Orientation and Adaptability:</w:t>
      </w:r>
      <w:r>
        <w:rPr>
          <w:lang w:val="en-GB"/>
        </w:rPr>
        <w:t xml:space="preserve"> The adaptive leadership paradigm stressed over adaptability and resilience as leaders must accept change, promote innovation and learn from mistakes. Similarly leaders should show a growth mentality to encourage staff to learn new skills and adapt to change while enabling their staff to innovate and stay ahead by investing in professional development (</w:t>
      </w:r>
      <w:r>
        <w:rPr>
          <w:color w:val="000000"/>
          <w:shd w:val="clear" w:color="auto" w:fill="FFFFFF"/>
          <w:lang w:val="en-GB"/>
        </w:rPr>
        <w:t>Ali, Wang &amp; Johnson, 2020)</w:t>
      </w:r>
      <w:r>
        <w:rPr>
          <w:lang w:val="en-GB"/>
        </w:rPr>
        <w:t>. Therefore Bradley Corporation must respond to regional issues by adopting new technology to simplify operations or adapting strategies to local markets.</w:t>
      </w:r>
    </w:p>
    <w:p w:rsidR="00AF5552" w:rsidRDefault="00AF5552" w:rsidP="00AF5552">
      <w:pPr>
        <w:spacing w:line="360" w:lineRule="auto"/>
        <w:ind w:firstLine="432"/>
        <w:jc w:val="both"/>
        <w:rPr>
          <w:lang w:val="en-GB"/>
        </w:rPr>
      </w:pPr>
      <w:r>
        <w:rPr>
          <w:b/>
          <w:bCs/>
          <w:lang w:val="en-GB"/>
        </w:rPr>
        <w:t>Accountability and Empowerment:</w:t>
      </w:r>
      <w:r>
        <w:rPr>
          <w:lang w:val="en-GB"/>
        </w:rPr>
        <w:t xml:space="preserve"> According to </w:t>
      </w:r>
      <w:proofErr w:type="spellStart"/>
      <w:r>
        <w:rPr>
          <w:rFonts w:eastAsia="Times New Roman" w:cs="Times New Roman"/>
          <w:color w:val="000000"/>
          <w:szCs w:val="24"/>
        </w:rPr>
        <w:t>Holbeche</w:t>
      </w:r>
      <w:proofErr w:type="spellEnd"/>
      <w:r>
        <w:rPr>
          <w:lang w:val="en-GB"/>
        </w:rPr>
        <w:t xml:space="preserve"> (2023) effective leaders encourage people to own their responsibilities and not dominate them because this approach promoted autonomy and team success by offering resources and assistance. Hence in line to personal philosophy, the mix of empowerment and responsibility promotes trust and respect with great performance by keeping the praised staff responsible.</w:t>
      </w:r>
    </w:p>
    <w:p w:rsidR="00AF5552" w:rsidRDefault="00AF5552" w:rsidP="00AF5552">
      <w:pPr>
        <w:pStyle w:val="Heading1"/>
        <w:numPr>
          <w:ilvl w:val="0"/>
          <w:numId w:val="11"/>
        </w:numPr>
        <w:rPr>
          <w:lang w:val="en-GB"/>
        </w:rPr>
      </w:pPr>
      <w:bookmarkStart w:id="5" w:name="_Toc184219580"/>
      <w:r>
        <w:rPr>
          <w:lang w:val="en-GB"/>
        </w:rPr>
        <w:t>Conclusion</w:t>
      </w:r>
      <w:bookmarkEnd w:id="5"/>
      <w:r>
        <w:rPr>
          <w:lang w:val="en-GB"/>
        </w:rPr>
        <w:t xml:space="preserve"> </w:t>
      </w:r>
    </w:p>
    <w:p w:rsidR="00AF5552" w:rsidRDefault="00AF5552" w:rsidP="00AF5552">
      <w:pPr>
        <w:spacing w:line="360" w:lineRule="auto"/>
        <w:ind w:firstLine="432"/>
        <w:jc w:val="both"/>
        <w:rPr>
          <w:lang w:val="en-GB"/>
        </w:rPr>
      </w:pPr>
      <w:r>
        <w:rPr>
          <w:lang w:val="en-GB"/>
        </w:rPr>
        <w:t>, Bradley Corporation needs a transformative, adaptable and servant leadership attitude due to its recent management buyout and worldwide complexity, while I see leadership as a dynamic process based on vision, empathy and adaptability that inspires and unites various groups in diverse organisational setting. Effective leadership supports companies in handling uncertainty, collaborate and innovate however the leaders must be real, empathetic and empowered to make their staff feel appreciated and supported in attaining goals. My personal philosophy and attitude as a leadership consultant is to assess and cure current issues and provide Bradley Corporation's leaders the abilities with strategic mentality to succeed long-term. Therefore this strategy would allow the global organisation to take advantage of its new ownership structure while fostering resilience and quality in contemporary complex world.</w:t>
      </w:r>
    </w:p>
    <w:p w:rsidR="00AF5552" w:rsidRDefault="00AF5552" w:rsidP="00AF5552">
      <w:pPr>
        <w:spacing w:line="360" w:lineRule="auto"/>
        <w:rPr>
          <w:lang w:val="en-GB"/>
        </w:rPr>
      </w:pPr>
    </w:p>
    <w:p w:rsidR="00AF5552" w:rsidRDefault="00AF5552" w:rsidP="00AF5552">
      <w:pPr>
        <w:spacing w:line="360" w:lineRule="auto"/>
        <w:rPr>
          <w:lang w:val="en-GB"/>
        </w:rPr>
      </w:pPr>
    </w:p>
    <w:p w:rsidR="00AF5552" w:rsidRDefault="00AF5552" w:rsidP="00AF5552">
      <w:pPr>
        <w:spacing w:line="360" w:lineRule="auto"/>
        <w:rPr>
          <w:lang w:val="en-GB"/>
        </w:rPr>
      </w:pPr>
    </w:p>
    <w:p w:rsidR="00084736" w:rsidRPr="00084736" w:rsidRDefault="00084736" w:rsidP="00084736">
      <w:pPr>
        <w:pStyle w:val="Heading1"/>
        <w:numPr>
          <w:ilvl w:val="0"/>
          <w:numId w:val="0"/>
        </w:numPr>
        <w:ind w:left="432"/>
        <w:rPr>
          <w:rFonts w:eastAsia="Calibri"/>
          <w:lang w:val="en-GB"/>
        </w:rPr>
      </w:pPr>
      <w:bookmarkStart w:id="6" w:name="_Toc184219581"/>
      <w:r w:rsidRPr="003D0FA9">
        <w:rPr>
          <w:rFonts w:eastAsia="Calibri"/>
          <w:lang w:val="en-GB"/>
        </w:rPr>
        <w:lastRenderedPageBreak/>
        <w:t>TASK 02- THE ROLE OF LEADERS IN SOLVING THE BRADLEY CORPORATION’S PROBLEMS</w:t>
      </w:r>
      <w:bookmarkEnd w:id="6"/>
    </w:p>
    <w:p w:rsidR="00084736" w:rsidRPr="00084736" w:rsidRDefault="00084736" w:rsidP="00084736">
      <w:pPr>
        <w:pStyle w:val="Heading1"/>
        <w:numPr>
          <w:ilvl w:val="0"/>
          <w:numId w:val="18"/>
        </w:numPr>
        <w:rPr>
          <w:lang w:val="en-GB"/>
        </w:rPr>
      </w:pPr>
      <w:bookmarkStart w:id="7" w:name="_Toc184219582"/>
      <w:r w:rsidRPr="00084736">
        <w:rPr>
          <w:lang w:val="en-GB"/>
        </w:rPr>
        <w:t>Introduction</w:t>
      </w:r>
      <w:bookmarkEnd w:id="7"/>
      <w:r w:rsidRPr="00084736">
        <w:rPr>
          <w:lang w:val="en-GB"/>
        </w:rPr>
        <w:t xml:space="preserve"> </w:t>
      </w:r>
    </w:p>
    <w:p w:rsidR="00084736" w:rsidRPr="003D0FA9" w:rsidRDefault="00084736" w:rsidP="00084736">
      <w:pPr>
        <w:spacing w:line="360" w:lineRule="auto"/>
        <w:ind w:firstLine="432"/>
        <w:jc w:val="both"/>
        <w:rPr>
          <w:lang w:val="en-GB"/>
        </w:rPr>
      </w:pPr>
      <w:r w:rsidRPr="003D0FA9">
        <w:rPr>
          <w:lang w:val="en-GB"/>
        </w:rPr>
        <w:t>Ensuring that its leaders can effectively manage change in a multinational business environment is one of the key leadership challenges for Bradley Corporation in post buyout dynamics. Global firms must navigate cultural diversity, integrate strategy objectives across locations and address human dimensions of change to manage change. This leadership consultancy report provides evidence-based short and long-term strategic recommendations to the problem using leadership theories including transformational, adaptive and cross-cultural governance paradigms</w:t>
      </w:r>
    </w:p>
    <w:p w:rsidR="00084736" w:rsidRPr="003D0FA9" w:rsidRDefault="00084736" w:rsidP="00084736">
      <w:pPr>
        <w:pStyle w:val="Heading1"/>
        <w:rPr>
          <w:lang w:val="en-GB"/>
        </w:rPr>
      </w:pPr>
      <w:bookmarkStart w:id="8" w:name="_Toc184219583"/>
      <w:r w:rsidRPr="003D0FA9">
        <w:rPr>
          <w:lang w:val="en-GB"/>
        </w:rPr>
        <w:t>Understanding the Problem</w:t>
      </w:r>
      <w:bookmarkEnd w:id="8"/>
    </w:p>
    <w:p w:rsidR="00084736" w:rsidRPr="003D0FA9" w:rsidRDefault="00084736" w:rsidP="00084736">
      <w:pPr>
        <w:spacing w:line="360" w:lineRule="auto"/>
        <w:ind w:firstLine="432"/>
        <w:jc w:val="both"/>
        <w:rPr>
          <w:lang w:val="en-GB"/>
        </w:rPr>
      </w:pPr>
      <w:r>
        <w:rPr>
          <w:lang w:val="en-GB"/>
        </w:rPr>
        <w:t>In multinational organis</w:t>
      </w:r>
      <w:r w:rsidRPr="003D0FA9">
        <w:rPr>
          <w:lang w:val="en-GB"/>
        </w:rPr>
        <w:t xml:space="preserve">ations, change management is difficult </w:t>
      </w:r>
      <w:r>
        <w:rPr>
          <w:lang w:val="en-GB"/>
        </w:rPr>
        <w:t>as it included</w:t>
      </w:r>
      <w:r w:rsidRPr="003D0FA9">
        <w:rPr>
          <w:lang w:val="en-GB"/>
        </w:rPr>
        <w:t xml:space="preserve"> coordinating varied, geographically distributed workforces with corporate goals while preserving productivity and morale</w:t>
      </w:r>
      <w:r>
        <w:rPr>
          <w:lang w:val="en-GB"/>
        </w:rPr>
        <w:t xml:space="preserve"> </w:t>
      </w:r>
      <w:r>
        <w:rPr>
          <w:color w:val="000000"/>
          <w:shd w:val="clear" w:color="auto" w:fill="FFFFFF"/>
        </w:rPr>
        <w:t>(</w:t>
      </w:r>
      <w:proofErr w:type="spellStart"/>
      <w:r>
        <w:rPr>
          <w:color w:val="000000"/>
          <w:shd w:val="clear" w:color="auto" w:fill="FFFFFF"/>
        </w:rPr>
        <w:t>Errida</w:t>
      </w:r>
      <w:proofErr w:type="spellEnd"/>
      <w:r>
        <w:rPr>
          <w:color w:val="000000"/>
          <w:shd w:val="clear" w:color="auto" w:fill="FFFFFF"/>
        </w:rPr>
        <w:t xml:space="preserve"> and </w:t>
      </w:r>
      <w:proofErr w:type="spellStart"/>
      <w:r>
        <w:rPr>
          <w:color w:val="000000"/>
          <w:shd w:val="clear" w:color="auto" w:fill="FFFFFF"/>
        </w:rPr>
        <w:t>Lotfi</w:t>
      </w:r>
      <w:proofErr w:type="spellEnd"/>
      <w:r>
        <w:rPr>
          <w:color w:val="000000"/>
          <w:shd w:val="clear" w:color="auto" w:fill="FFFFFF"/>
        </w:rPr>
        <w:t>, 2021)</w:t>
      </w:r>
      <w:r w:rsidRPr="003D0FA9">
        <w:rPr>
          <w:lang w:val="en-GB"/>
        </w:rPr>
        <w:t>. T</w:t>
      </w:r>
      <w:r>
        <w:rPr>
          <w:lang w:val="en-GB"/>
        </w:rPr>
        <w:t>he recent management buyout added</w:t>
      </w:r>
      <w:r w:rsidRPr="003D0FA9">
        <w:rPr>
          <w:lang w:val="en-GB"/>
        </w:rPr>
        <w:t xml:space="preserve"> uncertainties including shifting goals, struct</w:t>
      </w:r>
      <w:r>
        <w:rPr>
          <w:lang w:val="en-GB"/>
        </w:rPr>
        <w:t xml:space="preserve">ural realignments </w:t>
      </w:r>
      <w:r w:rsidRPr="003D0FA9">
        <w:rPr>
          <w:lang w:val="en-GB"/>
        </w:rPr>
        <w:t xml:space="preserve">and cultural disputes to </w:t>
      </w:r>
      <w:r>
        <w:rPr>
          <w:lang w:val="en-GB"/>
        </w:rPr>
        <w:t xml:space="preserve">the </w:t>
      </w:r>
      <w:r w:rsidRPr="003D0FA9">
        <w:rPr>
          <w:lang w:val="en-GB"/>
        </w:rPr>
        <w:t>struggle</w:t>
      </w:r>
      <w:r>
        <w:rPr>
          <w:lang w:val="en-GB"/>
        </w:rPr>
        <w:t>s of Bradley Corporation while a</w:t>
      </w:r>
      <w:r w:rsidRPr="003D0FA9">
        <w:rPr>
          <w:lang w:val="en-GB"/>
        </w:rPr>
        <w:t>ccording to</w:t>
      </w:r>
      <w:r>
        <w:rPr>
          <w:lang w:val="en-GB"/>
        </w:rPr>
        <w:t xml:space="preserve"> Andersen (2022)</w:t>
      </w:r>
      <w:r w:rsidRPr="003D0FA9">
        <w:rPr>
          <w:lang w:val="en-GB"/>
        </w:rPr>
        <w:t>, approximately 70% of change projects fail owing to resista</w:t>
      </w:r>
      <w:r>
        <w:rPr>
          <w:lang w:val="en-GB"/>
        </w:rPr>
        <w:t>nce and leadership misalignment hence e</w:t>
      </w:r>
      <w:r w:rsidRPr="003D0FA9">
        <w:rPr>
          <w:lang w:val="en-GB"/>
        </w:rPr>
        <w:t>ffective leadership is essential to these transitions.</w:t>
      </w:r>
      <w:r>
        <w:rPr>
          <w:lang w:val="en-GB"/>
        </w:rPr>
        <w:t xml:space="preserve"> Similarly i</w:t>
      </w:r>
      <w:r w:rsidRPr="003D0FA9">
        <w:rPr>
          <w:lang w:val="en-GB"/>
        </w:rPr>
        <w:t xml:space="preserve">n multinational contexts, cultural differences and market factors </w:t>
      </w:r>
      <w:r>
        <w:rPr>
          <w:lang w:val="en-GB"/>
        </w:rPr>
        <w:t>also</w:t>
      </w:r>
      <w:r w:rsidRPr="003D0FA9">
        <w:rPr>
          <w:lang w:val="en-GB"/>
        </w:rPr>
        <w:t xml:space="preserve"> worsen communication failures and operational inefficiencies, making employee resistance more severe. Global organizations with culturally diversified teams </w:t>
      </w:r>
      <w:r>
        <w:rPr>
          <w:lang w:val="en-GB"/>
        </w:rPr>
        <w:t>acquired</w:t>
      </w:r>
      <w:r w:rsidRPr="003D0FA9">
        <w:rPr>
          <w:lang w:val="en-GB"/>
        </w:rPr>
        <w:t xml:space="preserve"> 26% greater employee turnover d</w:t>
      </w:r>
      <w:r>
        <w:rPr>
          <w:lang w:val="en-GB"/>
        </w:rPr>
        <w:t xml:space="preserve">uring key changes than domestic only enterprises </w:t>
      </w:r>
      <w:r>
        <w:rPr>
          <w:color w:val="000000"/>
          <w:shd w:val="clear" w:color="auto" w:fill="FFFFFF"/>
        </w:rPr>
        <w:t>(McKinsey 2020)</w:t>
      </w:r>
      <w:r w:rsidRPr="003D0FA9">
        <w:rPr>
          <w:lang w:val="en-GB"/>
        </w:rPr>
        <w:t xml:space="preserve">. </w:t>
      </w:r>
      <w:r>
        <w:rPr>
          <w:lang w:val="en-GB"/>
        </w:rPr>
        <w:t>Hence t</w:t>
      </w:r>
      <w:r w:rsidRPr="003D0FA9">
        <w:rPr>
          <w:lang w:val="en-GB"/>
        </w:rPr>
        <w:t xml:space="preserve">hese characteristics </w:t>
      </w:r>
      <w:r>
        <w:rPr>
          <w:lang w:val="en-GB"/>
        </w:rPr>
        <w:t>would</w:t>
      </w:r>
      <w:r w:rsidRPr="003D0FA9">
        <w:rPr>
          <w:lang w:val="en-GB"/>
        </w:rPr>
        <w:t xml:space="preserve"> hurt Bradley Corporat</w:t>
      </w:r>
      <w:r>
        <w:rPr>
          <w:lang w:val="en-GB"/>
        </w:rPr>
        <w:t>ion's competitiveness in the $213</w:t>
      </w:r>
      <w:r w:rsidRPr="003D0FA9">
        <w:rPr>
          <w:lang w:val="en-GB"/>
        </w:rPr>
        <w:t xml:space="preserve"> trillion worldwide corporate market without effective com</w:t>
      </w:r>
      <w:r>
        <w:rPr>
          <w:lang w:val="en-GB"/>
        </w:rPr>
        <w:t xml:space="preserve">munication and trust-building </w:t>
      </w:r>
      <w:r w:rsidRPr="007832DF">
        <w:rPr>
          <w:lang w:val="en-GB"/>
        </w:rPr>
        <w:t>(</w:t>
      </w:r>
      <w:proofErr w:type="spellStart"/>
      <w:r w:rsidRPr="007832DF">
        <w:rPr>
          <w:lang w:val="en-GB"/>
        </w:rPr>
        <w:t>Szikszai</w:t>
      </w:r>
      <w:proofErr w:type="spellEnd"/>
      <w:r w:rsidRPr="007832DF">
        <w:rPr>
          <w:lang w:val="en-GB"/>
        </w:rPr>
        <w:t xml:space="preserve"> &amp; Crouch, 2024)</w:t>
      </w:r>
      <w:r w:rsidRPr="003D0FA9">
        <w:rPr>
          <w:lang w:val="en-GB"/>
        </w:rPr>
        <w:t>.</w:t>
      </w:r>
      <w:r>
        <w:rPr>
          <w:lang w:val="en-GB"/>
        </w:rPr>
        <w:t xml:space="preserve"> Therefore to </w:t>
      </w:r>
      <w:r w:rsidRPr="003D0FA9">
        <w:rPr>
          <w:lang w:val="en-GB"/>
        </w:rPr>
        <w:t xml:space="preserve">ensure continuous development and a unified worldwide workforce, Bradley Corporation </w:t>
      </w:r>
      <w:r>
        <w:rPr>
          <w:lang w:val="en-GB"/>
        </w:rPr>
        <w:t>needs to balance</w:t>
      </w:r>
      <w:r w:rsidRPr="003D0FA9">
        <w:rPr>
          <w:lang w:val="en-GB"/>
        </w:rPr>
        <w:t xml:space="preserve"> urgent initiatives with long-term goals to foster a culture of adaptation and resilience.</w:t>
      </w:r>
    </w:p>
    <w:p w:rsidR="00084736" w:rsidRPr="003D0FA9" w:rsidRDefault="00084736" w:rsidP="00084736">
      <w:pPr>
        <w:pStyle w:val="Heading1"/>
        <w:rPr>
          <w:lang w:val="en-GB"/>
        </w:rPr>
      </w:pPr>
      <w:bookmarkStart w:id="9" w:name="_Toc184219584"/>
      <w:r w:rsidRPr="003D0FA9">
        <w:rPr>
          <w:lang w:val="en-GB"/>
        </w:rPr>
        <w:lastRenderedPageBreak/>
        <w:t>Short Term Recommendations</w:t>
      </w:r>
      <w:bookmarkEnd w:id="9"/>
    </w:p>
    <w:p w:rsidR="00084736" w:rsidRPr="003D0FA9" w:rsidRDefault="00084736" w:rsidP="00084736">
      <w:pPr>
        <w:pStyle w:val="Heading2"/>
        <w:spacing w:line="360" w:lineRule="auto"/>
        <w:rPr>
          <w:lang w:val="en-GB"/>
        </w:rPr>
      </w:pPr>
      <w:bookmarkStart w:id="10" w:name="_Toc184219585"/>
      <w:r w:rsidRPr="003D0FA9">
        <w:rPr>
          <w:rStyle w:val="Strong"/>
          <w:b w:val="0"/>
          <w:bCs w:val="0"/>
          <w:lang w:val="en-GB"/>
        </w:rPr>
        <w:t>Establish Clear Communication Channels</w:t>
      </w:r>
      <w:bookmarkEnd w:id="10"/>
    </w:p>
    <w:p w:rsidR="00084736" w:rsidRPr="003D0FA9" w:rsidRDefault="00084736" w:rsidP="00084736">
      <w:pPr>
        <w:spacing w:line="360" w:lineRule="auto"/>
        <w:ind w:firstLine="720"/>
        <w:jc w:val="both"/>
        <w:rPr>
          <w:lang w:val="en-GB"/>
        </w:rPr>
      </w:pPr>
      <w:r w:rsidRPr="003D0FA9">
        <w:rPr>
          <w:lang w:val="en-GB"/>
        </w:rPr>
        <w:t xml:space="preserve">Transparent and consistent communication is a key short-term strategy in transformational leadership theory as according to </w:t>
      </w:r>
      <w:proofErr w:type="spellStart"/>
      <w:r w:rsidRPr="003D0FA9">
        <w:rPr>
          <w:lang w:val="en-GB"/>
        </w:rPr>
        <w:t>Maddie</w:t>
      </w:r>
      <w:proofErr w:type="spellEnd"/>
      <w:r w:rsidRPr="003D0FA9">
        <w:rPr>
          <w:lang w:val="en-GB"/>
        </w:rPr>
        <w:t xml:space="preserve"> (2023) leaders must communicate the transformation vision and reasons to all staff hence; these regular updates on post-buyout strategy would help in lessening employee confusion followed by developing confidence.</w:t>
      </w:r>
    </w:p>
    <w:p w:rsidR="00084736" w:rsidRPr="003D0FA9" w:rsidRDefault="00084736" w:rsidP="00084736">
      <w:pPr>
        <w:pStyle w:val="Heading3"/>
        <w:spacing w:line="360" w:lineRule="auto"/>
        <w:rPr>
          <w:lang w:val="en-GB"/>
        </w:rPr>
      </w:pPr>
      <w:bookmarkStart w:id="11" w:name="_Toc184219586"/>
      <w:r w:rsidRPr="003D0FA9">
        <w:rPr>
          <w:lang w:val="en-GB"/>
        </w:rPr>
        <w:t>Practical Actions</w:t>
      </w:r>
      <w:bookmarkEnd w:id="11"/>
    </w:p>
    <w:p w:rsidR="00084736" w:rsidRPr="003D0FA9" w:rsidRDefault="00084736" w:rsidP="00084736">
      <w:pPr>
        <w:pStyle w:val="ListParagraph"/>
        <w:numPr>
          <w:ilvl w:val="0"/>
          <w:numId w:val="12"/>
        </w:numPr>
        <w:spacing w:line="360" w:lineRule="auto"/>
        <w:jc w:val="both"/>
        <w:rPr>
          <w:lang w:val="en-GB"/>
        </w:rPr>
      </w:pPr>
      <w:r w:rsidRPr="003D0FA9">
        <w:rPr>
          <w:lang w:val="en-GB"/>
        </w:rPr>
        <w:t>Town halls and Q&amp;</w:t>
      </w:r>
      <w:proofErr w:type="gramStart"/>
      <w:r w:rsidRPr="003D0FA9">
        <w:rPr>
          <w:lang w:val="en-GB"/>
        </w:rPr>
        <w:t>As</w:t>
      </w:r>
      <w:proofErr w:type="gramEnd"/>
      <w:r w:rsidRPr="003D0FA9">
        <w:rPr>
          <w:lang w:val="en-GB"/>
        </w:rPr>
        <w:t xml:space="preserve"> for employee issues.</w:t>
      </w:r>
    </w:p>
    <w:p w:rsidR="00084736" w:rsidRPr="003D0FA9" w:rsidRDefault="00084736" w:rsidP="00084736">
      <w:pPr>
        <w:pStyle w:val="ListParagraph"/>
        <w:numPr>
          <w:ilvl w:val="0"/>
          <w:numId w:val="12"/>
        </w:numPr>
        <w:spacing w:line="360" w:lineRule="auto"/>
        <w:jc w:val="both"/>
        <w:rPr>
          <w:lang w:val="en-GB"/>
        </w:rPr>
      </w:pPr>
      <w:r w:rsidRPr="003D0FA9">
        <w:rPr>
          <w:lang w:val="en-GB"/>
        </w:rPr>
        <w:t>Customising communication plans for regional cultures.</w:t>
      </w:r>
    </w:p>
    <w:p w:rsidR="00084736" w:rsidRPr="003D0FA9" w:rsidRDefault="00084736" w:rsidP="00084736">
      <w:pPr>
        <w:pStyle w:val="ListParagraph"/>
        <w:numPr>
          <w:ilvl w:val="0"/>
          <w:numId w:val="12"/>
        </w:numPr>
        <w:spacing w:line="360" w:lineRule="auto"/>
        <w:jc w:val="both"/>
        <w:rPr>
          <w:lang w:val="en-GB"/>
        </w:rPr>
      </w:pPr>
      <w:r w:rsidRPr="003D0FA9">
        <w:rPr>
          <w:lang w:val="en-GB"/>
        </w:rPr>
        <w:t>Digitalising communications for global consistency.</w:t>
      </w:r>
    </w:p>
    <w:p w:rsidR="00084736" w:rsidRPr="003D0FA9" w:rsidRDefault="00084736" w:rsidP="00084736">
      <w:pPr>
        <w:pStyle w:val="Heading2"/>
        <w:spacing w:line="360" w:lineRule="auto"/>
        <w:rPr>
          <w:lang w:val="en-GB"/>
        </w:rPr>
      </w:pPr>
      <w:bookmarkStart w:id="12" w:name="_Toc184219587"/>
      <w:r w:rsidRPr="003D0FA9">
        <w:rPr>
          <w:lang w:val="en-GB"/>
        </w:rPr>
        <w:t>Develop a Change Leadership Task Force</w:t>
      </w:r>
      <w:bookmarkEnd w:id="12"/>
    </w:p>
    <w:p w:rsidR="00084736" w:rsidRPr="003D0FA9" w:rsidRDefault="00084736" w:rsidP="00084736">
      <w:pPr>
        <w:spacing w:line="360" w:lineRule="auto"/>
        <w:ind w:firstLine="720"/>
        <w:jc w:val="both"/>
        <w:rPr>
          <w:lang w:val="en-GB"/>
        </w:rPr>
      </w:pPr>
      <w:r w:rsidRPr="003D0FA9">
        <w:rPr>
          <w:lang w:val="en-GB"/>
        </w:rPr>
        <w:t xml:space="preserve">According to </w:t>
      </w:r>
      <w:proofErr w:type="spellStart"/>
      <w:r w:rsidRPr="003D0FA9">
        <w:rPr>
          <w:lang w:val="en-GB"/>
        </w:rPr>
        <w:t>Kotter's</w:t>
      </w:r>
      <w:proofErr w:type="spellEnd"/>
      <w:r w:rsidRPr="003D0FA9">
        <w:rPr>
          <w:lang w:val="en-GB"/>
        </w:rPr>
        <w:t xml:space="preserve"> 8-Step Change Model, successful change management required a steering coalition under which Bradley Corporation must create a transformation task force including executives from diverse functional areas and geographies. In compliance </w:t>
      </w:r>
      <w:proofErr w:type="spellStart"/>
      <w:r w:rsidRPr="003D0FA9">
        <w:rPr>
          <w:color w:val="000000"/>
          <w:shd w:val="clear" w:color="auto" w:fill="FFFFFF"/>
          <w:lang w:val="en-GB"/>
        </w:rPr>
        <w:t>Vlajčić</w:t>
      </w:r>
      <w:proofErr w:type="spellEnd"/>
      <w:r w:rsidRPr="003D0FA9">
        <w:rPr>
          <w:color w:val="000000"/>
          <w:shd w:val="clear" w:color="auto" w:fill="FFFFFF"/>
          <w:lang w:val="en-GB"/>
        </w:rPr>
        <w:t xml:space="preserve"> et al. (2018)</w:t>
      </w:r>
      <w:r w:rsidRPr="003D0FA9">
        <w:rPr>
          <w:lang w:val="en-GB"/>
        </w:rPr>
        <w:t xml:space="preserve"> already established that people with good cultural intelligence and diverse market knowledge like expatriate managers must be included in the transformative process as executive for smooth transition.</w:t>
      </w:r>
    </w:p>
    <w:p w:rsidR="00084736" w:rsidRPr="003D0FA9" w:rsidRDefault="00084736" w:rsidP="00084736">
      <w:pPr>
        <w:pStyle w:val="Heading3"/>
        <w:spacing w:line="360" w:lineRule="auto"/>
        <w:rPr>
          <w:lang w:val="en-GB"/>
        </w:rPr>
      </w:pPr>
      <w:bookmarkStart w:id="13" w:name="_Toc184219588"/>
      <w:r w:rsidRPr="003D0FA9">
        <w:rPr>
          <w:lang w:val="en-GB"/>
        </w:rPr>
        <w:t>Practical Actions or Duties of Task Force</w:t>
      </w:r>
      <w:bookmarkEnd w:id="13"/>
    </w:p>
    <w:p w:rsidR="00084736" w:rsidRPr="003D0FA9" w:rsidRDefault="00084736" w:rsidP="00084736">
      <w:pPr>
        <w:pStyle w:val="ListParagraph"/>
        <w:numPr>
          <w:ilvl w:val="0"/>
          <w:numId w:val="13"/>
        </w:numPr>
        <w:spacing w:line="360" w:lineRule="auto"/>
        <w:rPr>
          <w:lang w:val="en-GB"/>
        </w:rPr>
      </w:pPr>
      <w:r w:rsidRPr="003D0FA9">
        <w:rPr>
          <w:lang w:val="en-GB"/>
        </w:rPr>
        <w:t>Finding regional issues and possibilities.</w:t>
      </w:r>
    </w:p>
    <w:p w:rsidR="00084736" w:rsidRPr="003D0FA9" w:rsidRDefault="00084736" w:rsidP="00084736">
      <w:pPr>
        <w:pStyle w:val="ListParagraph"/>
        <w:numPr>
          <w:ilvl w:val="0"/>
          <w:numId w:val="13"/>
        </w:numPr>
        <w:spacing w:line="360" w:lineRule="auto"/>
        <w:rPr>
          <w:lang w:val="en-GB"/>
        </w:rPr>
      </w:pPr>
      <w:r w:rsidRPr="003D0FA9">
        <w:rPr>
          <w:lang w:val="en-GB"/>
        </w:rPr>
        <w:t>Connecting corporate leadership and local teams.</w:t>
      </w:r>
    </w:p>
    <w:p w:rsidR="00084736" w:rsidRPr="003D0FA9" w:rsidRDefault="00084736" w:rsidP="00084736">
      <w:pPr>
        <w:pStyle w:val="ListParagraph"/>
        <w:numPr>
          <w:ilvl w:val="0"/>
          <w:numId w:val="13"/>
        </w:numPr>
        <w:spacing w:line="360" w:lineRule="auto"/>
        <w:rPr>
          <w:lang w:val="en-GB"/>
        </w:rPr>
      </w:pPr>
      <w:r w:rsidRPr="003D0FA9">
        <w:rPr>
          <w:lang w:val="en-GB"/>
        </w:rPr>
        <w:t>Promote buy-in and decrease opposition as change champions.</w:t>
      </w:r>
    </w:p>
    <w:p w:rsidR="00084736" w:rsidRPr="003D0FA9" w:rsidRDefault="00084736" w:rsidP="00084736">
      <w:pPr>
        <w:pStyle w:val="Heading2"/>
        <w:spacing w:line="360" w:lineRule="auto"/>
        <w:rPr>
          <w:lang w:val="en-GB"/>
        </w:rPr>
      </w:pPr>
      <w:bookmarkStart w:id="14" w:name="_Toc184219589"/>
      <w:r w:rsidRPr="003D0FA9">
        <w:rPr>
          <w:lang w:val="en-GB"/>
        </w:rPr>
        <w:t>Provision of Specific Training and Support</w:t>
      </w:r>
      <w:bookmarkEnd w:id="14"/>
    </w:p>
    <w:p w:rsidR="00084736" w:rsidRPr="003D0FA9" w:rsidRDefault="00084736" w:rsidP="00084736">
      <w:pPr>
        <w:spacing w:line="360" w:lineRule="auto"/>
        <w:ind w:firstLine="720"/>
        <w:jc w:val="both"/>
        <w:rPr>
          <w:lang w:val="en-GB"/>
        </w:rPr>
      </w:pPr>
      <w:r w:rsidRPr="003D0FA9">
        <w:rPr>
          <w:lang w:val="en-GB"/>
        </w:rPr>
        <w:t>Adaptive leadership theory emphasised over enabling leaders to handle complex issues under which Bradley Corporation must need to offer short-term change management, cultural sensitivity and emotional intelligence training while these programs can be taught via workshops, webinars or coaching (</w:t>
      </w:r>
      <w:proofErr w:type="spellStart"/>
      <w:r w:rsidRPr="003D0FA9">
        <w:rPr>
          <w:lang w:val="en-GB"/>
        </w:rPr>
        <w:t>Ogunbukola</w:t>
      </w:r>
      <w:proofErr w:type="spellEnd"/>
      <w:r w:rsidRPr="003D0FA9">
        <w:rPr>
          <w:lang w:val="en-GB"/>
        </w:rPr>
        <w:t xml:space="preserve">, 2024). Along with that support systems like employee assistance programs (EAPs) can help people cope with emotional changes, making the move simpler as </w:t>
      </w:r>
      <w:proofErr w:type="spellStart"/>
      <w:r w:rsidRPr="003D0FA9">
        <w:rPr>
          <w:color w:val="000000"/>
          <w:shd w:val="clear" w:color="auto" w:fill="FFFFFF"/>
          <w:lang w:val="en-GB"/>
        </w:rPr>
        <w:t>Verduyn</w:t>
      </w:r>
      <w:proofErr w:type="spellEnd"/>
      <w:r w:rsidRPr="003D0FA9">
        <w:rPr>
          <w:color w:val="000000"/>
          <w:shd w:val="clear" w:color="auto" w:fill="FFFFFF"/>
          <w:lang w:val="en-GB"/>
        </w:rPr>
        <w:t xml:space="preserve"> (2023)</w:t>
      </w:r>
      <w:r w:rsidRPr="003D0FA9">
        <w:rPr>
          <w:lang w:val="en-GB"/>
        </w:rPr>
        <w:t xml:space="preserve"> highlighted that EAP is an effective leadership strategy to help managing change in a corporate culture because EAP help employees at all levels of an </w:t>
      </w:r>
      <w:r w:rsidRPr="003D0FA9">
        <w:rPr>
          <w:lang w:val="en-GB"/>
        </w:rPr>
        <w:lastRenderedPageBreak/>
        <w:t>organisation deal with personal, family and corporate concerns that often impacted their work life and job performance.</w:t>
      </w:r>
    </w:p>
    <w:p w:rsidR="00084736" w:rsidRPr="003D0FA9" w:rsidRDefault="00084736" w:rsidP="00084736">
      <w:pPr>
        <w:pStyle w:val="Heading1"/>
        <w:rPr>
          <w:lang w:val="en-GB"/>
        </w:rPr>
      </w:pPr>
      <w:bookmarkStart w:id="15" w:name="_Toc184219590"/>
      <w:r w:rsidRPr="003D0FA9">
        <w:rPr>
          <w:lang w:val="en-GB"/>
        </w:rPr>
        <w:t>Long-Term Strategies for Sustained Change Management</w:t>
      </w:r>
      <w:bookmarkEnd w:id="15"/>
    </w:p>
    <w:p w:rsidR="00084736" w:rsidRPr="003D0FA9" w:rsidRDefault="00084736" w:rsidP="00084736">
      <w:pPr>
        <w:pStyle w:val="Heading2"/>
        <w:spacing w:line="360" w:lineRule="auto"/>
        <w:rPr>
          <w:lang w:val="en-GB"/>
        </w:rPr>
      </w:pPr>
      <w:bookmarkStart w:id="16" w:name="_Toc184219591"/>
      <w:r w:rsidRPr="003D0FA9">
        <w:rPr>
          <w:lang w:val="en-GB"/>
        </w:rPr>
        <w:t>Promote a Culture of Continuous Learning</w:t>
      </w:r>
      <w:bookmarkEnd w:id="16"/>
    </w:p>
    <w:p w:rsidR="00084736" w:rsidRPr="003D0FA9" w:rsidRDefault="00084736" w:rsidP="00084736">
      <w:pPr>
        <w:spacing w:line="360" w:lineRule="auto"/>
        <w:ind w:firstLine="720"/>
        <w:jc w:val="both"/>
        <w:rPr>
          <w:lang w:val="en-GB"/>
        </w:rPr>
      </w:pPr>
      <w:r w:rsidRPr="003D0FA9">
        <w:rPr>
          <w:lang w:val="en-GB"/>
        </w:rPr>
        <w:t xml:space="preserve">Bradley Corporation must encourage constant learning and flexibility to avoid the issue because learning organisations always emphasised over the necessity for organisations to adapt by allowing people to gain new skills and information </w:t>
      </w:r>
      <w:r w:rsidRPr="003D0FA9">
        <w:rPr>
          <w:color w:val="000000"/>
          <w:shd w:val="clear" w:color="auto" w:fill="FFFFFF"/>
          <w:lang w:val="en-GB"/>
        </w:rPr>
        <w:t>(</w:t>
      </w:r>
      <w:proofErr w:type="spellStart"/>
      <w:r w:rsidRPr="003D0FA9">
        <w:rPr>
          <w:color w:val="000000"/>
          <w:shd w:val="clear" w:color="auto" w:fill="FFFFFF"/>
          <w:lang w:val="en-GB"/>
        </w:rPr>
        <w:t>Saadat</w:t>
      </w:r>
      <w:proofErr w:type="spellEnd"/>
      <w:r w:rsidRPr="003D0FA9">
        <w:rPr>
          <w:color w:val="000000"/>
          <w:shd w:val="clear" w:color="auto" w:fill="FFFFFF"/>
          <w:lang w:val="en-GB"/>
        </w:rPr>
        <w:t xml:space="preserve"> &amp; </w:t>
      </w:r>
      <w:proofErr w:type="spellStart"/>
      <w:r w:rsidRPr="003D0FA9">
        <w:rPr>
          <w:color w:val="000000"/>
          <w:shd w:val="clear" w:color="auto" w:fill="FFFFFF"/>
          <w:lang w:val="en-GB"/>
        </w:rPr>
        <w:t>Saadat</w:t>
      </w:r>
      <w:proofErr w:type="spellEnd"/>
      <w:r w:rsidRPr="003D0FA9">
        <w:rPr>
          <w:color w:val="000000"/>
          <w:shd w:val="clear" w:color="auto" w:fill="FFFFFF"/>
          <w:lang w:val="en-GB"/>
        </w:rPr>
        <w:t>, 2016)</w:t>
      </w:r>
      <w:r w:rsidRPr="003D0FA9">
        <w:rPr>
          <w:lang w:val="en-GB"/>
        </w:rPr>
        <w:t>.</w:t>
      </w:r>
    </w:p>
    <w:p w:rsidR="00084736" w:rsidRPr="003D0FA9" w:rsidRDefault="00084736" w:rsidP="00084736">
      <w:pPr>
        <w:pStyle w:val="Heading3"/>
        <w:spacing w:line="360" w:lineRule="auto"/>
        <w:rPr>
          <w:lang w:val="en-GB"/>
        </w:rPr>
      </w:pPr>
      <w:bookmarkStart w:id="17" w:name="_Toc184219592"/>
      <w:r w:rsidRPr="003D0FA9">
        <w:rPr>
          <w:lang w:val="en-GB"/>
        </w:rPr>
        <w:t>Long-term Initiatives for Learning Culture Promotion</w:t>
      </w:r>
      <w:bookmarkEnd w:id="17"/>
    </w:p>
    <w:p w:rsidR="00084736" w:rsidRPr="003D0FA9" w:rsidRDefault="00084736" w:rsidP="00084736">
      <w:pPr>
        <w:pStyle w:val="ListParagraph"/>
        <w:numPr>
          <w:ilvl w:val="0"/>
          <w:numId w:val="14"/>
        </w:numPr>
        <w:spacing w:line="360" w:lineRule="auto"/>
        <w:jc w:val="both"/>
        <w:rPr>
          <w:lang w:val="en-GB"/>
        </w:rPr>
      </w:pPr>
      <w:r w:rsidRPr="003D0FA9">
        <w:rPr>
          <w:lang w:val="en-GB"/>
        </w:rPr>
        <w:t>Developing change-management-savvy executives via leadership programs.</w:t>
      </w:r>
    </w:p>
    <w:p w:rsidR="00084736" w:rsidRPr="003D0FA9" w:rsidRDefault="00084736" w:rsidP="00084736">
      <w:pPr>
        <w:pStyle w:val="ListParagraph"/>
        <w:numPr>
          <w:ilvl w:val="0"/>
          <w:numId w:val="14"/>
        </w:numPr>
        <w:spacing w:line="360" w:lineRule="auto"/>
        <w:jc w:val="both"/>
        <w:rPr>
          <w:lang w:val="en-GB"/>
        </w:rPr>
      </w:pPr>
      <w:r w:rsidRPr="003D0FA9">
        <w:rPr>
          <w:lang w:val="en-GB"/>
        </w:rPr>
        <w:t>Increasing cultural intelligence through cross-functional and cross-regional interactions.</w:t>
      </w:r>
    </w:p>
    <w:p w:rsidR="00084736" w:rsidRPr="003D0FA9" w:rsidRDefault="00084736" w:rsidP="00084736">
      <w:pPr>
        <w:pStyle w:val="ListParagraph"/>
        <w:numPr>
          <w:ilvl w:val="0"/>
          <w:numId w:val="14"/>
        </w:numPr>
        <w:spacing w:line="360" w:lineRule="auto"/>
        <w:jc w:val="both"/>
        <w:rPr>
          <w:lang w:val="en-GB"/>
        </w:rPr>
      </w:pPr>
      <w:r w:rsidRPr="003D0FA9">
        <w:rPr>
          <w:lang w:val="en-GB"/>
        </w:rPr>
        <w:t>Recognition and rewards for creativity and adaptation promote a growth attitude.</w:t>
      </w:r>
    </w:p>
    <w:p w:rsidR="00084736" w:rsidRPr="003D0FA9" w:rsidRDefault="00084736" w:rsidP="00084736">
      <w:pPr>
        <w:pStyle w:val="Heading2"/>
        <w:spacing w:line="360" w:lineRule="auto"/>
        <w:rPr>
          <w:lang w:val="en-GB"/>
        </w:rPr>
      </w:pPr>
      <w:bookmarkStart w:id="18" w:name="_Toc184219593"/>
      <w:r w:rsidRPr="003D0FA9">
        <w:rPr>
          <w:lang w:val="en-GB"/>
        </w:rPr>
        <w:t>Utilisation of Cross-Cultural Leadership Practices</w:t>
      </w:r>
      <w:bookmarkEnd w:id="18"/>
      <w:r w:rsidRPr="003D0FA9">
        <w:rPr>
          <w:lang w:val="en-GB"/>
        </w:rPr>
        <w:t xml:space="preserve"> </w:t>
      </w:r>
    </w:p>
    <w:p w:rsidR="00084736" w:rsidRPr="003D0FA9" w:rsidRDefault="00084736" w:rsidP="00084736">
      <w:pPr>
        <w:spacing w:line="360" w:lineRule="auto"/>
        <w:ind w:firstLine="720"/>
        <w:jc w:val="both"/>
        <w:rPr>
          <w:lang w:val="en-GB"/>
        </w:rPr>
      </w:pPr>
      <w:r w:rsidRPr="003D0FA9">
        <w:rPr>
          <w:lang w:val="en-GB"/>
        </w:rPr>
        <w:t>Long-term success required cross-cultural leadership at Bradley Corporation, as a multinational global company however to manage heterogeneous teams, leaders need cultural intelligence (CQ) while this required accepting cultural differences and uniting employees around a same goal (</w:t>
      </w:r>
      <w:proofErr w:type="spellStart"/>
      <w:r w:rsidRPr="003D0FA9">
        <w:rPr>
          <w:lang w:val="en-GB"/>
        </w:rPr>
        <w:t>Nosratabadi</w:t>
      </w:r>
      <w:proofErr w:type="spellEnd"/>
      <w:r w:rsidRPr="003D0FA9">
        <w:rPr>
          <w:lang w:val="en-GB"/>
        </w:rPr>
        <w:t xml:space="preserve"> et al., 2020).</w:t>
      </w:r>
    </w:p>
    <w:p w:rsidR="00084736" w:rsidRPr="003D0FA9" w:rsidRDefault="00084736" w:rsidP="00084736">
      <w:pPr>
        <w:pStyle w:val="Heading3"/>
        <w:spacing w:line="360" w:lineRule="auto"/>
        <w:rPr>
          <w:lang w:val="en-GB"/>
        </w:rPr>
      </w:pPr>
      <w:bookmarkStart w:id="19" w:name="_Toc184219594"/>
      <w:r w:rsidRPr="003D0FA9">
        <w:rPr>
          <w:lang w:val="en-GB"/>
        </w:rPr>
        <w:t>Strategies to Improve Cross-Cultural Leadership</w:t>
      </w:r>
      <w:bookmarkEnd w:id="19"/>
    </w:p>
    <w:p w:rsidR="00084736" w:rsidRPr="003D0FA9" w:rsidRDefault="00084736" w:rsidP="00084736">
      <w:pPr>
        <w:pStyle w:val="ListParagraph"/>
        <w:numPr>
          <w:ilvl w:val="0"/>
          <w:numId w:val="15"/>
        </w:numPr>
        <w:spacing w:line="360" w:lineRule="auto"/>
        <w:rPr>
          <w:lang w:val="en-GB"/>
        </w:rPr>
      </w:pPr>
      <w:r w:rsidRPr="003D0FA9">
        <w:rPr>
          <w:lang w:val="en-GB"/>
        </w:rPr>
        <w:t>Training all leaders in cultural competency.</w:t>
      </w:r>
    </w:p>
    <w:p w:rsidR="00084736" w:rsidRPr="003D0FA9" w:rsidRDefault="00084736" w:rsidP="00084736">
      <w:pPr>
        <w:pStyle w:val="ListParagraph"/>
        <w:numPr>
          <w:ilvl w:val="0"/>
          <w:numId w:val="15"/>
        </w:numPr>
        <w:spacing w:line="360" w:lineRule="auto"/>
        <w:rPr>
          <w:lang w:val="en-GB"/>
        </w:rPr>
      </w:pPr>
      <w:r w:rsidRPr="003D0FA9">
        <w:rPr>
          <w:lang w:val="en-GB"/>
        </w:rPr>
        <w:t>Regional leadership rotation to increase global awareness and empathy.</w:t>
      </w:r>
    </w:p>
    <w:p w:rsidR="00084736" w:rsidRPr="003D0FA9" w:rsidRDefault="00084736" w:rsidP="00084736">
      <w:pPr>
        <w:pStyle w:val="ListParagraph"/>
        <w:numPr>
          <w:ilvl w:val="0"/>
          <w:numId w:val="15"/>
        </w:numPr>
        <w:spacing w:line="360" w:lineRule="auto"/>
        <w:rPr>
          <w:lang w:val="en-GB"/>
        </w:rPr>
      </w:pPr>
      <w:r w:rsidRPr="003D0FA9">
        <w:rPr>
          <w:lang w:val="en-GB"/>
        </w:rPr>
        <w:t>The organisation's leadership philosophy should prioritise diversity and inclusion.</w:t>
      </w:r>
    </w:p>
    <w:p w:rsidR="00084736" w:rsidRPr="003D0FA9" w:rsidRDefault="00084736" w:rsidP="00084736">
      <w:pPr>
        <w:pStyle w:val="Heading2"/>
        <w:spacing w:line="360" w:lineRule="auto"/>
        <w:rPr>
          <w:lang w:val="en-GB"/>
        </w:rPr>
      </w:pPr>
      <w:bookmarkStart w:id="20" w:name="_Toc184219595"/>
      <w:r w:rsidRPr="003D0FA9">
        <w:rPr>
          <w:lang w:val="en-GB"/>
        </w:rPr>
        <w:t>Implement Agility in Structure</w:t>
      </w:r>
      <w:bookmarkEnd w:id="20"/>
    </w:p>
    <w:p w:rsidR="00084736" w:rsidRPr="003D0FA9" w:rsidRDefault="00084736" w:rsidP="00084736">
      <w:pPr>
        <w:spacing w:line="360" w:lineRule="auto"/>
        <w:ind w:firstLine="720"/>
        <w:jc w:val="both"/>
        <w:rPr>
          <w:lang w:val="en-GB"/>
        </w:rPr>
      </w:pPr>
      <w:r w:rsidRPr="003D0FA9">
        <w:rPr>
          <w:lang w:val="en-GB"/>
        </w:rPr>
        <w:t xml:space="preserve">According to </w:t>
      </w:r>
      <w:r w:rsidRPr="003D0FA9">
        <w:rPr>
          <w:color w:val="000000"/>
          <w:shd w:val="clear" w:color="auto" w:fill="FFFFFF"/>
          <w:lang w:val="en-GB"/>
        </w:rPr>
        <w:t>Attar &amp; Abdul-Kareem (2020)</w:t>
      </w:r>
      <w:r w:rsidRPr="003D0FA9">
        <w:rPr>
          <w:lang w:val="en-GB"/>
        </w:rPr>
        <w:t xml:space="preserve"> the capacity of a company to change its processes and systems is called structural agility and agile leadership stressed over flexibility, collaboration and comprehensive problem-solving that would support Bradley Corporation to reach agility in the structure that is imperative in post buyout dynamics.</w:t>
      </w:r>
    </w:p>
    <w:p w:rsidR="00084736" w:rsidRPr="003D0FA9" w:rsidRDefault="00084736" w:rsidP="00084736">
      <w:pPr>
        <w:pStyle w:val="Heading3"/>
        <w:spacing w:line="360" w:lineRule="auto"/>
        <w:rPr>
          <w:lang w:val="en-GB"/>
        </w:rPr>
      </w:pPr>
      <w:bookmarkStart w:id="21" w:name="_Toc184219596"/>
      <w:r w:rsidRPr="003D0FA9">
        <w:rPr>
          <w:lang w:val="en-GB"/>
        </w:rPr>
        <w:t>Practical Actions</w:t>
      </w:r>
      <w:bookmarkEnd w:id="21"/>
    </w:p>
    <w:p w:rsidR="00084736" w:rsidRPr="003D0FA9" w:rsidRDefault="00084736" w:rsidP="00084736">
      <w:pPr>
        <w:pStyle w:val="ListParagraph"/>
        <w:numPr>
          <w:ilvl w:val="0"/>
          <w:numId w:val="16"/>
        </w:numPr>
        <w:spacing w:line="360" w:lineRule="auto"/>
        <w:rPr>
          <w:lang w:val="en-GB"/>
        </w:rPr>
      </w:pPr>
      <w:r w:rsidRPr="003D0FA9">
        <w:rPr>
          <w:lang w:val="en-GB"/>
        </w:rPr>
        <w:t>Decentralised decision-making helps local teams respond quickly to regional issues.</w:t>
      </w:r>
    </w:p>
    <w:p w:rsidR="00084736" w:rsidRPr="003D0FA9" w:rsidRDefault="00084736" w:rsidP="00084736">
      <w:pPr>
        <w:pStyle w:val="ListParagraph"/>
        <w:numPr>
          <w:ilvl w:val="0"/>
          <w:numId w:val="16"/>
        </w:numPr>
        <w:spacing w:line="360" w:lineRule="auto"/>
        <w:rPr>
          <w:lang w:val="en-GB"/>
        </w:rPr>
      </w:pPr>
      <w:r w:rsidRPr="003D0FA9">
        <w:rPr>
          <w:lang w:val="en-GB"/>
        </w:rPr>
        <w:t>Creating dynamic workflows for real-time global cooperation via technology.</w:t>
      </w:r>
    </w:p>
    <w:p w:rsidR="00084736" w:rsidRPr="003D0FA9" w:rsidRDefault="00084736" w:rsidP="00084736">
      <w:pPr>
        <w:pStyle w:val="ListParagraph"/>
        <w:numPr>
          <w:ilvl w:val="0"/>
          <w:numId w:val="16"/>
        </w:numPr>
        <w:spacing w:line="360" w:lineRule="auto"/>
        <w:rPr>
          <w:lang w:val="en-GB"/>
        </w:rPr>
      </w:pPr>
      <w:r w:rsidRPr="003D0FA9">
        <w:rPr>
          <w:lang w:val="en-GB"/>
        </w:rPr>
        <w:lastRenderedPageBreak/>
        <w:t>Reviewing and improving organizational structures to meet market demands.</w:t>
      </w:r>
    </w:p>
    <w:p w:rsidR="00084736" w:rsidRPr="003D0FA9" w:rsidRDefault="00084736" w:rsidP="00084736">
      <w:pPr>
        <w:pStyle w:val="Heading2"/>
        <w:spacing w:line="360" w:lineRule="auto"/>
        <w:rPr>
          <w:lang w:val="en-GB"/>
        </w:rPr>
      </w:pPr>
      <w:bookmarkStart w:id="22" w:name="_Toc184219597"/>
      <w:r w:rsidRPr="003D0FA9">
        <w:rPr>
          <w:lang w:val="en-GB"/>
        </w:rPr>
        <w:t>Institutionalise Change Readiness Assessments</w:t>
      </w:r>
      <w:bookmarkEnd w:id="22"/>
      <w:r w:rsidRPr="003D0FA9">
        <w:rPr>
          <w:lang w:val="en-GB"/>
        </w:rPr>
        <w:t xml:space="preserve"> </w:t>
      </w:r>
    </w:p>
    <w:p w:rsidR="00084736" w:rsidRPr="003D0FA9" w:rsidRDefault="00084736" w:rsidP="00084736">
      <w:pPr>
        <w:spacing w:line="360" w:lineRule="auto"/>
        <w:ind w:firstLine="720"/>
        <w:jc w:val="both"/>
        <w:rPr>
          <w:lang w:val="en-GB"/>
        </w:rPr>
      </w:pPr>
      <w:r w:rsidRPr="003D0FA9">
        <w:rPr>
          <w:lang w:val="en-GB"/>
        </w:rPr>
        <w:t xml:space="preserve">Bradley Corporation must undertake change readiness evaluations to maintain change management effectiveness via employee surveys, focus groups and performance measures because </w:t>
      </w:r>
      <w:r w:rsidRPr="003D0FA9">
        <w:rPr>
          <w:color w:val="000000"/>
          <w:shd w:val="clear" w:color="auto" w:fill="FFFFFF"/>
          <w:lang w:val="en-GB"/>
        </w:rPr>
        <w:t>Pmi.org (2024)</w:t>
      </w:r>
      <w:r w:rsidRPr="003D0FA9">
        <w:rPr>
          <w:lang w:val="en-GB"/>
        </w:rPr>
        <w:t xml:space="preserve"> established that these assessments examine employee engagement, leadership effectiveness and cultural alignment to determine the transition readiness of an organisation.</w:t>
      </w:r>
    </w:p>
    <w:p w:rsidR="00084736" w:rsidRPr="003D0FA9" w:rsidRDefault="00084736" w:rsidP="00084736">
      <w:pPr>
        <w:pStyle w:val="Heading1"/>
        <w:rPr>
          <w:lang w:val="en-GB"/>
        </w:rPr>
      </w:pPr>
      <w:bookmarkStart w:id="23" w:name="_Toc184219598"/>
      <w:r w:rsidRPr="003D0FA9">
        <w:rPr>
          <w:lang w:val="en-GB"/>
        </w:rPr>
        <w:t>Addressing Human Side of Change</w:t>
      </w:r>
      <w:bookmarkEnd w:id="23"/>
    </w:p>
    <w:p w:rsidR="00084736" w:rsidRPr="003D0FA9" w:rsidRDefault="00084736" w:rsidP="00084736">
      <w:pPr>
        <w:spacing w:line="360" w:lineRule="auto"/>
        <w:ind w:firstLine="432"/>
        <w:jc w:val="both"/>
        <w:rPr>
          <w:lang w:val="en-GB"/>
        </w:rPr>
      </w:pPr>
      <w:r w:rsidRPr="003D0FA9">
        <w:rPr>
          <w:lang w:val="en-GB"/>
        </w:rPr>
        <w:t xml:space="preserve">Change management techniques must value people in the short and long term as the </w:t>
      </w:r>
      <w:proofErr w:type="spellStart"/>
      <w:r w:rsidRPr="003D0FA9">
        <w:rPr>
          <w:lang w:val="en-GB"/>
        </w:rPr>
        <w:t>Lewin's</w:t>
      </w:r>
      <w:proofErr w:type="spellEnd"/>
      <w:r w:rsidRPr="003D0FA9">
        <w:rPr>
          <w:lang w:val="en-GB"/>
        </w:rPr>
        <w:t xml:space="preserve"> Change Management Model suggested unfreezing attitudes, executing the change and refreezing new behaviours into corporate culture (</w:t>
      </w:r>
      <w:r w:rsidRPr="003D0FA9">
        <w:rPr>
          <w:color w:val="000000"/>
          <w:shd w:val="clear" w:color="auto" w:fill="FFFFFF"/>
          <w:lang w:val="en-GB"/>
        </w:rPr>
        <w:t>(Islam, 2023)</w:t>
      </w:r>
      <w:r w:rsidRPr="003D0FA9">
        <w:rPr>
          <w:lang w:val="en-GB"/>
        </w:rPr>
        <w:t>. Therefore leadership must address the emotional and psychological effects of change on employees, creating trust and psychological safety.</w:t>
      </w:r>
    </w:p>
    <w:p w:rsidR="00084736" w:rsidRPr="003D0FA9" w:rsidRDefault="00084736" w:rsidP="00084736">
      <w:pPr>
        <w:pStyle w:val="Heading2"/>
        <w:spacing w:line="360" w:lineRule="auto"/>
        <w:rPr>
          <w:lang w:val="en-GB"/>
        </w:rPr>
      </w:pPr>
      <w:bookmarkStart w:id="24" w:name="_Toc184219599"/>
      <w:r w:rsidRPr="003D0FA9">
        <w:rPr>
          <w:lang w:val="en-GB"/>
        </w:rPr>
        <w:t>Practical Actions</w:t>
      </w:r>
      <w:bookmarkEnd w:id="24"/>
    </w:p>
    <w:p w:rsidR="00084736" w:rsidRPr="003D0FA9" w:rsidRDefault="00084736" w:rsidP="00084736">
      <w:pPr>
        <w:pStyle w:val="ListParagraph"/>
        <w:numPr>
          <w:ilvl w:val="0"/>
          <w:numId w:val="17"/>
        </w:numPr>
        <w:spacing w:line="360" w:lineRule="auto"/>
        <w:jc w:val="both"/>
        <w:rPr>
          <w:lang w:val="en-GB"/>
        </w:rPr>
      </w:pPr>
      <w:r w:rsidRPr="003D0FA9">
        <w:rPr>
          <w:lang w:val="en-GB"/>
        </w:rPr>
        <w:t>Allowing employees to voice concerns and offer recommendations throughout transition.</w:t>
      </w:r>
    </w:p>
    <w:p w:rsidR="00084736" w:rsidRPr="003D0FA9" w:rsidRDefault="00084736" w:rsidP="00084736">
      <w:pPr>
        <w:pStyle w:val="ListParagraph"/>
        <w:numPr>
          <w:ilvl w:val="0"/>
          <w:numId w:val="17"/>
        </w:numPr>
        <w:spacing w:line="360" w:lineRule="auto"/>
        <w:jc w:val="both"/>
        <w:rPr>
          <w:lang w:val="en-GB"/>
        </w:rPr>
      </w:pPr>
      <w:r w:rsidRPr="003D0FA9">
        <w:rPr>
          <w:lang w:val="en-GB"/>
        </w:rPr>
        <w:t>Celebrating achievements and team and individual efforts.</w:t>
      </w:r>
    </w:p>
    <w:p w:rsidR="00084736" w:rsidRPr="003D0FA9" w:rsidRDefault="00084736" w:rsidP="00084736">
      <w:pPr>
        <w:pStyle w:val="ListParagraph"/>
        <w:numPr>
          <w:ilvl w:val="0"/>
          <w:numId w:val="17"/>
        </w:numPr>
        <w:spacing w:line="360" w:lineRule="auto"/>
        <w:jc w:val="both"/>
        <w:rPr>
          <w:lang w:val="en-GB"/>
        </w:rPr>
      </w:pPr>
      <w:r w:rsidRPr="003D0FA9">
        <w:rPr>
          <w:lang w:val="en-GB"/>
        </w:rPr>
        <w:t>Integrating feedback systems to make employees feel heard and appreciated.</w:t>
      </w:r>
    </w:p>
    <w:p w:rsidR="00084736" w:rsidRPr="003D0FA9" w:rsidRDefault="00084736" w:rsidP="00084736">
      <w:pPr>
        <w:pStyle w:val="Heading1"/>
        <w:rPr>
          <w:lang w:val="en-GB"/>
        </w:rPr>
      </w:pPr>
      <w:bookmarkStart w:id="25" w:name="_Toc184219600"/>
      <w:r w:rsidRPr="003D0FA9">
        <w:rPr>
          <w:lang w:val="en-GB"/>
        </w:rPr>
        <w:t>Conclusion</w:t>
      </w:r>
      <w:bookmarkEnd w:id="25"/>
    </w:p>
    <w:p w:rsidR="00084736" w:rsidRPr="003D0FA9" w:rsidRDefault="00084736" w:rsidP="00084736">
      <w:pPr>
        <w:spacing w:line="360" w:lineRule="auto"/>
        <w:ind w:firstLine="432"/>
        <w:jc w:val="both"/>
        <w:rPr>
          <w:lang w:val="en-GB"/>
        </w:rPr>
      </w:pPr>
      <w:r w:rsidRPr="003D0FA9">
        <w:rPr>
          <w:lang w:val="en-GB"/>
        </w:rPr>
        <w:t>Bradley Corporation is a worldwide company that required a diverse leadership strategy to change management as the organisation must prioritize clear communication, focused training, and coalition development to accelerate change because long-term success need a culture of constant learning, cross-cultural leadership with structural adaptability. According to this consultancy report, Bradley Corporation can solve its current problems and build resilience by using transformational, adaptive and cross-cultural leadership paradigms as the recommended evidence-based leadership strategies would manage the leadership problem and develop the foundation for success in a complex and interconnected world.</w:t>
      </w:r>
    </w:p>
    <w:p w:rsidR="00084736" w:rsidRDefault="00084736" w:rsidP="00AF5552">
      <w:pPr>
        <w:spacing w:line="360" w:lineRule="auto"/>
        <w:rPr>
          <w:lang w:val="en-GB"/>
        </w:rPr>
      </w:pPr>
    </w:p>
    <w:p w:rsidR="00D2714D" w:rsidRDefault="00D2714D" w:rsidP="00AF5552">
      <w:pPr>
        <w:spacing w:line="360" w:lineRule="auto"/>
        <w:rPr>
          <w:lang w:val="en-GB"/>
        </w:rPr>
      </w:pPr>
    </w:p>
    <w:p w:rsidR="00D2714D" w:rsidRDefault="00D2714D" w:rsidP="00D2714D">
      <w:pPr>
        <w:pStyle w:val="Heading1"/>
        <w:numPr>
          <w:ilvl w:val="0"/>
          <w:numId w:val="0"/>
        </w:numPr>
        <w:ind w:left="432"/>
        <w:rPr>
          <w:rFonts w:eastAsia="Calibri"/>
          <w:lang w:val="en-GB"/>
        </w:rPr>
      </w:pPr>
      <w:bookmarkStart w:id="26" w:name="_Toc184219601"/>
      <w:r w:rsidRPr="00A9090A">
        <w:rPr>
          <w:rFonts w:eastAsia="Calibri"/>
          <w:lang w:val="en-GB"/>
        </w:rPr>
        <w:lastRenderedPageBreak/>
        <w:t>TASK 03- DEVELOPING FUTURE LEADERS</w:t>
      </w:r>
      <w:bookmarkEnd w:id="26"/>
    </w:p>
    <w:p w:rsidR="00243FC7" w:rsidRDefault="00243FC7" w:rsidP="00243FC7">
      <w:pPr>
        <w:pStyle w:val="Heading1"/>
        <w:numPr>
          <w:ilvl w:val="0"/>
          <w:numId w:val="0"/>
        </w:numPr>
        <w:ind w:left="432"/>
        <w:rPr>
          <w:lang w:val="en-GB"/>
        </w:rPr>
      </w:pPr>
      <w:bookmarkStart w:id="27" w:name="_Toc184219602"/>
      <w:r w:rsidRPr="00A9090A">
        <w:rPr>
          <w:lang w:val="en-GB"/>
        </w:rPr>
        <w:t>Introduction</w:t>
      </w:r>
      <w:bookmarkEnd w:id="27"/>
    </w:p>
    <w:p w:rsidR="00243FC7" w:rsidRPr="00CE7DBE" w:rsidRDefault="00243FC7" w:rsidP="00243FC7">
      <w:pPr>
        <w:spacing w:line="360" w:lineRule="auto"/>
        <w:ind w:firstLine="432"/>
        <w:jc w:val="both"/>
        <w:rPr>
          <w:lang w:val="en-GB"/>
        </w:rPr>
      </w:pPr>
      <w:r w:rsidRPr="00CE7DBE">
        <w:rPr>
          <w:lang w:val="en-GB"/>
        </w:rPr>
        <w:t>Effective leadership development is e</w:t>
      </w:r>
      <w:r>
        <w:rPr>
          <w:lang w:val="en-GB"/>
        </w:rPr>
        <w:t xml:space="preserve">ssential for long-term success as </w:t>
      </w:r>
      <w:r w:rsidRPr="00CE7DBE">
        <w:rPr>
          <w:lang w:val="en-GB"/>
        </w:rPr>
        <w:t xml:space="preserve">Bradley Corporation finds that developing future leaders from its current workforce is cost-effective and resonates with its culture and values. This </w:t>
      </w:r>
      <w:r>
        <w:rPr>
          <w:lang w:val="en-GB"/>
        </w:rPr>
        <w:t>recommendation report included</w:t>
      </w:r>
      <w:r w:rsidRPr="00CE7DBE">
        <w:rPr>
          <w:lang w:val="en-GB"/>
        </w:rPr>
        <w:t xml:space="preserve"> four evidence-based leadership development suggestions based on </w:t>
      </w:r>
      <w:r>
        <w:rPr>
          <w:lang w:val="en-GB"/>
        </w:rPr>
        <w:t xml:space="preserve">research, industry insights </w:t>
      </w:r>
      <w:r w:rsidRPr="00CE7DBE">
        <w:rPr>
          <w:lang w:val="en-GB"/>
        </w:rPr>
        <w:t xml:space="preserve">and </w:t>
      </w:r>
      <w:r>
        <w:rPr>
          <w:lang w:val="en-GB"/>
        </w:rPr>
        <w:t xml:space="preserve">famous organisational practices </w:t>
      </w:r>
      <w:r w:rsidRPr="00CE7DBE">
        <w:rPr>
          <w:lang w:val="en-GB"/>
        </w:rPr>
        <w:t>backed by ca</w:t>
      </w:r>
      <w:r>
        <w:rPr>
          <w:lang w:val="en-GB"/>
        </w:rPr>
        <w:t>se studies from worldwide firms.</w:t>
      </w:r>
    </w:p>
    <w:p w:rsidR="00243FC7" w:rsidRPr="00F1206D" w:rsidRDefault="00243FC7" w:rsidP="00F1206D">
      <w:pPr>
        <w:pStyle w:val="Heading1"/>
        <w:numPr>
          <w:ilvl w:val="0"/>
          <w:numId w:val="23"/>
        </w:numPr>
        <w:rPr>
          <w:lang w:val="en-GB"/>
        </w:rPr>
      </w:pPr>
      <w:bookmarkStart w:id="28" w:name="_Toc184219603"/>
      <w:r w:rsidRPr="00F1206D">
        <w:rPr>
          <w:lang w:val="en-GB"/>
        </w:rPr>
        <w:t>Implement Structured Leadership Development Programs</w:t>
      </w:r>
      <w:bookmarkEnd w:id="28"/>
    </w:p>
    <w:p w:rsidR="00243FC7" w:rsidRPr="00A9090A" w:rsidRDefault="00243FC7" w:rsidP="00243FC7">
      <w:pPr>
        <w:spacing w:line="360" w:lineRule="auto"/>
        <w:ind w:firstLine="432"/>
        <w:jc w:val="both"/>
        <w:rPr>
          <w:lang w:val="en-GB"/>
        </w:rPr>
      </w:pPr>
      <w:r w:rsidRPr="00A9090A">
        <w:rPr>
          <w:lang w:val="en-GB"/>
        </w:rPr>
        <w:t xml:space="preserve">Leadership development programs are essential for staff leadership as structured programs teach employees decision-making, strategic thinking and emotional intelligence via theory and practice (McCauley &amp; </w:t>
      </w:r>
      <w:proofErr w:type="spellStart"/>
      <w:r w:rsidRPr="00A9090A">
        <w:rPr>
          <w:lang w:val="en-GB"/>
        </w:rPr>
        <w:t>Palus</w:t>
      </w:r>
      <w:proofErr w:type="spellEnd"/>
      <w:r w:rsidRPr="00A9090A">
        <w:rPr>
          <w:lang w:val="en-GB"/>
        </w:rPr>
        <w:t xml:space="preserve">, 2020). Similarly </w:t>
      </w:r>
      <w:proofErr w:type="spellStart"/>
      <w:r w:rsidRPr="00A9090A">
        <w:rPr>
          <w:lang w:val="en-GB"/>
        </w:rPr>
        <w:t>Grocutt</w:t>
      </w:r>
      <w:proofErr w:type="spellEnd"/>
      <w:r w:rsidRPr="00A9090A">
        <w:rPr>
          <w:lang w:val="en-GB"/>
        </w:rPr>
        <w:t xml:space="preserve"> et al., (2020) established that leadership development should include on-the-job experiences, formal training, and mentorship to develop the future leaders form the current available talent pool for the corporation.</w:t>
      </w:r>
    </w:p>
    <w:p w:rsidR="00243FC7" w:rsidRPr="00A9090A" w:rsidRDefault="00243FC7" w:rsidP="00243FC7">
      <w:pPr>
        <w:pStyle w:val="Heading2"/>
        <w:spacing w:line="360" w:lineRule="auto"/>
        <w:rPr>
          <w:lang w:val="en-GB"/>
        </w:rPr>
      </w:pPr>
      <w:bookmarkStart w:id="29" w:name="_Toc184219604"/>
      <w:r w:rsidRPr="00A9090A">
        <w:rPr>
          <w:lang w:val="en-GB"/>
        </w:rPr>
        <w:t>Successful Organisational Case</w:t>
      </w:r>
      <w:bookmarkEnd w:id="29"/>
    </w:p>
    <w:p w:rsidR="00243FC7" w:rsidRPr="00A9090A" w:rsidRDefault="00243FC7" w:rsidP="00243FC7">
      <w:pPr>
        <w:spacing w:line="360" w:lineRule="auto"/>
        <w:ind w:firstLine="432"/>
        <w:jc w:val="both"/>
        <w:rPr>
          <w:lang w:val="en-GB"/>
        </w:rPr>
      </w:pPr>
      <w:r w:rsidRPr="00A9090A">
        <w:rPr>
          <w:lang w:val="en-GB"/>
        </w:rPr>
        <w:t>General Electric (GE) GE's Leadership Development Program (LDP) possessed an established reputation for decades as the initiative rotated professionals across jobs and areas to provide them varied experiences. Global leaders including CEOs of Fortune 500 businesses have come from GE's focus on experiential learning and problem-solving (Waters, 2015), thus a comparable rotating program would prepare Bradley Corporation workers for multinational leadership roles by exposing them to other markets and cultures.</w:t>
      </w:r>
    </w:p>
    <w:p w:rsidR="00243FC7" w:rsidRPr="00A9090A" w:rsidRDefault="00243FC7" w:rsidP="00243FC7">
      <w:pPr>
        <w:pStyle w:val="Heading2"/>
        <w:spacing w:line="360" w:lineRule="auto"/>
        <w:rPr>
          <w:lang w:val="en-GB"/>
        </w:rPr>
      </w:pPr>
      <w:bookmarkStart w:id="30" w:name="_Toc184219605"/>
      <w:r w:rsidRPr="00A9090A">
        <w:rPr>
          <w:lang w:val="en-GB"/>
        </w:rPr>
        <w:t>Practical Actions for Bradley Corporation</w:t>
      </w:r>
      <w:bookmarkEnd w:id="30"/>
    </w:p>
    <w:p w:rsidR="00243FC7" w:rsidRPr="00A9090A" w:rsidRDefault="00243FC7" w:rsidP="00243FC7">
      <w:pPr>
        <w:pStyle w:val="ListParagraph"/>
        <w:numPr>
          <w:ilvl w:val="0"/>
          <w:numId w:val="19"/>
        </w:numPr>
        <w:spacing w:line="360" w:lineRule="auto"/>
        <w:jc w:val="both"/>
        <w:rPr>
          <w:lang w:val="en-GB"/>
        </w:rPr>
      </w:pPr>
      <w:r w:rsidRPr="00A9090A">
        <w:rPr>
          <w:lang w:val="en-GB"/>
        </w:rPr>
        <w:t>Create a customized LDP with professional advancement options.</w:t>
      </w:r>
    </w:p>
    <w:p w:rsidR="00243FC7" w:rsidRPr="00A9090A" w:rsidRDefault="00243FC7" w:rsidP="00243FC7">
      <w:pPr>
        <w:pStyle w:val="ListParagraph"/>
        <w:numPr>
          <w:ilvl w:val="0"/>
          <w:numId w:val="19"/>
        </w:numPr>
        <w:spacing w:line="360" w:lineRule="auto"/>
        <w:jc w:val="both"/>
        <w:rPr>
          <w:lang w:val="en-GB"/>
        </w:rPr>
      </w:pPr>
      <w:r w:rsidRPr="00A9090A">
        <w:rPr>
          <w:lang w:val="en-GB"/>
        </w:rPr>
        <w:t>Develop cultural intelligence and global competence via geographic rotations.</w:t>
      </w:r>
    </w:p>
    <w:p w:rsidR="00243FC7" w:rsidRPr="00A9090A" w:rsidRDefault="00243FC7" w:rsidP="00243FC7">
      <w:pPr>
        <w:pStyle w:val="ListParagraph"/>
        <w:numPr>
          <w:ilvl w:val="0"/>
          <w:numId w:val="19"/>
        </w:numPr>
        <w:spacing w:line="360" w:lineRule="auto"/>
        <w:jc w:val="both"/>
        <w:rPr>
          <w:lang w:val="en-GB"/>
        </w:rPr>
      </w:pPr>
      <w:r w:rsidRPr="00A9090A">
        <w:rPr>
          <w:lang w:val="en-GB"/>
        </w:rPr>
        <w:t>Advanced leadership training through cooperation with foreign academies.</w:t>
      </w:r>
    </w:p>
    <w:p w:rsidR="00243FC7" w:rsidRPr="00A9090A" w:rsidRDefault="00243FC7" w:rsidP="00243FC7">
      <w:pPr>
        <w:pStyle w:val="Heading1"/>
        <w:rPr>
          <w:lang w:val="en-GB"/>
        </w:rPr>
      </w:pPr>
      <w:bookmarkStart w:id="31" w:name="_Toc184219606"/>
      <w:r w:rsidRPr="00A9090A">
        <w:rPr>
          <w:lang w:val="en-GB"/>
        </w:rPr>
        <w:t>Mentorship and Coaching Culture</w:t>
      </w:r>
      <w:bookmarkEnd w:id="31"/>
    </w:p>
    <w:p w:rsidR="00243FC7" w:rsidRPr="00A9090A" w:rsidRDefault="00243FC7" w:rsidP="00243FC7">
      <w:pPr>
        <w:spacing w:line="360" w:lineRule="auto"/>
        <w:ind w:firstLine="432"/>
        <w:jc w:val="both"/>
        <w:rPr>
          <w:lang w:val="en-GB"/>
        </w:rPr>
      </w:pPr>
      <w:r w:rsidRPr="00A9090A">
        <w:rPr>
          <w:lang w:val="en-GB"/>
        </w:rPr>
        <w:t xml:space="preserve">According to </w:t>
      </w:r>
      <w:r w:rsidRPr="00A9090A">
        <w:rPr>
          <w:color w:val="000000"/>
          <w:shd w:val="clear" w:color="auto" w:fill="FFFFFF"/>
          <w:lang w:val="en-GB"/>
        </w:rPr>
        <w:t>Hastings &amp; Kane (2018)</w:t>
      </w:r>
      <w:r w:rsidRPr="00A9090A">
        <w:rPr>
          <w:lang w:val="en-GB"/>
        </w:rPr>
        <w:t xml:space="preserve"> mentorship and coaching provide individualized assistance and insights that traditional training generally lacked, making them essential for leadership development. Similarly </w:t>
      </w:r>
      <w:proofErr w:type="spellStart"/>
      <w:r w:rsidRPr="00A9090A">
        <w:rPr>
          <w:lang w:val="en-GB"/>
        </w:rPr>
        <w:t>Prummer</w:t>
      </w:r>
      <w:proofErr w:type="spellEnd"/>
      <w:r w:rsidRPr="00A9090A">
        <w:rPr>
          <w:lang w:val="en-GB"/>
        </w:rPr>
        <w:t xml:space="preserve"> et al. (2024) further added that, one-on-one mentoring developed empathy and interpersonal skills which are crucial to emotional </w:t>
      </w:r>
      <w:r w:rsidRPr="00A9090A">
        <w:rPr>
          <w:lang w:val="en-GB"/>
        </w:rPr>
        <w:lastRenderedPageBreak/>
        <w:t>intelligence therefore mentors would assist rising leaders overcome obstacles, uncover talents and connect ambitions with organisational goals.</w:t>
      </w:r>
    </w:p>
    <w:p w:rsidR="00243FC7" w:rsidRPr="00A9090A" w:rsidRDefault="00243FC7" w:rsidP="00243FC7">
      <w:pPr>
        <w:pStyle w:val="Heading2"/>
        <w:spacing w:line="360" w:lineRule="auto"/>
        <w:rPr>
          <w:lang w:val="en-GB"/>
        </w:rPr>
      </w:pPr>
      <w:bookmarkStart w:id="32" w:name="_Toc184219607"/>
      <w:r w:rsidRPr="00A9090A">
        <w:rPr>
          <w:lang w:val="en-GB"/>
        </w:rPr>
        <w:t>Successful Organisational Case</w:t>
      </w:r>
      <w:bookmarkEnd w:id="32"/>
    </w:p>
    <w:p w:rsidR="00243FC7" w:rsidRPr="00A9090A" w:rsidRDefault="00243FC7" w:rsidP="00243FC7">
      <w:pPr>
        <w:spacing w:line="360" w:lineRule="auto"/>
        <w:ind w:firstLine="720"/>
        <w:jc w:val="both"/>
        <w:rPr>
          <w:lang w:val="en-GB"/>
        </w:rPr>
      </w:pPr>
      <w:r w:rsidRPr="00A9090A">
        <w:rPr>
          <w:lang w:val="en-GB"/>
        </w:rPr>
        <w:t>Google's "g2g" (</w:t>
      </w:r>
      <w:proofErr w:type="spellStart"/>
      <w:r w:rsidRPr="00A9090A">
        <w:rPr>
          <w:lang w:val="en-GB"/>
        </w:rPr>
        <w:t>Googler</w:t>
      </w:r>
      <w:proofErr w:type="spellEnd"/>
      <w:r w:rsidRPr="00A9090A">
        <w:rPr>
          <w:lang w:val="en-GB"/>
        </w:rPr>
        <w:t>-to-</w:t>
      </w:r>
      <w:proofErr w:type="spellStart"/>
      <w:r w:rsidRPr="00A9090A">
        <w:rPr>
          <w:lang w:val="en-GB"/>
        </w:rPr>
        <w:t>Googler</w:t>
      </w:r>
      <w:proofErr w:type="spellEnd"/>
      <w:r w:rsidRPr="00A9090A">
        <w:rPr>
          <w:lang w:val="en-GB"/>
        </w:rPr>
        <w:t xml:space="preserve">) mentorship program linked experienced employees with new hires or younger professionals for skill development and information exchange. According to Human Capital Institute (2024) over 6000 Google workers volunteer to educate through the g2g initiative as out of their work hours, these </w:t>
      </w:r>
      <w:proofErr w:type="spellStart"/>
      <w:r w:rsidRPr="00A9090A">
        <w:rPr>
          <w:lang w:val="en-GB"/>
        </w:rPr>
        <w:t>Googlers</w:t>
      </w:r>
      <w:proofErr w:type="spellEnd"/>
      <w:r w:rsidRPr="00A9090A">
        <w:rPr>
          <w:lang w:val="en-GB"/>
        </w:rPr>
        <w:t xml:space="preserve"> assist their peers learn and thrive hence the g2g community provides about 80% of Google's internal training. Every level of the business benefitted from this peer-to-peer learning paradigm for leadership and cooperation therefore it is recommended that Bradley Corporation should credit its mentorship program with developing creative and collaborative leaders.</w:t>
      </w:r>
    </w:p>
    <w:p w:rsidR="00243FC7" w:rsidRPr="00A9090A" w:rsidRDefault="00243FC7" w:rsidP="00243FC7">
      <w:pPr>
        <w:pStyle w:val="Heading2"/>
        <w:spacing w:line="360" w:lineRule="auto"/>
        <w:rPr>
          <w:lang w:val="en-GB"/>
        </w:rPr>
      </w:pPr>
      <w:bookmarkStart w:id="33" w:name="_Toc184219608"/>
      <w:r w:rsidRPr="00A9090A">
        <w:rPr>
          <w:lang w:val="en-GB"/>
        </w:rPr>
        <w:t>Practical Actions for Bradley Corporation</w:t>
      </w:r>
      <w:bookmarkEnd w:id="33"/>
    </w:p>
    <w:p w:rsidR="00243FC7" w:rsidRPr="00A9090A" w:rsidRDefault="00243FC7" w:rsidP="00243FC7">
      <w:pPr>
        <w:pStyle w:val="ListParagraph"/>
        <w:numPr>
          <w:ilvl w:val="0"/>
          <w:numId w:val="20"/>
        </w:numPr>
        <w:spacing w:line="360" w:lineRule="auto"/>
        <w:rPr>
          <w:lang w:val="en-GB"/>
        </w:rPr>
      </w:pPr>
      <w:r w:rsidRPr="00A9090A">
        <w:rPr>
          <w:lang w:val="en-GB"/>
        </w:rPr>
        <w:t>Pair high-potential workers with senior executives for systematic mentoring.</w:t>
      </w:r>
    </w:p>
    <w:p w:rsidR="00243FC7" w:rsidRPr="00A9090A" w:rsidRDefault="00243FC7" w:rsidP="00243FC7">
      <w:pPr>
        <w:pStyle w:val="ListParagraph"/>
        <w:numPr>
          <w:ilvl w:val="0"/>
          <w:numId w:val="20"/>
        </w:numPr>
        <w:spacing w:line="360" w:lineRule="auto"/>
        <w:rPr>
          <w:lang w:val="en-GB"/>
        </w:rPr>
      </w:pPr>
      <w:r w:rsidRPr="00A9090A">
        <w:rPr>
          <w:lang w:val="en-GB"/>
        </w:rPr>
        <w:t>Mentors and coaches should be trained to give constructive comments and promote progress.</w:t>
      </w:r>
    </w:p>
    <w:p w:rsidR="00243FC7" w:rsidRPr="00A9090A" w:rsidRDefault="00243FC7" w:rsidP="00243FC7">
      <w:pPr>
        <w:pStyle w:val="ListParagraph"/>
        <w:numPr>
          <w:ilvl w:val="0"/>
          <w:numId w:val="20"/>
        </w:numPr>
        <w:spacing w:line="360" w:lineRule="auto"/>
        <w:rPr>
          <w:lang w:val="en-GB"/>
        </w:rPr>
      </w:pPr>
      <w:r w:rsidRPr="00A9090A">
        <w:rPr>
          <w:lang w:val="en-GB"/>
        </w:rPr>
        <w:t>Promote junior-senior knowledge sharing using reverse-mentoring programs.</w:t>
      </w:r>
    </w:p>
    <w:p w:rsidR="00243FC7" w:rsidRPr="00A9090A" w:rsidRDefault="00243FC7" w:rsidP="00243FC7">
      <w:pPr>
        <w:pStyle w:val="Heading1"/>
        <w:rPr>
          <w:lang w:val="en-GB"/>
        </w:rPr>
      </w:pPr>
      <w:bookmarkStart w:id="34" w:name="_Toc184219609"/>
      <w:r w:rsidRPr="00A9090A">
        <w:rPr>
          <w:lang w:val="en-GB"/>
        </w:rPr>
        <w:t>Leadership Promotion via Stretch Assignments</w:t>
      </w:r>
      <w:bookmarkEnd w:id="34"/>
    </w:p>
    <w:p w:rsidR="00243FC7" w:rsidRPr="00A9090A" w:rsidRDefault="00243FC7" w:rsidP="00243FC7">
      <w:pPr>
        <w:spacing w:line="360" w:lineRule="auto"/>
        <w:ind w:firstLine="432"/>
        <w:jc w:val="both"/>
        <w:rPr>
          <w:lang w:val="en-GB"/>
        </w:rPr>
      </w:pPr>
      <w:r w:rsidRPr="00A9090A">
        <w:rPr>
          <w:lang w:val="en-GB"/>
        </w:rPr>
        <w:t xml:space="preserve">Stretch assignments significantly placed people in professional practices within demanding jobs beyond their specialty with an aim to build leadership skills. Stretch assignments exposed employees to real-world difficulties that require critical thinking, adaptation and invention because these experiences always indicate potential leaders who thrive under complex environment of modern corporate setting </w:t>
      </w:r>
      <w:r w:rsidRPr="00A9090A">
        <w:rPr>
          <w:color w:val="000000"/>
          <w:shd w:val="clear" w:color="auto" w:fill="FFFFFF"/>
          <w:lang w:val="en-GB"/>
        </w:rPr>
        <w:t>(</w:t>
      </w:r>
      <w:proofErr w:type="spellStart"/>
      <w:r w:rsidRPr="00A9090A">
        <w:rPr>
          <w:color w:val="000000"/>
          <w:shd w:val="clear" w:color="auto" w:fill="FFFFFF"/>
          <w:lang w:val="en-GB"/>
        </w:rPr>
        <w:t>Rogiers</w:t>
      </w:r>
      <w:proofErr w:type="spellEnd"/>
      <w:r w:rsidRPr="00A9090A">
        <w:rPr>
          <w:color w:val="000000"/>
          <w:shd w:val="clear" w:color="auto" w:fill="FFFFFF"/>
          <w:lang w:val="en-GB"/>
        </w:rPr>
        <w:t xml:space="preserve">, </w:t>
      </w:r>
      <w:proofErr w:type="spellStart"/>
      <w:r w:rsidRPr="00A9090A">
        <w:rPr>
          <w:color w:val="000000"/>
          <w:shd w:val="clear" w:color="auto" w:fill="FFFFFF"/>
          <w:lang w:val="en-GB"/>
        </w:rPr>
        <w:t>Stobbeleir</w:t>
      </w:r>
      <w:proofErr w:type="spellEnd"/>
      <w:r w:rsidRPr="00A9090A">
        <w:rPr>
          <w:color w:val="000000"/>
          <w:shd w:val="clear" w:color="auto" w:fill="FFFFFF"/>
          <w:lang w:val="en-GB"/>
        </w:rPr>
        <w:t xml:space="preserve"> &amp; </w:t>
      </w:r>
      <w:proofErr w:type="spellStart"/>
      <w:r w:rsidRPr="00A9090A">
        <w:rPr>
          <w:color w:val="000000"/>
          <w:shd w:val="clear" w:color="auto" w:fill="FFFFFF"/>
          <w:lang w:val="en-GB"/>
        </w:rPr>
        <w:t>Viaene</w:t>
      </w:r>
      <w:proofErr w:type="spellEnd"/>
      <w:r w:rsidRPr="00A9090A">
        <w:rPr>
          <w:color w:val="000000"/>
          <w:shd w:val="clear" w:color="auto" w:fill="FFFFFF"/>
          <w:lang w:val="en-GB"/>
        </w:rPr>
        <w:t>, 2020)</w:t>
      </w:r>
      <w:r w:rsidRPr="00A9090A">
        <w:rPr>
          <w:lang w:val="en-GB"/>
        </w:rPr>
        <w:t>.</w:t>
      </w:r>
    </w:p>
    <w:p w:rsidR="00243FC7" w:rsidRPr="00A9090A" w:rsidRDefault="00243FC7" w:rsidP="00243FC7">
      <w:pPr>
        <w:pStyle w:val="Heading2"/>
        <w:spacing w:line="360" w:lineRule="auto"/>
        <w:rPr>
          <w:lang w:val="en-GB"/>
        </w:rPr>
      </w:pPr>
      <w:bookmarkStart w:id="35" w:name="_Toc184219610"/>
      <w:r w:rsidRPr="00A9090A">
        <w:rPr>
          <w:lang w:val="en-GB"/>
        </w:rPr>
        <w:t>Successful Organisational Case</w:t>
      </w:r>
      <w:bookmarkEnd w:id="35"/>
    </w:p>
    <w:p w:rsidR="00243FC7" w:rsidRPr="00A9090A" w:rsidRDefault="00243FC7" w:rsidP="00243FC7">
      <w:pPr>
        <w:spacing w:line="360" w:lineRule="auto"/>
        <w:ind w:firstLine="720"/>
        <w:jc w:val="both"/>
        <w:rPr>
          <w:lang w:val="en-GB"/>
        </w:rPr>
      </w:pPr>
      <w:r w:rsidRPr="00A9090A">
        <w:rPr>
          <w:lang w:val="en-GB"/>
        </w:rPr>
        <w:t>According to Hrmasia.com (2017) a</w:t>
      </w:r>
      <w:r w:rsidRPr="00A9090A">
        <w:rPr>
          <w:rFonts w:eastAsia="Times New Roman" w:cs="Times New Roman"/>
          <w:szCs w:val="24"/>
          <w:lang w:val="en-GB"/>
        </w:rPr>
        <w:t>t P&amp;G e</w:t>
      </w:r>
      <w:r w:rsidRPr="00FE2C8A">
        <w:rPr>
          <w:rFonts w:eastAsia="Times New Roman" w:cs="Times New Roman"/>
          <w:szCs w:val="24"/>
          <w:lang w:val="en-GB"/>
        </w:rPr>
        <w:t xml:space="preserve">mployees </w:t>
      </w:r>
      <w:r w:rsidRPr="00A9090A">
        <w:rPr>
          <w:rFonts w:eastAsia="Times New Roman" w:cs="Times New Roman"/>
          <w:szCs w:val="24"/>
          <w:lang w:val="en-GB"/>
        </w:rPr>
        <w:t>are empower</w:t>
      </w:r>
      <w:r w:rsidRPr="00FE2C8A">
        <w:rPr>
          <w:rFonts w:eastAsia="Times New Roman" w:cs="Times New Roman"/>
          <w:szCs w:val="24"/>
          <w:lang w:val="en-GB"/>
        </w:rPr>
        <w:t xml:space="preserve"> join three- to six-month project</w:t>
      </w:r>
      <w:r w:rsidRPr="00A9090A">
        <w:rPr>
          <w:rFonts w:eastAsia="Times New Roman" w:cs="Times New Roman"/>
          <w:szCs w:val="24"/>
          <w:lang w:val="en-GB"/>
        </w:rPr>
        <w:t xml:space="preserve"> teams and go abroad for years and e</w:t>
      </w:r>
      <w:r w:rsidRPr="00FE2C8A">
        <w:rPr>
          <w:rFonts w:eastAsia="Times New Roman" w:cs="Times New Roman"/>
          <w:szCs w:val="24"/>
          <w:lang w:val="en-GB"/>
        </w:rPr>
        <w:t>ven toughest jobs are given to talented ones</w:t>
      </w:r>
      <w:r w:rsidRPr="00A9090A">
        <w:rPr>
          <w:rFonts w:eastAsia="Times New Roman" w:cs="Times New Roman"/>
          <w:szCs w:val="24"/>
          <w:lang w:val="en-GB"/>
        </w:rPr>
        <w:t xml:space="preserve"> under the concept of </w:t>
      </w:r>
      <w:r w:rsidRPr="00A9090A">
        <w:rPr>
          <w:lang w:val="en-GB"/>
        </w:rPr>
        <w:t>Stretch assignments</w:t>
      </w:r>
      <w:r w:rsidRPr="00FE2C8A">
        <w:rPr>
          <w:rFonts w:eastAsia="Times New Roman" w:cs="Times New Roman"/>
          <w:szCs w:val="24"/>
          <w:lang w:val="en-GB"/>
        </w:rPr>
        <w:t>.</w:t>
      </w:r>
      <w:r w:rsidRPr="00A9090A">
        <w:rPr>
          <w:rFonts w:eastAsia="Times New Roman" w:cs="Times New Roman"/>
          <w:szCs w:val="24"/>
          <w:lang w:val="en-GB"/>
        </w:rPr>
        <w:t xml:space="preserve"> These stretch</w:t>
      </w:r>
      <w:r w:rsidRPr="00A9090A">
        <w:rPr>
          <w:lang w:val="en-GB"/>
        </w:rPr>
        <w:t xml:space="preserve"> assignments always developed leaders at P&amp;G under which high-potential professionals lead product launches or manage teams in new markets while to promote progress, these tasks included rigorous performance appraisals and feedback loops. This practice aligned with the elements of experiential learning that allows </w:t>
      </w:r>
      <w:r w:rsidRPr="00A9090A">
        <w:rPr>
          <w:lang w:val="en-GB"/>
        </w:rPr>
        <w:lastRenderedPageBreak/>
        <w:t xml:space="preserve">organisations to build a strong leadership pipeline as majority senior leaders promoted within the organisational hierarchy </w:t>
      </w:r>
      <w:r w:rsidRPr="00A9090A">
        <w:rPr>
          <w:color w:val="000000"/>
          <w:shd w:val="clear" w:color="auto" w:fill="FFFFFF"/>
          <w:lang w:val="en-GB"/>
        </w:rPr>
        <w:t>(</w:t>
      </w:r>
      <w:proofErr w:type="spellStart"/>
      <w:r w:rsidRPr="00A9090A">
        <w:rPr>
          <w:color w:val="000000"/>
          <w:shd w:val="clear" w:color="auto" w:fill="FFFFFF"/>
          <w:lang w:val="en-GB"/>
        </w:rPr>
        <w:t>Stålne</w:t>
      </w:r>
      <w:proofErr w:type="spellEnd"/>
      <w:r w:rsidRPr="00A9090A">
        <w:rPr>
          <w:color w:val="000000"/>
          <w:shd w:val="clear" w:color="auto" w:fill="FFFFFF"/>
          <w:lang w:val="en-GB"/>
        </w:rPr>
        <w:t xml:space="preserve"> &amp; </w:t>
      </w:r>
      <w:proofErr w:type="spellStart"/>
      <w:r w:rsidRPr="00A9090A">
        <w:rPr>
          <w:color w:val="000000"/>
          <w:shd w:val="clear" w:color="auto" w:fill="FFFFFF"/>
          <w:lang w:val="en-GB"/>
        </w:rPr>
        <w:t>Törnblom</w:t>
      </w:r>
      <w:proofErr w:type="spellEnd"/>
      <w:r w:rsidRPr="00A9090A">
        <w:rPr>
          <w:color w:val="000000"/>
          <w:shd w:val="clear" w:color="auto" w:fill="FFFFFF"/>
          <w:lang w:val="en-GB"/>
        </w:rPr>
        <w:t>, 2020)</w:t>
      </w:r>
      <w:r w:rsidRPr="00A9090A">
        <w:rPr>
          <w:lang w:val="en-GB"/>
        </w:rPr>
        <w:t>. However, organisation like Bradley Corporation needs to carefully considers abilities, limitations, and interests of each professional together with the needs of the company before assigning them any stretch duties because the initial tasks will “strengthen or weaken the bond” between the individual and the organisation.</w:t>
      </w:r>
    </w:p>
    <w:p w:rsidR="00243FC7" w:rsidRPr="00A9090A" w:rsidRDefault="00243FC7" w:rsidP="00243FC7">
      <w:pPr>
        <w:pStyle w:val="Heading2"/>
        <w:spacing w:line="360" w:lineRule="auto"/>
        <w:rPr>
          <w:lang w:val="en-GB"/>
        </w:rPr>
      </w:pPr>
      <w:bookmarkStart w:id="36" w:name="_Toc184219611"/>
      <w:r w:rsidRPr="00A9090A">
        <w:rPr>
          <w:lang w:val="en-GB"/>
        </w:rPr>
        <w:t>Practical Actions for Bradley Corporation</w:t>
      </w:r>
      <w:bookmarkEnd w:id="36"/>
    </w:p>
    <w:p w:rsidR="00243FC7" w:rsidRPr="00A9090A" w:rsidRDefault="00243FC7" w:rsidP="00243FC7">
      <w:pPr>
        <w:pStyle w:val="ListParagraph"/>
        <w:numPr>
          <w:ilvl w:val="0"/>
          <w:numId w:val="21"/>
        </w:numPr>
        <w:spacing w:line="360" w:lineRule="auto"/>
        <w:rPr>
          <w:lang w:val="en-GB"/>
        </w:rPr>
      </w:pPr>
      <w:r w:rsidRPr="00A9090A">
        <w:rPr>
          <w:lang w:val="en-GB"/>
        </w:rPr>
        <w:t>Designate high-potential personnel to head crucial initiatives.</w:t>
      </w:r>
    </w:p>
    <w:p w:rsidR="00243FC7" w:rsidRPr="00A9090A" w:rsidRDefault="00243FC7" w:rsidP="00243FC7">
      <w:pPr>
        <w:pStyle w:val="ListParagraph"/>
        <w:numPr>
          <w:ilvl w:val="0"/>
          <w:numId w:val="21"/>
        </w:numPr>
        <w:spacing w:line="360" w:lineRule="auto"/>
        <w:rPr>
          <w:lang w:val="en-GB"/>
        </w:rPr>
      </w:pPr>
      <w:r w:rsidRPr="00A9090A">
        <w:rPr>
          <w:lang w:val="en-GB"/>
        </w:rPr>
        <w:t>Organise a cross-departmental team to solve creative problems.</w:t>
      </w:r>
    </w:p>
    <w:p w:rsidR="00243FC7" w:rsidRPr="00A9090A" w:rsidRDefault="00243FC7" w:rsidP="00243FC7">
      <w:pPr>
        <w:pStyle w:val="ListParagraph"/>
        <w:numPr>
          <w:ilvl w:val="0"/>
          <w:numId w:val="21"/>
        </w:numPr>
        <w:spacing w:line="360" w:lineRule="auto"/>
        <w:rPr>
          <w:lang w:val="en-GB"/>
        </w:rPr>
      </w:pPr>
      <w:r w:rsidRPr="00A9090A">
        <w:rPr>
          <w:lang w:val="en-GB"/>
        </w:rPr>
        <w:t>Track development throughout assignments with structured feedback and performance indicators.</w:t>
      </w:r>
    </w:p>
    <w:p w:rsidR="00243FC7" w:rsidRPr="00A9090A" w:rsidRDefault="00243FC7" w:rsidP="00243FC7">
      <w:pPr>
        <w:pStyle w:val="Heading1"/>
        <w:rPr>
          <w:lang w:val="en-GB"/>
        </w:rPr>
      </w:pPr>
      <w:bookmarkStart w:id="37" w:name="_Toc184219612"/>
      <w:r w:rsidRPr="00A9090A">
        <w:rPr>
          <w:lang w:val="en-GB"/>
        </w:rPr>
        <w:t>Promote a Culture of Continuous Learning and Development</w:t>
      </w:r>
      <w:bookmarkEnd w:id="37"/>
    </w:p>
    <w:p w:rsidR="00243FC7" w:rsidRPr="00A9090A" w:rsidRDefault="00243FC7" w:rsidP="00243FC7">
      <w:pPr>
        <w:spacing w:line="360" w:lineRule="auto"/>
        <w:ind w:firstLine="720"/>
        <w:jc w:val="both"/>
        <w:rPr>
          <w:lang w:val="en-GB"/>
        </w:rPr>
      </w:pPr>
      <w:r w:rsidRPr="00A9090A">
        <w:rPr>
          <w:lang w:val="en-GB"/>
        </w:rPr>
        <w:t xml:space="preserve">Bradley Corporation must foster an upskilling and adaptability-focused culture of continual learning to maintain leadership development. According to </w:t>
      </w:r>
      <w:r>
        <w:rPr>
          <w:color w:val="000000"/>
          <w:shd w:val="clear" w:color="auto" w:fill="FFFFFF"/>
        </w:rPr>
        <w:t xml:space="preserve">Caves (2018) </w:t>
      </w:r>
      <w:r>
        <w:rPr>
          <w:lang w:val="en-GB"/>
        </w:rPr>
        <w:t>popularised learning organizations which promote lifelong learning via</w:t>
      </w:r>
      <w:r w:rsidRPr="00A9090A">
        <w:rPr>
          <w:lang w:val="en-GB"/>
        </w:rPr>
        <w:t xml:space="preserve"> di</w:t>
      </w:r>
      <w:r>
        <w:rPr>
          <w:lang w:val="en-GB"/>
        </w:rPr>
        <w:t xml:space="preserve">gital learning tools, seminars </w:t>
      </w:r>
      <w:r w:rsidRPr="00A9090A">
        <w:rPr>
          <w:lang w:val="en-GB"/>
        </w:rPr>
        <w:t xml:space="preserve">and peer </w:t>
      </w:r>
      <w:r>
        <w:rPr>
          <w:lang w:val="en-GB"/>
        </w:rPr>
        <w:t>training</w:t>
      </w:r>
      <w:r w:rsidRPr="00A9090A">
        <w:rPr>
          <w:lang w:val="en-GB"/>
        </w:rPr>
        <w:t xml:space="preserve"> </w:t>
      </w:r>
      <w:r>
        <w:rPr>
          <w:lang w:val="en-GB"/>
        </w:rPr>
        <w:t xml:space="preserve">significantly </w:t>
      </w:r>
      <w:r w:rsidRPr="00A9090A">
        <w:rPr>
          <w:lang w:val="en-GB"/>
        </w:rPr>
        <w:t>prepare</w:t>
      </w:r>
      <w:r>
        <w:rPr>
          <w:lang w:val="en-GB"/>
        </w:rPr>
        <w:t>d</w:t>
      </w:r>
      <w:r w:rsidRPr="00A9090A">
        <w:rPr>
          <w:lang w:val="en-GB"/>
        </w:rPr>
        <w:t xml:space="preserve"> staff</w:t>
      </w:r>
      <w:r>
        <w:rPr>
          <w:lang w:val="en-GB"/>
        </w:rPr>
        <w:t xml:space="preserve"> for new challenges that is ultimately lead towards the development of new leaders within the organisational pipeline.</w:t>
      </w:r>
    </w:p>
    <w:p w:rsidR="00243FC7" w:rsidRDefault="00243FC7" w:rsidP="00243FC7">
      <w:pPr>
        <w:pStyle w:val="Heading2"/>
        <w:spacing w:line="360" w:lineRule="auto"/>
        <w:rPr>
          <w:lang w:val="en-GB"/>
        </w:rPr>
      </w:pPr>
      <w:bookmarkStart w:id="38" w:name="_Toc184219613"/>
      <w:r w:rsidRPr="00A9090A">
        <w:rPr>
          <w:lang w:val="en-GB"/>
        </w:rPr>
        <w:t>Successful Organisational Case</w:t>
      </w:r>
      <w:bookmarkEnd w:id="38"/>
    </w:p>
    <w:p w:rsidR="00243FC7" w:rsidRPr="00AD3A12" w:rsidRDefault="00243FC7" w:rsidP="00243FC7">
      <w:pPr>
        <w:spacing w:line="360" w:lineRule="auto"/>
        <w:ind w:firstLine="720"/>
        <w:jc w:val="both"/>
        <w:rPr>
          <w:lang w:val="en-GB"/>
        </w:rPr>
      </w:pPr>
      <w:proofErr w:type="spellStart"/>
      <w:r w:rsidRPr="00A9090A">
        <w:rPr>
          <w:lang w:val="en-GB"/>
        </w:rPr>
        <w:t>Satya</w:t>
      </w:r>
      <w:proofErr w:type="spellEnd"/>
      <w:r w:rsidRPr="00A9090A">
        <w:rPr>
          <w:lang w:val="en-GB"/>
        </w:rPr>
        <w:t xml:space="preserve"> Nadella led Microsoft from “</w:t>
      </w:r>
      <w:r>
        <w:rPr>
          <w:lang w:val="en-GB"/>
        </w:rPr>
        <w:t>know-it-</w:t>
      </w:r>
      <w:proofErr w:type="spellStart"/>
      <w:r>
        <w:rPr>
          <w:lang w:val="en-GB"/>
        </w:rPr>
        <w:t>alls</w:t>
      </w:r>
      <w:proofErr w:type="spellEnd"/>
      <w:r>
        <w:rPr>
          <w:lang w:val="en-GB"/>
        </w:rPr>
        <w:t>” to “learn-it-</w:t>
      </w:r>
      <w:proofErr w:type="spellStart"/>
      <w:r>
        <w:rPr>
          <w:lang w:val="en-GB"/>
        </w:rPr>
        <w:t>alls</w:t>
      </w:r>
      <w:proofErr w:type="spellEnd"/>
      <w:r>
        <w:rPr>
          <w:lang w:val="en-GB"/>
        </w:rPr>
        <w:t xml:space="preserve">,” this transformation was developed via LinkedIn Learning for workers </w:t>
      </w:r>
      <w:r w:rsidRPr="00A9090A">
        <w:rPr>
          <w:lang w:val="en-GB"/>
        </w:rPr>
        <w:t xml:space="preserve">and growth mindset concepts </w:t>
      </w:r>
      <w:r>
        <w:rPr>
          <w:lang w:val="en-GB"/>
        </w:rPr>
        <w:t xml:space="preserve">as key continuous learning initiatives </w:t>
      </w:r>
      <w:r>
        <w:rPr>
          <w:color w:val="000000"/>
          <w:shd w:val="clear" w:color="auto" w:fill="FFFFFF"/>
        </w:rPr>
        <w:t>(Duncan, 2021)</w:t>
      </w:r>
      <w:r>
        <w:rPr>
          <w:lang w:val="en-GB"/>
        </w:rPr>
        <w:t xml:space="preserve">. Therefore this </w:t>
      </w:r>
      <w:r w:rsidRPr="00A9090A">
        <w:rPr>
          <w:lang w:val="en-GB"/>
        </w:rPr>
        <w:t xml:space="preserve">upskilling </w:t>
      </w:r>
      <w:r>
        <w:rPr>
          <w:lang w:val="en-GB"/>
        </w:rPr>
        <w:t xml:space="preserve">practice at </w:t>
      </w:r>
      <w:r w:rsidRPr="00A9090A">
        <w:rPr>
          <w:lang w:val="en-GB"/>
        </w:rPr>
        <w:t>Bradley Corporation</w:t>
      </w:r>
      <w:r>
        <w:rPr>
          <w:lang w:val="en-GB"/>
        </w:rPr>
        <w:t xml:space="preserve"> would also help </w:t>
      </w:r>
      <w:r w:rsidRPr="00A9090A">
        <w:rPr>
          <w:lang w:val="en-GB"/>
        </w:rPr>
        <w:t xml:space="preserve">it innovate and compete in a changing </w:t>
      </w:r>
      <w:r>
        <w:rPr>
          <w:lang w:val="en-GB"/>
        </w:rPr>
        <w:t>corporate field while reviving its market leadership via development of modern and technologically sound leaders within their organisational hierarchy.</w:t>
      </w:r>
    </w:p>
    <w:p w:rsidR="00243FC7" w:rsidRPr="00A9090A" w:rsidRDefault="00243FC7" w:rsidP="00243FC7">
      <w:pPr>
        <w:pStyle w:val="Heading2"/>
        <w:spacing w:line="360" w:lineRule="auto"/>
        <w:rPr>
          <w:lang w:val="en-GB"/>
        </w:rPr>
      </w:pPr>
      <w:bookmarkStart w:id="39" w:name="_Toc184219614"/>
      <w:r w:rsidRPr="00A9090A">
        <w:rPr>
          <w:lang w:val="en-GB"/>
        </w:rPr>
        <w:t>Practical Actions for Bradley Corporation</w:t>
      </w:r>
      <w:bookmarkEnd w:id="39"/>
    </w:p>
    <w:p w:rsidR="00243FC7" w:rsidRPr="00EB7277" w:rsidRDefault="00243FC7" w:rsidP="00243FC7">
      <w:pPr>
        <w:pStyle w:val="ListParagraph"/>
        <w:numPr>
          <w:ilvl w:val="0"/>
          <w:numId w:val="22"/>
        </w:numPr>
        <w:spacing w:line="360" w:lineRule="auto"/>
        <w:rPr>
          <w:lang w:val="en-GB"/>
        </w:rPr>
      </w:pPr>
      <w:r w:rsidRPr="00EB7277">
        <w:rPr>
          <w:lang w:val="en-GB"/>
        </w:rPr>
        <w:t>Make digital learning tools available to all staff.</w:t>
      </w:r>
    </w:p>
    <w:p w:rsidR="00243FC7" w:rsidRPr="00EB7277" w:rsidRDefault="00243FC7" w:rsidP="00243FC7">
      <w:pPr>
        <w:pStyle w:val="ListParagraph"/>
        <w:numPr>
          <w:ilvl w:val="0"/>
          <w:numId w:val="22"/>
        </w:numPr>
        <w:spacing w:line="360" w:lineRule="auto"/>
        <w:rPr>
          <w:lang w:val="en-GB"/>
        </w:rPr>
      </w:pPr>
      <w:r w:rsidRPr="00EB7277">
        <w:rPr>
          <w:lang w:val="en-GB"/>
        </w:rPr>
        <w:t>Lunch-and-learn gatherings promote knowledge-sharing.</w:t>
      </w:r>
    </w:p>
    <w:p w:rsidR="00243FC7" w:rsidRPr="002E73C5" w:rsidRDefault="00243FC7" w:rsidP="00243FC7">
      <w:pPr>
        <w:pStyle w:val="ListParagraph"/>
        <w:numPr>
          <w:ilvl w:val="0"/>
          <w:numId w:val="22"/>
        </w:numPr>
        <w:spacing w:line="360" w:lineRule="auto"/>
        <w:rPr>
          <w:lang w:val="en-GB"/>
        </w:rPr>
      </w:pPr>
      <w:r w:rsidRPr="00EB7277">
        <w:rPr>
          <w:lang w:val="en-GB"/>
        </w:rPr>
        <w:t>Recognise and reward employees who complete advanced educational programs.</w:t>
      </w:r>
    </w:p>
    <w:p w:rsidR="00243FC7" w:rsidRPr="00A9090A" w:rsidRDefault="00243FC7" w:rsidP="00243FC7">
      <w:pPr>
        <w:pStyle w:val="Heading1"/>
        <w:rPr>
          <w:lang w:val="en-GB"/>
        </w:rPr>
      </w:pPr>
      <w:bookmarkStart w:id="40" w:name="_Toc184219615"/>
      <w:r>
        <w:rPr>
          <w:lang w:val="en-GB"/>
        </w:rPr>
        <w:lastRenderedPageBreak/>
        <w:t>C</w:t>
      </w:r>
      <w:r w:rsidRPr="00A9090A">
        <w:rPr>
          <w:lang w:val="en-GB"/>
        </w:rPr>
        <w:t>onclusion</w:t>
      </w:r>
      <w:bookmarkEnd w:id="40"/>
    </w:p>
    <w:p w:rsidR="00243FC7" w:rsidRDefault="00243FC7" w:rsidP="00243FC7">
      <w:pPr>
        <w:spacing w:line="360" w:lineRule="auto"/>
        <w:ind w:firstLine="432"/>
        <w:jc w:val="both"/>
        <w:rPr>
          <w:lang w:val="en-GB"/>
        </w:rPr>
      </w:pPr>
      <w:r w:rsidRPr="00A9090A">
        <w:rPr>
          <w:lang w:val="en-GB"/>
        </w:rPr>
        <w:t xml:space="preserve">Bradley Corporation must develop future leaders from within its workforce to continue growth and flexibility </w:t>
      </w:r>
      <w:r>
        <w:rPr>
          <w:lang w:val="en-GB"/>
        </w:rPr>
        <w:t>in a competitive global market as the organis</w:t>
      </w:r>
      <w:r w:rsidRPr="00A9090A">
        <w:rPr>
          <w:lang w:val="en-GB"/>
        </w:rPr>
        <w:t xml:space="preserve">ation </w:t>
      </w:r>
      <w:r>
        <w:rPr>
          <w:lang w:val="en-GB"/>
        </w:rPr>
        <w:t>would</w:t>
      </w:r>
      <w:r w:rsidRPr="00A9090A">
        <w:rPr>
          <w:lang w:val="en-GB"/>
        </w:rPr>
        <w:t xml:space="preserve"> build a strong leadership pipelin</w:t>
      </w:r>
      <w:r>
        <w:rPr>
          <w:lang w:val="en-GB"/>
        </w:rPr>
        <w:t>e by creating organis</w:t>
      </w:r>
      <w:r w:rsidRPr="00A9090A">
        <w:rPr>
          <w:lang w:val="en-GB"/>
        </w:rPr>
        <w:t>ed leadership development programs, encou</w:t>
      </w:r>
      <w:r>
        <w:rPr>
          <w:lang w:val="en-GB"/>
        </w:rPr>
        <w:t xml:space="preserve">raging mentorship and coaching while supporting </w:t>
      </w:r>
      <w:r w:rsidRPr="00A9090A">
        <w:rPr>
          <w:lang w:val="en-GB"/>
        </w:rPr>
        <w:t>leadersh</w:t>
      </w:r>
      <w:r>
        <w:rPr>
          <w:lang w:val="en-GB"/>
        </w:rPr>
        <w:t xml:space="preserve">ip through stretch assignments </w:t>
      </w:r>
      <w:r w:rsidRPr="00A9090A">
        <w:rPr>
          <w:lang w:val="en-GB"/>
        </w:rPr>
        <w:t xml:space="preserve">and </w:t>
      </w:r>
      <w:r>
        <w:rPr>
          <w:lang w:val="en-GB"/>
        </w:rPr>
        <w:t>continuous</w:t>
      </w:r>
      <w:r w:rsidRPr="00A9090A">
        <w:rPr>
          <w:lang w:val="en-GB"/>
        </w:rPr>
        <w:t xml:space="preserve"> learning.</w:t>
      </w:r>
      <w:r>
        <w:rPr>
          <w:lang w:val="en-GB"/>
        </w:rPr>
        <w:t xml:space="preserve"> </w:t>
      </w:r>
      <w:r w:rsidRPr="00A9090A">
        <w:rPr>
          <w:lang w:val="en-GB"/>
        </w:rPr>
        <w:t xml:space="preserve">These </w:t>
      </w:r>
      <w:r>
        <w:rPr>
          <w:lang w:val="en-GB"/>
        </w:rPr>
        <w:t>strategies would</w:t>
      </w:r>
      <w:r w:rsidRPr="00A9090A">
        <w:rPr>
          <w:lang w:val="en-GB"/>
        </w:rPr>
        <w:t xml:space="preserve"> foster i</w:t>
      </w:r>
      <w:r>
        <w:rPr>
          <w:lang w:val="en-GB"/>
        </w:rPr>
        <w:t xml:space="preserve">nventive and resilient leaders </w:t>
      </w:r>
      <w:r w:rsidRPr="00A9090A">
        <w:rPr>
          <w:lang w:val="en-GB"/>
        </w:rPr>
        <w:t xml:space="preserve">as </w:t>
      </w:r>
      <w:r>
        <w:rPr>
          <w:lang w:val="en-GB"/>
        </w:rPr>
        <w:t>already demonstrated</w:t>
      </w:r>
      <w:r w:rsidRPr="00A9090A">
        <w:rPr>
          <w:lang w:val="en-GB"/>
        </w:rPr>
        <w:t xml:space="preserve"> by GE, Google,</w:t>
      </w:r>
      <w:r>
        <w:rPr>
          <w:lang w:val="en-GB"/>
        </w:rPr>
        <w:t xml:space="preserve"> P&amp;G and Microsoft hence t</w:t>
      </w:r>
      <w:r w:rsidRPr="00A9090A">
        <w:rPr>
          <w:lang w:val="en-GB"/>
        </w:rPr>
        <w:t xml:space="preserve">hese </w:t>
      </w:r>
      <w:r>
        <w:rPr>
          <w:lang w:val="en-GB"/>
        </w:rPr>
        <w:t xml:space="preserve">recommendations are </w:t>
      </w:r>
      <w:r w:rsidRPr="00A9090A">
        <w:rPr>
          <w:lang w:val="en-GB"/>
        </w:rPr>
        <w:t>underpinned by research, help</w:t>
      </w:r>
      <w:r>
        <w:rPr>
          <w:lang w:val="en-GB"/>
        </w:rPr>
        <w:t>ing</w:t>
      </w:r>
      <w:r w:rsidRPr="00A9090A">
        <w:rPr>
          <w:lang w:val="en-GB"/>
        </w:rPr>
        <w:t xml:space="preserve"> Bradley Corporation develop leaders w</w:t>
      </w:r>
      <w:r>
        <w:rPr>
          <w:lang w:val="en-GB"/>
        </w:rPr>
        <w:t xml:space="preserve">ho can manage change, innovate </w:t>
      </w:r>
      <w:r w:rsidRPr="00A9090A">
        <w:rPr>
          <w:lang w:val="en-GB"/>
        </w:rPr>
        <w:t xml:space="preserve">and align goals with its worldwide workforce. </w:t>
      </w:r>
      <w:r>
        <w:rPr>
          <w:lang w:val="en-GB"/>
        </w:rPr>
        <w:t xml:space="preserve">In this manner </w:t>
      </w:r>
      <w:r w:rsidRPr="00A9090A">
        <w:rPr>
          <w:lang w:val="en-GB"/>
        </w:rPr>
        <w:t>Bradley Corporation handles leadership issues and establishes long-term suc</w:t>
      </w:r>
      <w:r>
        <w:rPr>
          <w:lang w:val="en-GB"/>
        </w:rPr>
        <w:t>cess by investing in its people in alignment to the post buyout dynamics.</w:t>
      </w:r>
    </w:p>
    <w:p w:rsidR="00D2714D" w:rsidRPr="00D2714D" w:rsidRDefault="00D2714D" w:rsidP="00D2714D">
      <w:pPr>
        <w:rPr>
          <w:lang w:val="en-GB"/>
        </w:rPr>
      </w:pPr>
    </w:p>
    <w:p w:rsidR="00D2714D" w:rsidRDefault="00D2714D" w:rsidP="00AF5552">
      <w:pPr>
        <w:spacing w:line="360" w:lineRule="auto"/>
        <w:rPr>
          <w:lang w:val="en-GB"/>
        </w:rPr>
      </w:pPr>
    </w:p>
    <w:p w:rsidR="00E90ACB" w:rsidRDefault="00E90ACB" w:rsidP="00AF5552">
      <w:pPr>
        <w:spacing w:line="360" w:lineRule="auto"/>
        <w:rPr>
          <w:lang w:val="en-GB"/>
        </w:rPr>
      </w:pPr>
    </w:p>
    <w:p w:rsidR="00E90ACB" w:rsidRDefault="00E90ACB" w:rsidP="00AF5552">
      <w:pPr>
        <w:spacing w:line="360" w:lineRule="auto"/>
        <w:rPr>
          <w:lang w:val="en-GB"/>
        </w:rPr>
      </w:pPr>
    </w:p>
    <w:p w:rsidR="00E90ACB" w:rsidRDefault="00E90ACB" w:rsidP="00AF5552">
      <w:pPr>
        <w:spacing w:line="360" w:lineRule="auto"/>
        <w:rPr>
          <w:lang w:val="en-GB"/>
        </w:rPr>
      </w:pPr>
    </w:p>
    <w:p w:rsidR="00E90ACB" w:rsidRDefault="00E90ACB" w:rsidP="00AF5552">
      <w:pPr>
        <w:spacing w:line="360" w:lineRule="auto"/>
        <w:rPr>
          <w:lang w:val="en-GB"/>
        </w:rPr>
      </w:pPr>
    </w:p>
    <w:p w:rsidR="00E90ACB" w:rsidRDefault="00E90ACB" w:rsidP="00AF5552">
      <w:pPr>
        <w:spacing w:line="360" w:lineRule="auto"/>
        <w:rPr>
          <w:lang w:val="en-GB"/>
        </w:rPr>
      </w:pPr>
    </w:p>
    <w:p w:rsidR="00E90ACB" w:rsidRDefault="00E90ACB" w:rsidP="00AF5552">
      <w:pPr>
        <w:spacing w:line="360" w:lineRule="auto"/>
        <w:rPr>
          <w:lang w:val="en-GB"/>
        </w:rPr>
      </w:pPr>
    </w:p>
    <w:p w:rsidR="00E90ACB" w:rsidRDefault="00E90ACB" w:rsidP="00AF5552">
      <w:pPr>
        <w:spacing w:line="360" w:lineRule="auto"/>
        <w:rPr>
          <w:lang w:val="en-GB"/>
        </w:rPr>
      </w:pPr>
    </w:p>
    <w:p w:rsidR="00E90ACB" w:rsidRDefault="00E90ACB" w:rsidP="00AF5552">
      <w:pPr>
        <w:spacing w:line="360" w:lineRule="auto"/>
        <w:rPr>
          <w:lang w:val="en-GB"/>
        </w:rPr>
      </w:pPr>
    </w:p>
    <w:p w:rsidR="00E90ACB" w:rsidRDefault="00E90ACB" w:rsidP="00AF5552">
      <w:pPr>
        <w:spacing w:line="360" w:lineRule="auto"/>
        <w:rPr>
          <w:lang w:val="en-GB"/>
        </w:rPr>
      </w:pPr>
    </w:p>
    <w:p w:rsidR="001D2D7E" w:rsidRDefault="001D2D7E" w:rsidP="00AF5552">
      <w:pPr>
        <w:spacing w:line="360" w:lineRule="auto"/>
        <w:rPr>
          <w:lang w:val="en-GB"/>
        </w:rPr>
      </w:pPr>
      <w:bookmarkStart w:id="41" w:name="_GoBack"/>
      <w:bookmarkEnd w:id="41"/>
    </w:p>
    <w:p w:rsidR="00E90ACB" w:rsidRDefault="00E90ACB" w:rsidP="00AF5552">
      <w:pPr>
        <w:spacing w:line="360" w:lineRule="auto"/>
        <w:rPr>
          <w:lang w:val="en-GB"/>
        </w:rPr>
      </w:pPr>
    </w:p>
    <w:p w:rsidR="00AF5552" w:rsidRDefault="00AF5552" w:rsidP="00AF5552">
      <w:pPr>
        <w:pStyle w:val="Heading1"/>
        <w:numPr>
          <w:ilvl w:val="0"/>
          <w:numId w:val="0"/>
        </w:numPr>
        <w:ind w:left="432"/>
        <w:rPr>
          <w:lang w:val="en-GB"/>
        </w:rPr>
      </w:pPr>
      <w:bookmarkStart w:id="42" w:name="_Toc184219616"/>
      <w:r>
        <w:rPr>
          <w:lang w:val="en-GB"/>
        </w:rPr>
        <w:lastRenderedPageBreak/>
        <w:t>References</w:t>
      </w:r>
      <w:bookmarkEnd w:id="42"/>
    </w:p>
    <w:p w:rsidR="001D2D7E" w:rsidRDefault="001D2D7E" w:rsidP="00441116">
      <w:pPr>
        <w:ind w:left="720" w:hanging="720"/>
        <w:jc w:val="both"/>
      </w:pPr>
      <w:proofErr w:type="spellStart"/>
      <w:proofErr w:type="gramStart"/>
      <w:r w:rsidRPr="008903D2">
        <w:t>Abdelouahab</w:t>
      </w:r>
      <w:proofErr w:type="spellEnd"/>
      <w:r w:rsidRPr="008903D2">
        <w:t xml:space="preserve"> </w:t>
      </w:r>
      <w:proofErr w:type="spellStart"/>
      <w:r w:rsidRPr="008903D2">
        <w:t>Errida</w:t>
      </w:r>
      <w:proofErr w:type="spellEnd"/>
      <w:r w:rsidRPr="008903D2">
        <w:t xml:space="preserve"> </w:t>
      </w:r>
      <w:r>
        <w:t>&amp;</w:t>
      </w:r>
      <w:r w:rsidRPr="008903D2">
        <w:t xml:space="preserve"> </w:t>
      </w:r>
      <w:proofErr w:type="spellStart"/>
      <w:r w:rsidRPr="008903D2">
        <w:t>Lotfi</w:t>
      </w:r>
      <w:proofErr w:type="spellEnd"/>
      <w:r w:rsidRPr="008903D2">
        <w:t>, B. (2021).</w:t>
      </w:r>
      <w:proofErr w:type="gramEnd"/>
      <w:r w:rsidRPr="008903D2">
        <w:t xml:space="preserve"> The determinants of organizational change management success: Literature review and case study. </w:t>
      </w:r>
      <w:proofErr w:type="gramStart"/>
      <w:r w:rsidRPr="008903D2">
        <w:rPr>
          <w:i/>
          <w:iCs/>
        </w:rPr>
        <w:t>International Journal of Engineering Business Management</w:t>
      </w:r>
      <w:r w:rsidRPr="008903D2">
        <w:t>, [online] 13, p.184797902110162-184797902110162.</w:t>
      </w:r>
      <w:proofErr w:type="gramEnd"/>
      <w:r w:rsidRPr="008903D2">
        <w:t xml:space="preserve"> </w:t>
      </w:r>
      <w:proofErr w:type="spellStart"/>
      <w:r w:rsidRPr="008903D2">
        <w:t>doi:https</w:t>
      </w:r>
      <w:proofErr w:type="spellEnd"/>
      <w:r w:rsidRPr="008903D2">
        <w:t>://doi.org/10.1177/18479790211016273.</w:t>
      </w:r>
    </w:p>
    <w:p w:rsidR="001D2D7E" w:rsidRDefault="001D2D7E" w:rsidP="00AF5552">
      <w:pPr>
        <w:spacing w:after="240" w:line="360" w:lineRule="atLeast"/>
        <w:ind w:left="720" w:hanging="720"/>
        <w:jc w:val="both"/>
        <w:rPr>
          <w:rFonts w:eastAsia="Times New Roman" w:cs="Times New Roman"/>
          <w:color w:val="000000"/>
          <w:szCs w:val="24"/>
        </w:rPr>
      </w:pPr>
      <w:proofErr w:type="gramStart"/>
      <w:r>
        <w:rPr>
          <w:rFonts w:eastAsia="Times New Roman" w:cs="Times New Roman"/>
          <w:color w:val="000000"/>
          <w:szCs w:val="24"/>
        </w:rPr>
        <w:t>Achievers.</w:t>
      </w:r>
      <w:proofErr w:type="gramEnd"/>
      <w:r>
        <w:rPr>
          <w:rFonts w:eastAsia="Times New Roman" w:cs="Times New Roman"/>
          <w:color w:val="000000"/>
          <w:szCs w:val="24"/>
        </w:rPr>
        <w:t xml:space="preserve"> </w:t>
      </w:r>
      <w:proofErr w:type="gramStart"/>
      <w:r>
        <w:rPr>
          <w:rFonts w:eastAsia="Times New Roman" w:cs="Times New Roman"/>
          <w:color w:val="000000"/>
          <w:szCs w:val="24"/>
        </w:rPr>
        <w:t>(2024). </w:t>
      </w:r>
      <w:r>
        <w:rPr>
          <w:rFonts w:eastAsia="Times New Roman" w:cs="Times New Roman"/>
          <w:i/>
          <w:iCs/>
          <w:color w:val="000000"/>
          <w:szCs w:val="24"/>
        </w:rPr>
        <w:t>Benefits and Challenges of Diversity &amp; Inclusion in the Workplace</w:t>
      </w:r>
      <w:r>
        <w:rPr>
          <w:rFonts w:eastAsia="Times New Roman" w:cs="Times New Roman"/>
          <w:color w:val="000000"/>
          <w:szCs w:val="24"/>
        </w:rPr>
        <w:t>.</w:t>
      </w:r>
      <w:proofErr w:type="gramEnd"/>
      <w:r>
        <w:rPr>
          <w:rFonts w:eastAsia="Times New Roman" w:cs="Times New Roman"/>
          <w:color w:val="000000"/>
          <w:szCs w:val="24"/>
        </w:rPr>
        <w:t xml:space="preserve"> [</w:t>
      </w:r>
      <w:proofErr w:type="gramStart"/>
      <w:r>
        <w:rPr>
          <w:rFonts w:eastAsia="Times New Roman" w:cs="Times New Roman"/>
          <w:color w:val="000000"/>
          <w:szCs w:val="24"/>
        </w:rPr>
        <w:t>online</w:t>
      </w:r>
      <w:proofErr w:type="gramEnd"/>
      <w:r>
        <w:rPr>
          <w:rFonts w:eastAsia="Times New Roman" w:cs="Times New Roman"/>
          <w:color w:val="000000"/>
          <w:szCs w:val="24"/>
        </w:rPr>
        <w:t>] Available at: https://www.achievers.com/blog/diversity-and-inclusion/ [Accessed 4 Dec. 2024].</w:t>
      </w:r>
    </w:p>
    <w:p w:rsidR="001D2D7E" w:rsidRDefault="001D2D7E" w:rsidP="00AF5552">
      <w:pPr>
        <w:ind w:left="720" w:hanging="720"/>
        <w:jc w:val="both"/>
      </w:pPr>
      <w:proofErr w:type="gramStart"/>
      <w:r>
        <w:t>Ali, A., Wang, H. &amp; Johnson, R.E. (2020).</w:t>
      </w:r>
      <w:proofErr w:type="gramEnd"/>
      <w:r>
        <w:t xml:space="preserve"> Empirical analysis of shared leadership promotion and team creativity: An adaptive leadership perspective. </w:t>
      </w:r>
      <w:proofErr w:type="gramStart"/>
      <w:r>
        <w:rPr>
          <w:i/>
          <w:iCs/>
        </w:rPr>
        <w:t>Journal of Organizational Behavior</w:t>
      </w:r>
      <w:r>
        <w:t>, [online] 41(5), pp.405–423.</w:t>
      </w:r>
      <w:proofErr w:type="gramEnd"/>
      <w:r>
        <w:t xml:space="preserve"> </w:t>
      </w:r>
      <w:proofErr w:type="spellStart"/>
      <w:r>
        <w:t>doi:https</w:t>
      </w:r>
      <w:proofErr w:type="spellEnd"/>
      <w:r>
        <w:t>://doi.org/10.1002/job.2437.</w:t>
      </w:r>
    </w:p>
    <w:p w:rsidR="001D2D7E" w:rsidRDefault="001D2D7E" w:rsidP="00441116">
      <w:pPr>
        <w:ind w:left="720" w:hanging="720"/>
        <w:jc w:val="both"/>
      </w:pPr>
      <w:r>
        <w:t>Andersen, E</w:t>
      </w:r>
      <w:r w:rsidRPr="008903D2">
        <w:t>. (2022). </w:t>
      </w:r>
      <w:r w:rsidRPr="008903D2">
        <w:rPr>
          <w:i/>
          <w:iCs/>
        </w:rPr>
        <w:t xml:space="preserve">Change Is Hard. Here’s How to Make It </w:t>
      </w:r>
      <w:proofErr w:type="gramStart"/>
      <w:r w:rsidRPr="008903D2">
        <w:rPr>
          <w:i/>
          <w:iCs/>
        </w:rPr>
        <w:t>Less</w:t>
      </w:r>
      <w:proofErr w:type="gramEnd"/>
      <w:r w:rsidRPr="008903D2">
        <w:rPr>
          <w:i/>
          <w:iCs/>
        </w:rPr>
        <w:t xml:space="preserve"> Painful.</w:t>
      </w:r>
      <w:r w:rsidRPr="008903D2">
        <w:t> [</w:t>
      </w:r>
      <w:proofErr w:type="gramStart"/>
      <w:r w:rsidRPr="008903D2">
        <w:t>online</w:t>
      </w:r>
      <w:proofErr w:type="gramEnd"/>
      <w:r w:rsidRPr="008903D2">
        <w:t>] Available at: https://hbr.org/2022/04/change-is-hard-heres-how-to-make-it-less-painful [Accessed 4 Dec. 2024].</w:t>
      </w:r>
    </w:p>
    <w:p w:rsidR="001D2D7E" w:rsidRDefault="001D2D7E" w:rsidP="00441116">
      <w:pPr>
        <w:ind w:left="720" w:hanging="720"/>
        <w:jc w:val="both"/>
      </w:pPr>
      <w:r w:rsidRPr="0060783E">
        <w:t xml:space="preserve">Attar, M. </w:t>
      </w:r>
      <w:r>
        <w:t>&amp;</w:t>
      </w:r>
      <w:r w:rsidRPr="0060783E">
        <w:t xml:space="preserve"> </w:t>
      </w:r>
      <w:proofErr w:type="spellStart"/>
      <w:r w:rsidRPr="0060783E">
        <w:t>Aleem</w:t>
      </w:r>
      <w:proofErr w:type="spellEnd"/>
      <w:r w:rsidRPr="0060783E">
        <w:t xml:space="preserve"> Abdul-Kareem (2020). </w:t>
      </w:r>
      <w:proofErr w:type="gramStart"/>
      <w:r w:rsidRPr="0060783E">
        <w:t xml:space="preserve">The Role of Agile Leadership in </w:t>
      </w:r>
      <w:proofErr w:type="spellStart"/>
      <w:r w:rsidRPr="0060783E">
        <w:t>Organisational</w:t>
      </w:r>
      <w:proofErr w:type="spellEnd"/>
      <w:r w:rsidRPr="0060783E">
        <w:t xml:space="preserve"> Agility.</w:t>
      </w:r>
      <w:proofErr w:type="gramEnd"/>
      <w:r w:rsidRPr="0060783E">
        <w:t> </w:t>
      </w:r>
      <w:proofErr w:type="gramStart"/>
      <w:r w:rsidRPr="0060783E">
        <w:rPr>
          <w:i/>
          <w:iCs/>
        </w:rPr>
        <w:t>Emerald Publishing Limited eBooks</w:t>
      </w:r>
      <w:r w:rsidRPr="0060783E">
        <w:t>, [online] pp.171–191.</w:t>
      </w:r>
      <w:proofErr w:type="gramEnd"/>
      <w:r w:rsidRPr="0060783E">
        <w:t xml:space="preserve"> </w:t>
      </w:r>
      <w:proofErr w:type="spellStart"/>
      <w:r w:rsidRPr="0060783E">
        <w:t>doi:https</w:t>
      </w:r>
      <w:proofErr w:type="spellEnd"/>
      <w:r w:rsidRPr="0060783E">
        <w:t>://doi.org/10.1108/978-1-80043-380-920201011.</w:t>
      </w:r>
    </w:p>
    <w:p w:rsidR="001D2D7E" w:rsidRDefault="001D2D7E" w:rsidP="00AF5552">
      <w:pPr>
        <w:ind w:left="720" w:hanging="720"/>
        <w:jc w:val="both"/>
      </w:pPr>
      <w:proofErr w:type="gramStart"/>
      <w:r>
        <w:rPr>
          <w:rFonts w:eastAsia="Times New Roman" w:cs="Times New Roman"/>
          <w:szCs w:val="24"/>
        </w:rPr>
        <w:t>‌</w:t>
      </w:r>
      <w:r>
        <w:t xml:space="preserve">Bakker, A.B., </w:t>
      </w:r>
      <w:proofErr w:type="spellStart"/>
      <w:r>
        <w:t>Hetland</w:t>
      </w:r>
      <w:proofErr w:type="spellEnd"/>
      <w:r>
        <w:t xml:space="preserve">, J., Olsen, O.K. &amp; Roar </w:t>
      </w:r>
      <w:proofErr w:type="spellStart"/>
      <w:r>
        <w:t>Espevik</w:t>
      </w:r>
      <w:proofErr w:type="spellEnd"/>
      <w:r>
        <w:t xml:space="preserve"> (2022).</w:t>
      </w:r>
      <w:proofErr w:type="gramEnd"/>
      <w:r>
        <w:t xml:space="preserve"> Daily transformational leadership: A source of inspiration for follower performance? </w:t>
      </w:r>
      <w:proofErr w:type="gramStart"/>
      <w:r>
        <w:rPr>
          <w:i/>
          <w:iCs/>
        </w:rPr>
        <w:t>European Management Journal</w:t>
      </w:r>
      <w:r>
        <w:t>, [online] 41(5), pp.700–708.</w:t>
      </w:r>
      <w:proofErr w:type="gramEnd"/>
      <w:r>
        <w:t xml:space="preserve"> </w:t>
      </w:r>
      <w:proofErr w:type="spellStart"/>
      <w:r>
        <w:t>doi:https</w:t>
      </w:r>
      <w:proofErr w:type="spellEnd"/>
      <w:r>
        <w:t>://doi.org/10.1016/j.emj.2022.04.004.</w:t>
      </w:r>
    </w:p>
    <w:p w:rsidR="001D2D7E" w:rsidRDefault="001D2D7E" w:rsidP="00E90ACB">
      <w:pPr>
        <w:spacing w:after="240" w:line="360" w:lineRule="atLeast"/>
        <w:ind w:left="720" w:hanging="720"/>
        <w:jc w:val="both"/>
        <w:rPr>
          <w:rFonts w:eastAsia="Times New Roman" w:cs="Times New Roman"/>
          <w:color w:val="000000"/>
          <w:szCs w:val="24"/>
        </w:rPr>
      </w:pPr>
      <w:proofErr w:type="gramStart"/>
      <w:r w:rsidRPr="00A817EC">
        <w:rPr>
          <w:rFonts w:eastAsia="Times New Roman" w:cs="Times New Roman"/>
          <w:color w:val="000000"/>
          <w:szCs w:val="24"/>
        </w:rPr>
        <w:t>Caves, L. (2018).</w:t>
      </w:r>
      <w:proofErr w:type="gramEnd"/>
      <w:r w:rsidRPr="00A817EC">
        <w:rPr>
          <w:rFonts w:eastAsia="Times New Roman" w:cs="Times New Roman"/>
          <w:color w:val="000000"/>
          <w:szCs w:val="24"/>
        </w:rPr>
        <w:t xml:space="preserve"> </w:t>
      </w:r>
      <w:proofErr w:type="gramStart"/>
      <w:r w:rsidRPr="00A817EC">
        <w:rPr>
          <w:rFonts w:eastAsia="Times New Roman" w:cs="Times New Roman"/>
          <w:color w:val="000000"/>
          <w:szCs w:val="24"/>
        </w:rPr>
        <w:t>Lifelong Learners Influencing Organizational Change.</w:t>
      </w:r>
      <w:proofErr w:type="gramEnd"/>
      <w:r w:rsidRPr="00A817EC">
        <w:rPr>
          <w:rFonts w:eastAsia="Times New Roman" w:cs="Times New Roman"/>
          <w:color w:val="000000"/>
          <w:szCs w:val="24"/>
        </w:rPr>
        <w:t> </w:t>
      </w:r>
      <w:proofErr w:type="gramStart"/>
      <w:r w:rsidRPr="00A817EC">
        <w:rPr>
          <w:rFonts w:eastAsia="Times New Roman" w:cs="Times New Roman"/>
          <w:i/>
          <w:iCs/>
          <w:color w:val="000000"/>
          <w:szCs w:val="24"/>
        </w:rPr>
        <w:t>Studies in Business and Economics</w:t>
      </w:r>
      <w:r w:rsidRPr="00A817EC">
        <w:rPr>
          <w:rFonts w:eastAsia="Times New Roman" w:cs="Times New Roman"/>
          <w:color w:val="000000"/>
          <w:szCs w:val="24"/>
        </w:rPr>
        <w:t>, [online] 13(1), pp.21–28.</w:t>
      </w:r>
      <w:proofErr w:type="gramEnd"/>
      <w:r w:rsidRPr="00A817EC">
        <w:rPr>
          <w:rFonts w:eastAsia="Times New Roman" w:cs="Times New Roman"/>
          <w:color w:val="000000"/>
          <w:szCs w:val="24"/>
        </w:rPr>
        <w:t xml:space="preserve"> </w:t>
      </w:r>
      <w:proofErr w:type="spellStart"/>
      <w:r w:rsidRPr="00A817EC">
        <w:rPr>
          <w:rFonts w:eastAsia="Times New Roman" w:cs="Times New Roman"/>
          <w:color w:val="000000"/>
          <w:szCs w:val="24"/>
        </w:rPr>
        <w:t>doi:https</w:t>
      </w:r>
      <w:proofErr w:type="spellEnd"/>
      <w:r w:rsidRPr="00A817EC">
        <w:rPr>
          <w:rFonts w:eastAsia="Times New Roman" w:cs="Times New Roman"/>
          <w:color w:val="000000"/>
          <w:szCs w:val="24"/>
        </w:rPr>
        <w:t>://doi.org/10.2478/sbe-2018-0002.</w:t>
      </w:r>
    </w:p>
    <w:p w:rsidR="001D2D7E" w:rsidRDefault="001D2D7E" w:rsidP="00441116">
      <w:pPr>
        <w:ind w:left="720" w:hanging="720"/>
        <w:jc w:val="both"/>
      </w:pPr>
      <w:proofErr w:type="spellStart"/>
      <w:proofErr w:type="gramStart"/>
      <w:r w:rsidRPr="00827EDA">
        <w:t>Davor</w:t>
      </w:r>
      <w:proofErr w:type="spellEnd"/>
      <w:r w:rsidRPr="00827EDA">
        <w:t xml:space="preserve"> </w:t>
      </w:r>
      <w:proofErr w:type="spellStart"/>
      <w:r w:rsidRPr="00827EDA">
        <w:t>Vlajčić</w:t>
      </w:r>
      <w:proofErr w:type="spellEnd"/>
      <w:r w:rsidRPr="00827EDA">
        <w:t xml:space="preserve">, Caputo, A., </w:t>
      </w:r>
      <w:proofErr w:type="spellStart"/>
      <w:r w:rsidRPr="00827EDA">
        <w:t>Marzi</w:t>
      </w:r>
      <w:proofErr w:type="spellEnd"/>
      <w:r w:rsidRPr="00827EDA">
        <w:t xml:space="preserve">, G. </w:t>
      </w:r>
      <w:r>
        <w:t>&amp;</w:t>
      </w:r>
      <w:r w:rsidRPr="00827EDA">
        <w:t xml:space="preserve"> </w:t>
      </w:r>
      <w:proofErr w:type="spellStart"/>
      <w:r w:rsidRPr="00827EDA">
        <w:t>Dabić</w:t>
      </w:r>
      <w:proofErr w:type="spellEnd"/>
      <w:r w:rsidRPr="00827EDA">
        <w:t>, M. (2018).</w:t>
      </w:r>
      <w:proofErr w:type="gramEnd"/>
      <w:r w:rsidRPr="00827EDA">
        <w:t xml:space="preserve"> </w:t>
      </w:r>
      <w:proofErr w:type="gramStart"/>
      <w:r w:rsidRPr="00827EDA">
        <w:t>Expatriates managers’ cultural intelligence as promoter of knowledge transfer in multinational companies.</w:t>
      </w:r>
      <w:proofErr w:type="gramEnd"/>
      <w:r w:rsidRPr="00827EDA">
        <w:t> </w:t>
      </w:r>
      <w:proofErr w:type="gramStart"/>
      <w:r w:rsidRPr="00827EDA">
        <w:rPr>
          <w:i/>
          <w:iCs/>
        </w:rPr>
        <w:t>Journal of Business Research</w:t>
      </w:r>
      <w:r w:rsidRPr="00827EDA">
        <w:t>, [online] 94, pp.367–377.</w:t>
      </w:r>
      <w:proofErr w:type="gramEnd"/>
      <w:r w:rsidRPr="00827EDA">
        <w:t xml:space="preserve"> </w:t>
      </w:r>
      <w:proofErr w:type="spellStart"/>
      <w:r w:rsidRPr="00827EDA">
        <w:t>doi:https</w:t>
      </w:r>
      <w:proofErr w:type="spellEnd"/>
      <w:r w:rsidRPr="00827EDA">
        <w:t>://doi.org/10.1016/j.jbusres.2018.01.033.</w:t>
      </w:r>
    </w:p>
    <w:p w:rsidR="001D2D7E" w:rsidRPr="00A817EC" w:rsidRDefault="001D2D7E" w:rsidP="00E90ACB">
      <w:pPr>
        <w:ind w:left="720" w:hanging="720"/>
        <w:jc w:val="both"/>
      </w:pPr>
      <w:r w:rsidRPr="00A817EC">
        <w:t>Duncan, R.D. (2021). </w:t>
      </w:r>
      <w:r w:rsidRPr="00A817EC">
        <w:rPr>
          <w:i/>
          <w:iCs/>
        </w:rPr>
        <w:t>Does Your Culture Have Know-It-Alls Or Learn-It-</w:t>
      </w:r>
      <w:proofErr w:type="spellStart"/>
      <w:r w:rsidRPr="00A817EC">
        <w:rPr>
          <w:i/>
          <w:iCs/>
        </w:rPr>
        <w:t>Alls</w:t>
      </w:r>
      <w:proofErr w:type="spellEnd"/>
      <w:r w:rsidRPr="00A817EC">
        <w:rPr>
          <w:i/>
          <w:iCs/>
        </w:rPr>
        <w:t>?</w:t>
      </w:r>
      <w:r w:rsidRPr="00A817EC">
        <w:t> [</w:t>
      </w:r>
      <w:proofErr w:type="gramStart"/>
      <w:r w:rsidRPr="00A817EC">
        <w:t>online</w:t>
      </w:r>
      <w:proofErr w:type="gramEnd"/>
      <w:r w:rsidRPr="00A817EC">
        <w:t>] Forbes. Available at: https://www.forbes.com/sites/rodgerdeanduncan/2021/03/09/does-your-culture-have-know-it-alls-or-learn-it-alls/ [Accessed 4 Dec. 2024].</w:t>
      </w:r>
    </w:p>
    <w:p w:rsidR="001D2D7E" w:rsidRDefault="001D2D7E" w:rsidP="00AF5552">
      <w:pPr>
        <w:ind w:left="720" w:hanging="720"/>
        <w:jc w:val="both"/>
      </w:pPr>
      <w:proofErr w:type="spellStart"/>
      <w:proofErr w:type="gramStart"/>
      <w:r>
        <w:t>Garrido</w:t>
      </w:r>
      <w:proofErr w:type="spellEnd"/>
      <w:r>
        <w:t xml:space="preserve">-Moreno, A., Martín-Rojas, R. &amp; </w:t>
      </w:r>
      <w:proofErr w:type="spellStart"/>
      <w:r>
        <w:t>García</w:t>
      </w:r>
      <w:proofErr w:type="spellEnd"/>
      <w:r>
        <w:t>-Morales, V.J. (2024).</w:t>
      </w:r>
      <w:proofErr w:type="gramEnd"/>
      <w:r>
        <w:t xml:space="preserve"> The key role of innovation and organizational resilience in improving business performance: A mixed-methods approach. </w:t>
      </w:r>
      <w:proofErr w:type="gramStart"/>
      <w:r>
        <w:rPr>
          <w:i/>
          <w:iCs/>
        </w:rPr>
        <w:t>International Journal of Information Management</w:t>
      </w:r>
      <w:r>
        <w:t>, [online] 77, pp.102777–102777.</w:t>
      </w:r>
      <w:proofErr w:type="gramEnd"/>
      <w:r>
        <w:t xml:space="preserve"> </w:t>
      </w:r>
      <w:proofErr w:type="spellStart"/>
      <w:r>
        <w:t>doi:https</w:t>
      </w:r>
      <w:proofErr w:type="spellEnd"/>
      <w:r>
        <w:t>://doi.org/10.1016/j.ijinfomgt.2024.102777.</w:t>
      </w:r>
    </w:p>
    <w:p w:rsidR="001D2D7E" w:rsidRDefault="001D2D7E" w:rsidP="00E90ACB">
      <w:pPr>
        <w:ind w:left="720" w:hanging="720"/>
        <w:jc w:val="both"/>
      </w:pPr>
      <w:proofErr w:type="spellStart"/>
      <w:proofErr w:type="gramStart"/>
      <w:r w:rsidRPr="009E22B1">
        <w:t>Grocutt</w:t>
      </w:r>
      <w:proofErr w:type="spellEnd"/>
      <w:r w:rsidRPr="009E22B1">
        <w:t xml:space="preserve">, A., </w:t>
      </w:r>
      <w:proofErr w:type="spellStart"/>
      <w:r w:rsidRPr="009E22B1">
        <w:t>Duygu</w:t>
      </w:r>
      <w:proofErr w:type="spellEnd"/>
      <w:r w:rsidRPr="009E22B1">
        <w:t xml:space="preserve"> </w:t>
      </w:r>
      <w:proofErr w:type="spellStart"/>
      <w:r w:rsidRPr="009E22B1">
        <w:t>Gulseren</w:t>
      </w:r>
      <w:proofErr w:type="spellEnd"/>
      <w:r w:rsidRPr="009E22B1">
        <w:t xml:space="preserve">, </w:t>
      </w:r>
      <w:proofErr w:type="spellStart"/>
      <w:r w:rsidRPr="009E22B1">
        <w:t>Weatherhead</w:t>
      </w:r>
      <w:proofErr w:type="spellEnd"/>
      <w:r w:rsidRPr="009E22B1">
        <w:t xml:space="preserve">, J.G. </w:t>
      </w:r>
      <w:r>
        <w:t>&amp;</w:t>
      </w:r>
      <w:r w:rsidRPr="009E22B1">
        <w:t xml:space="preserve"> Turner, N. (2020).</w:t>
      </w:r>
      <w:proofErr w:type="gramEnd"/>
      <w:r w:rsidRPr="009E22B1">
        <w:t xml:space="preserve"> Can mentoring programmes develop leadership? </w:t>
      </w:r>
      <w:proofErr w:type="gramStart"/>
      <w:r w:rsidRPr="009E22B1">
        <w:rPr>
          <w:i/>
          <w:iCs/>
        </w:rPr>
        <w:t>Human Resource Development International</w:t>
      </w:r>
      <w:r w:rsidRPr="009E22B1">
        <w:t>, [online] 25(4), pp.404–414.</w:t>
      </w:r>
      <w:proofErr w:type="gramEnd"/>
      <w:r w:rsidRPr="009E22B1">
        <w:t xml:space="preserve"> </w:t>
      </w:r>
      <w:proofErr w:type="spellStart"/>
      <w:r w:rsidRPr="009E22B1">
        <w:t>doi:https</w:t>
      </w:r>
      <w:proofErr w:type="spellEnd"/>
      <w:r w:rsidRPr="009E22B1">
        <w:t>://doi.org/10.1080/13678868.2020.1850090.</w:t>
      </w:r>
    </w:p>
    <w:p w:rsidR="001D2D7E" w:rsidRDefault="001D2D7E" w:rsidP="00E90ACB">
      <w:pPr>
        <w:ind w:left="720" w:hanging="720"/>
        <w:jc w:val="both"/>
      </w:pPr>
      <w:proofErr w:type="gramStart"/>
      <w:r w:rsidRPr="009E22B1">
        <w:lastRenderedPageBreak/>
        <w:t xml:space="preserve">Hastings, L.J. </w:t>
      </w:r>
      <w:r>
        <w:t>&amp;</w:t>
      </w:r>
      <w:r w:rsidRPr="009E22B1">
        <w:t xml:space="preserve"> Kane, C. (2018).</w:t>
      </w:r>
      <w:proofErr w:type="gramEnd"/>
      <w:r w:rsidRPr="009E22B1">
        <w:t xml:space="preserve"> </w:t>
      </w:r>
      <w:proofErr w:type="gramStart"/>
      <w:r w:rsidRPr="009E22B1">
        <w:t>Distinguishing Mentoring, Coaching, and Advising for Leadership Development.</w:t>
      </w:r>
      <w:proofErr w:type="gramEnd"/>
      <w:r w:rsidRPr="009E22B1">
        <w:t> </w:t>
      </w:r>
      <w:proofErr w:type="gramStart"/>
      <w:r w:rsidRPr="009E22B1">
        <w:rPr>
          <w:i/>
          <w:iCs/>
        </w:rPr>
        <w:t>New Directions for Student Leadership</w:t>
      </w:r>
      <w:r w:rsidRPr="009E22B1">
        <w:t>, [online] 2018(158), pp.9–22.</w:t>
      </w:r>
      <w:proofErr w:type="gramEnd"/>
      <w:r w:rsidRPr="009E22B1">
        <w:t xml:space="preserve"> </w:t>
      </w:r>
      <w:proofErr w:type="spellStart"/>
      <w:r w:rsidRPr="009E22B1">
        <w:t>doi:https</w:t>
      </w:r>
      <w:proofErr w:type="spellEnd"/>
      <w:r w:rsidRPr="009E22B1">
        <w:t>://doi.org/10.1002/yd.20284.</w:t>
      </w:r>
    </w:p>
    <w:p w:rsidR="001D2D7E" w:rsidRDefault="001D2D7E" w:rsidP="00AF5552">
      <w:pPr>
        <w:spacing w:after="240" w:line="360" w:lineRule="atLeast"/>
        <w:ind w:left="720" w:hanging="720"/>
        <w:jc w:val="both"/>
        <w:rPr>
          <w:rFonts w:eastAsia="Times New Roman" w:cs="Times New Roman"/>
          <w:color w:val="000000"/>
          <w:szCs w:val="24"/>
        </w:rPr>
      </w:pPr>
      <w:proofErr w:type="spellStart"/>
      <w:r>
        <w:rPr>
          <w:rFonts w:eastAsia="Times New Roman" w:cs="Times New Roman"/>
          <w:color w:val="000000"/>
          <w:szCs w:val="24"/>
        </w:rPr>
        <w:t>Holbeche</w:t>
      </w:r>
      <w:proofErr w:type="spellEnd"/>
      <w:r>
        <w:rPr>
          <w:rFonts w:eastAsia="Times New Roman" w:cs="Times New Roman"/>
          <w:color w:val="000000"/>
          <w:szCs w:val="24"/>
        </w:rPr>
        <w:t>, L. (2023). </w:t>
      </w:r>
      <w:r>
        <w:rPr>
          <w:rFonts w:eastAsia="Times New Roman" w:cs="Times New Roman"/>
          <w:i/>
          <w:iCs/>
          <w:color w:val="000000"/>
          <w:szCs w:val="24"/>
        </w:rPr>
        <w:t>How Good Leaders Inspire and Motivate Others</w:t>
      </w:r>
      <w:r>
        <w:rPr>
          <w:rFonts w:eastAsia="Times New Roman" w:cs="Times New Roman"/>
          <w:color w:val="000000"/>
          <w:szCs w:val="24"/>
        </w:rPr>
        <w:t>. [</w:t>
      </w:r>
      <w:proofErr w:type="gramStart"/>
      <w:r>
        <w:rPr>
          <w:rFonts w:eastAsia="Times New Roman" w:cs="Times New Roman"/>
          <w:color w:val="000000"/>
          <w:szCs w:val="24"/>
        </w:rPr>
        <w:t>online</w:t>
      </w:r>
      <w:proofErr w:type="gramEnd"/>
      <w:r>
        <w:rPr>
          <w:rFonts w:eastAsia="Times New Roman" w:cs="Times New Roman"/>
          <w:color w:val="000000"/>
          <w:szCs w:val="24"/>
        </w:rPr>
        <w:t>] Business Leadership Today - The resource for leaders working to build and sustain world-class teams and organizations in today’s business environment. Available at: https://businessleadershiptoday.com/how-do-good-leaders-inspire-and-motivate-others/ [Accessed 4 Dec. 2024].</w:t>
      </w:r>
    </w:p>
    <w:p w:rsidR="001D2D7E" w:rsidRDefault="001D2D7E" w:rsidP="00E90ACB">
      <w:pPr>
        <w:ind w:left="720" w:hanging="720"/>
        <w:jc w:val="both"/>
      </w:pPr>
      <w:proofErr w:type="gramStart"/>
      <w:r w:rsidRPr="00F06C93">
        <w:t>Hrmasia.com. (2017).</w:t>
      </w:r>
      <w:proofErr w:type="gramEnd"/>
      <w:r w:rsidRPr="00F06C93">
        <w:t> </w:t>
      </w:r>
      <w:r w:rsidRPr="00F06C93">
        <w:rPr>
          <w:i/>
          <w:iCs/>
        </w:rPr>
        <w:t>Procter &amp; Gamble: Building from within – HRM Asia</w:t>
      </w:r>
      <w:r w:rsidRPr="00F06C93">
        <w:t>. [</w:t>
      </w:r>
      <w:proofErr w:type="gramStart"/>
      <w:r w:rsidRPr="00F06C93">
        <w:t>online</w:t>
      </w:r>
      <w:proofErr w:type="gramEnd"/>
      <w:r w:rsidRPr="00F06C93">
        <w:t>] Available at: https://hrmasia.com/procter-gamble-building-from-within/ [Accessed 4 Dec. 2024].</w:t>
      </w:r>
    </w:p>
    <w:p w:rsidR="001D2D7E" w:rsidRDefault="001D2D7E" w:rsidP="00E90ACB">
      <w:pPr>
        <w:ind w:left="720" w:hanging="720"/>
        <w:jc w:val="both"/>
      </w:pPr>
      <w:r w:rsidRPr="006E1A24">
        <w:t xml:space="preserve">Human Capital Institute. </w:t>
      </w:r>
      <w:proofErr w:type="gramStart"/>
      <w:r w:rsidRPr="006E1A24">
        <w:t>(2024). </w:t>
      </w:r>
      <w:r w:rsidRPr="006E1A24">
        <w:rPr>
          <w:i/>
          <w:iCs/>
        </w:rPr>
        <w:t>Google’s g2g ‘</w:t>
      </w:r>
      <w:proofErr w:type="spellStart"/>
      <w:r w:rsidRPr="006E1A24">
        <w:rPr>
          <w:i/>
          <w:iCs/>
        </w:rPr>
        <w:t>Googlers</w:t>
      </w:r>
      <w:proofErr w:type="spellEnd"/>
      <w:r w:rsidRPr="006E1A24">
        <w:rPr>
          <w:i/>
          <w:iCs/>
        </w:rPr>
        <w:t>-to-</w:t>
      </w:r>
      <w:proofErr w:type="spellStart"/>
      <w:r w:rsidRPr="006E1A24">
        <w:rPr>
          <w:i/>
          <w:iCs/>
        </w:rPr>
        <w:t>Googlers</w:t>
      </w:r>
      <w:proofErr w:type="spellEnd"/>
      <w:r w:rsidRPr="006E1A24">
        <w:rPr>
          <w:i/>
          <w:iCs/>
        </w:rPr>
        <w:t>’ Program: A Lesson in Community, Culture and Trust | Human Capital Institute</w:t>
      </w:r>
      <w:r w:rsidRPr="006E1A24">
        <w:t>.</w:t>
      </w:r>
      <w:proofErr w:type="gramEnd"/>
      <w:r w:rsidRPr="006E1A24">
        <w:t xml:space="preserve"> [</w:t>
      </w:r>
      <w:proofErr w:type="gramStart"/>
      <w:r w:rsidRPr="006E1A24">
        <w:t>online</w:t>
      </w:r>
      <w:proofErr w:type="gramEnd"/>
      <w:r w:rsidRPr="006E1A24">
        <w:t>] Available at: https://www.hci.org/session/googles-g2g-googlers-googlers-program-lesson-community-culture-and-trust [Accessed 4 Dec. 2024].</w:t>
      </w:r>
    </w:p>
    <w:p w:rsidR="001D2D7E" w:rsidRDefault="001D2D7E" w:rsidP="00441116">
      <w:pPr>
        <w:ind w:left="720" w:hanging="720"/>
        <w:jc w:val="both"/>
      </w:pPr>
      <w:r w:rsidRPr="0060783E">
        <w:t xml:space="preserve">Islam, M.N. (2023). </w:t>
      </w:r>
      <w:proofErr w:type="gramStart"/>
      <w:r w:rsidRPr="0060783E">
        <w:t>Managing organizational change in responding to global crises.</w:t>
      </w:r>
      <w:proofErr w:type="gramEnd"/>
      <w:r w:rsidRPr="0060783E">
        <w:t> </w:t>
      </w:r>
      <w:proofErr w:type="gramStart"/>
      <w:r w:rsidRPr="0060783E">
        <w:rPr>
          <w:i/>
          <w:iCs/>
        </w:rPr>
        <w:t>Global Business and Organizational Excellence</w:t>
      </w:r>
      <w:r w:rsidRPr="0060783E">
        <w:t>, [online] 42(3), pp.42–57.</w:t>
      </w:r>
      <w:proofErr w:type="gramEnd"/>
      <w:r w:rsidRPr="0060783E">
        <w:t xml:space="preserve"> </w:t>
      </w:r>
      <w:proofErr w:type="spellStart"/>
      <w:r w:rsidRPr="0060783E">
        <w:t>doi:https</w:t>
      </w:r>
      <w:proofErr w:type="spellEnd"/>
      <w:r w:rsidRPr="0060783E">
        <w:t>://doi.org/10.1002/joe.22189.</w:t>
      </w:r>
    </w:p>
    <w:p w:rsidR="001D2D7E" w:rsidRDefault="001D2D7E" w:rsidP="00AF5552">
      <w:pPr>
        <w:ind w:left="720" w:hanging="720"/>
        <w:jc w:val="both"/>
      </w:pPr>
      <w:proofErr w:type="spellStart"/>
      <w:r>
        <w:t>Israa</w:t>
      </w:r>
      <w:proofErr w:type="spellEnd"/>
      <w:r>
        <w:t xml:space="preserve"> </w:t>
      </w:r>
      <w:proofErr w:type="spellStart"/>
      <w:r>
        <w:t>Fadhil</w:t>
      </w:r>
      <w:proofErr w:type="spellEnd"/>
      <w:r>
        <w:t xml:space="preserve"> </w:t>
      </w:r>
      <w:proofErr w:type="spellStart"/>
      <w:r>
        <w:t>Alqaisi</w:t>
      </w:r>
      <w:proofErr w:type="spellEnd"/>
      <w:r>
        <w:t xml:space="preserve"> (2018). </w:t>
      </w:r>
      <w:proofErr w:type="gramStart"/>
      <w:r>
        <w:t>The effects of stakeholder’s engagement and communication management on projects success.</w:t>
      </w:r>
      <w:proofErr w:type="gramEnd"/>
      <w:r>
        <w:t> </w:t>
      </w:r>
      <w:proofErr w:type="gramStart"/>
      <w:r>
        <w:rPr>
          <w:i/>
          <w:iCs/>
        </w:rPr>
        <w:t>MATEC Web of Conferences</w:t>
      </w:r>
      <w:r>
        <w:t>, [online] 162, pp.02037–02037.</w:t>
      </w:r>
      <w:proofErr w:type="gramEnd"/>
      <w:r>
        <w:t xml:space="preserve"> </w:t>
      </w:r>
      <w:proofErr w:type="spellStart"/>
      <w:r>
        <w:t>doi:https</w:t>
      </w:r>
      <w:proofErr w:type="spellEnd"/>
      <w:r>
        <w:t>://doi.org/10.1051/</w:t>
      </w:r>
      <w:proofErr w:type="spellStart"/>
      <w:r>
        <w:t>matecconf</w:t>
      </w:r>
      <w:proofErr w:type="spellEnd"/>
      <w:r>
        <w:t>/201816202037.</w:t>
      </w:r>
    </w:p>
    <w:p w:rsidR="001D2D7E" w:rsidRDefault="001D2D7E" w:rsidP="00AF5552">
      <w:pPr>
        <w:ind w:left="720" w:hanging="720"/>
        <w:jc w:val="both"/>
      </w:pPr>
      <w:proofErr w:type="gramStart"/>
      <w:r>
        <w:t>Jun, K. &amp; Lee, J. (2023).</w:t>
      </w:r>
      <w:proofErr w:type="gramEnd"/>
      <w:r>
        <w:t xml:space="preserve"> Transformational Leadership and Followers’ Innovative Behavior: Roles of Commitment to Change and Organizational Support for Creativity. </w:t>
      </w:r>
      <w:proofErr w:type="gramStart"/>
      <w:r>
        <w:rPr>
          <w:i/>
          <w:iCs/>
        </w:rPr>
        <w:t>Behavioral Sciences</w:t>
      </w:r>
      <w:r>
        <w:t>, [online] 13(4), p.320.</w:t>
      </w:r>
      <w:proofErr w:type="gramEnd"/>
      <w:r>
        <w:t xml:space="preserve"> </w:t>
      </w:r>
      <w:proofErr w:type="spellStart"/>
      <w:r>
        <w:t>doi:https</w:t>
      </w:r>
      <w:proofErr w:type="spellEnd"/>
      <w:r>
        <w:t>://doi.org/10.3390/bs13040320.</w:t>
      </w:r>
    </w:p>
    <w:p w:rsidR="001D2D7E" w:rsidRDefault="001D2D7E" w:rsidP="00E90ACB">
      <w:pPr>
        <w:ind w:left="720" w:hanging="720"/>
        <w:jc w:val="both"/>
      </w:pPr>
      <w:proofErr w:type="spellStart"/>
      <w:proofErr w:type="gramStart"/>
      <w:r w:rsidRPr="00F06C93">
        <w:t>Kjellström</w:t>
      </w:r>
      <w:proofErr w:type="spellEnd"/>
      <w:r w:rsidRPr="00F06C93">
        <w:t xml:space="preserve">, S., </w:t>
      </w:r>
      <w:proofErr w:type="spellStart"/>
      <w:r w:rsidRPr="00F06C93">
        <w:t>Stålne</w:t>
      </w:r>
      <w:proofErr w:type="spellEnd"/>
      <w:r w:rsidRPr="00F06C93">
        <w:t xml:space="preserve">, K. </w:t>
      </w:r>
      <w:r>
        <w:t>&amp;</w:t>
      </w:r>
      <w:r w:rsidRPr="00F06C93">
        <w:t xml:space="preserve"> Oskar </w:t>
      </w:r>
      <w:proofErr w:type="spellStart"/>
      <w:r w:rsidRPr="00F06C93">
        <w:t>Törnblom</w:t>
      </w:r>
      <w:proofErr w:type="spellEnd"/>
      <w:r w:rsidRPr="00F06C93">
        <w:t xml:space="preserve"> (2020).</w:t>
      </w:r>
      <w:proofErr w:type="gramEnd"/>
      <w:r w:rsidRPr="00F06C93">
        <w:t xml:space="preserve"> Six ways of understanding leadership development: An exploration of increasing complexity. </w:t>
      </w:r>
      <w:proofErr w:type="gramStart"/>
      <w:r w:rsidRPr="00F06C93">
        <w:rPr>
          <w:i/>
          <w:iCs/>
        </w:rPr>
        <w:t>Leadership</w:t>
      </w:r>
      <w:r w:rsidRPr="00F06C93">
        <w:t>, [online] 16(4), pp.434–460.</w:t>
      </w:r>
      <w:proofErr w:type="gramEnd"/>
      <w:r w:rsidRPr="00F06C93">
        <w:t xml:space="preserve"> </w:t>
      </w:r>
      <w:proofErr w:type="spellStart"/>
      <w:r w:rsidRPr="00F06C93">
        <w:t>doi:https</w:t>
      </w:r>
      <w:proofErr w:type="spellEnd"/>
      <w:r w:rsidRPr="00F06C93">
        <w:t>://doi.org/10.1177/1742715020926731.</w:t>
      </w:r>
    </w:p>
    <w:p w:rsidR="001D2D7E" w:rsidRDefault="001D2D7E" w:rsidP="00AF5552">
      <w:pPr>
        <w:ind w:left="720" w:hanging="720"/>
        <w:jc w:val="both"/>
      </w:pPr>
      <w:r>
        <w:t xml:space="preserve">Lo, P., Allard, B., </w:t>
      </w:r>
      <w:proofErr w:type="spellStart"/>
      <w:r>
        <w:t>Anghelescu</w:t>
      </w:r>
      <w:proofErr w:type="spellEnd"/>
      <w:r>
        <w:t xml:space="preserve">, H.G.B., </w:t>
      </w:r>
      <w:proofErr w:type="spellStart"/>
      <w:r>
        <w:t>Xin</w:t>
      </w:r>
      <w:proofErr w:type="spellEnd"/>
      <w:r>
        <w:t>, Y., Chiu, D.K.W. &amp; Stark, A.J. (2020). Transformational leadership practice in the world’s leading academic libraries. </w:t>
      </w:r>
      <w:proofErr w:type="gramStart"/>
      <w:r>
        <w:rPr>
          <w:i/>
          <w:iCs/>
        </w:rPr>
        <w:t>Journal of Librarianship and Information Science</w:t>
      </w:r>
      <w:r>
        <w:t>, [online] 52(4), pp.972–999.</w:t>
      </w:r>
      <w:proofErr w:type="gramEnd"/>
      <w:r>
        <w:t xml:space="preserve"> </w:t>
      </w:r>
      <w:proofErr w:type="spellStart"/>
      <w:r>
        <w:t>doi:https</w:t>
      </w:r>
      <w:proofErr w:type="spellEnd"/>
      <w:r>
        <w:t>://doi.org/10.1177/0961000619897991.</w:t>
      </w:r>
    </w:p>
    <w:p w:rsidR="001D2D7E" w:rsidRPr="00827EDA" w:rsidRDefault="001D2D7E" w:rsidP="00441116">
      <w:pPr>
        <w:ind w:left="720" w:hanging="720"/>
        <w:jc w:val="both"/>
      </w:pPr>
      <w:proofErr w:type="spellStart"/>
      <w:proofErr w:type="gramStart"/>
      <w:r w:rsidRPr="00827EDA">
        <w:t>Maddie</w:t>
      </w:r>
      <w:proofErr w:type="spellEnd"/>
      <w:r w:rsidRPr="00827EDA">
        <w:t xml:space="preserve"> (2023).</w:t>
      </w:r>
      <w:proofErr w:type="gramEnd"/>
      <w:r w:rsidRPr="00827EDA">
        <w:t> </w:t>
      </w:r>
      <w:r w:rsidRPr="00827EDA">
        <w:rPr>
          <w:i/>
          <w:iCs/>
        </w:rPr>
        <w:t xml:space="preserve">Transformational Leadership: The Importance of Communication - </w:t>
      </w:r>
      <w:proofErr w:type="spellStart"/>
      <w:r w:rsidRPr="00827EDA">
        <w:rPr>
          <w:i/>
          <w:iCs/>
        </w:rPr>
        <w:t>Lexico</w:t>
      </w:r>
      <w:proofErr w:type="spellEnd"/>
      <w:r w:rsidRPr="00827EDA">
        <w:t>. [</w:t>
      </w:r>
      <w:proofErr w:type="gramStart"/>
      <w:r w:rsidRPr="00827EDA">
        <w:t>online</w:t>
      </w:r>
      <w:proofErr w:type="gramEnd"/>
      <w:r w:rsidRPr="00827EDA">
        <w:t xml:space="preserve">] </w:t>
      </w:r>
      <w:proofErr w:type="spellStart"/>
      <w:proofErr w:type="gramStart"/>
      <w:r w:rsidRPr="00827EDA">
        <w:t>Lexico</w:t>
      </w:r>
      <w:proofErr w:type="spellEnd"/>
      <w:r w:rsidRPr="00827EDA">
        <w:t>.</w:t>
      </w:r>
      <w:proofErr w:type="gramEnd"/>
      <w:r w:rsidRPr="00827EDA">
        <w:t xml:space="preserve"> Available at: https://www.lexicoconsulting.com/transformation-leadership-characteristics-communication/#:~:text=Clear%20and%20consistent%20messaging%20helps,implementation%20of%20the%20transformation%20initiative. </w:t>
      </w:r>
      <w:proofErr w:type="gramStart"/>
      <w:r w:rsidRPr="00827EDA">
        <w:t>[Accessed 4 Dec. 2024].</w:t>
      </w:r>
      <w:proofErr w:type="gramEnd"/>
    </w:p>
    <w:p w:rsidR="001D2D7E" w:rsidRDefault="001D2D7E" w:rsidP="00E90ACB">
      <w:pPr>
        <w:ind w:left="720" w:hanging="720"/>
        <w:jc w:val="both"/>
      </w:pPr>
      <w:proofErr w:type="gramStart"/>
      <w:r w:rsidRPr="009E22B1">
        <w:lastRenderedPageBreak/>
        <w:t xml:space="preserve">McCauley, C.D. </w:t>
      </w:r>
      <w:r>
        <w:t>&amp;</w:t>
      </w:r>
      <w:r w:rsidRPr="009E22B1">
        <w:t xml:space="preserve"> </w:t>
      </w:r>
      <w:proofErr w:type="spellStart"/>
      <w:r w:rsidRPr="009E22B1">
        <w:t>Palus</w:t>
      </w:r>
      <w:proofErr w:type="spellEnd"/>
      <w:r w:rsidRPr="009E22B1">
        <w:t>, C.J. (2020).</w:t>
      </w:r>
      <w:proofErr w:type="gramEnd"/>
      <w:r w:rsidRPr="009E22B1">
        <w:t xml:space="preserve"> </w:t>
      </w:r>
      <w:proofErr w:type="gramStart"/>
      <w:r w:rsidRPr="009E22B1">
        <w:t>Developing the theory and practice of leadership development: A relational view.</w:t>
      </w:r>
      <w:proofErr w:type="gramEnd"/>
      <w:r w:rsidRPr="009E22B1">
        <w:t> </w:t>
      </w:r>
      <w:r w:rsidRPr="009E22B1">
        <w:rPr>
          <w:i/>
          <w:iCs/>
        </w:rPr>
        <w:t>The Leadership Quarterly</w:t>
      </w:r>
      <w:r w:rsidRPr="009E22B1">
        <w:t xml:space="preserve">, [online] pp.101456–101456. </w:t>
      </w:r>
      <w:proofErr w:type="spellStart"/>
      <w:r w:rsidRPr="009E22B1">
        <w:t>doi:https</w:t>
      </w:r>
      <w:proofErr w:type="spellEnd"/>
      <w:r w:rsidRPr="009E22B1">
        <w:t>://doi.org/10.1016/j.leaqua.2020.101456.</w:t>
      </w:r>
    </w:p>
    <w:p w:rsidR="001D2D7E" w:rsidRDefault="001D2D7E" w:rsidP="00441116">
      <w:pPr>
        <w:ind w:left="720" w:hanging="720"/>
        <w:jc w:val="both"/>
      </w:pPr>
      <w:r w:rsidRPr="008903D2">
        <w:t>McKinsey &amp; Company (2020). </w:t>
      </w:r>
      <w:r w:rsidRPr="008903D2">
        <w:rPr>
          <w:i/>
          <w:iCs/>
        </w:rPr>
        <w:t>Diversity wins: how inclusion matters</w:t>
      </w:r>
      <w:r w:rsidRPr="008903D2">
        <w:t>. [</w:t>
      </w:r>
      <w:proofErr w:type="gramStart"/>
      <w:r w:rsidRPr="008903D2">
        <w:t>online</w:t>
      </w:r>
      <w:proofErr w:type="gramEnd"/>
      <w:r w:rsidRPr="008903D2">
        <w:t>] </w:t>
      </w:r>
      <w:r w:rsidRPr="008903D2">
        <w:rPr>
          <w:i/>
          <w:iCs/>
        </w:rPr>
        <w:t>McKinsey &amp; Company</w:t>
      </w:r>
      <w:r w:rsidRPr="008903D2">
        <w:t xml:space="preserve">. Available at: </w:t>
      </w:r>
      <w:hyperlink r:id="rId10" w:history="1">
        <w:r w:rsidRPr="003362A2">
          <w:rPr>
            <w:rStyle w:val="Hyperlink"/>
          </w:rPr>
          <w:t>https://www.mckinsey.com/~/media/McKinsey/Featured%20Insights/Diversity%20and%20Inclusion/Diversity%20wins%20How%20inclusion%20matters/Diversity-wins-How-inclusion-matters-vF.pdf</w:t>
        </w:r>
      </w:hyperlink>
      <w:r w:rsidRPr="008903D2">
        <w:t>.</w:t>
      </w:r>
    </w:p>
    <w:p w:rsidR="001D2D7E" w:rsidRDefault="001D2D7E" w:rsidP="00AF5552">
      <w:pPr>
        <w:ind w:left="720" w:hanging="720"/>
        <w:jc w:val="both"/>
      </w:pPr>
      <w:proofErr w:type="spellStart"/>
      <w:r>
        <w:t>Nüfer</w:t>
      </w:r>
      <w:proofErr w:type="spellEnd"/>
      <w:r>
        <w:t xml:space="preserve"> </w:t>
      </w:r>
      <w:proofErr w:type="spellStart"/>
      <w:r>
        <w:t>Yasin</w:t>
      </w:r>
      <w:proofErr w:type="spellEnd"/>
      <w:r>
        <w:t xml:space="preserve"> </w:t>
      </w:r>
      <w:proofErr w:type="spellStart"/>
      <w:r>
        <w:t>Ateş</w:t>
      </w:r>
      <w:proofErr w:type="spellEnd"/>
      <w:r>
        <w:t xml:space="preserve">, Murat </w:t>
      </w:r>
      <w:proofErr w:type="spellStart"/>
      <w:r>
        <w:t>Tarakci</w:t>
      </w:r>
      <w:proofErr w:type="spellEnd"/>
      <w:r>
        <w:t xml:space="preserve">, </w:t>
      </w:r>
      <w:proofErr w:type="spellStart"/>
      <w:r>
        <w:t>Porck</w:t>
      </w:r>
      <w:proofErr w:type="spellEnd"/>
      <w:r>
        <w:t xml:space="preserve">, J.P., </w:t>
      </w:r>
      <w:proofErr w:type="spellStart"/>
      <w:r>
        <w:t>Knippenberg</w:t>
      </w:r>
      <w:proofErr w:type="spellEnd"/>
      <w:r>
        <w:t>, D. van &amp; Patrick (2018). The Dark Side of Visionary Leadership in Strategy Implementation: Strategic Alignment, Strategic Consensus, and Commitment. </w:t>
      </w:r>
      <w:proofErr w:type="gramStart"/>
      <w:r>
        <w:rPr>
          <w:i/>
          <w:iCs/>
        </w:rPr>
        <w:t>Journal of Management</w:t>
      </w:r>
      <w:r>
        <w:t>, [online] 46(5), pp.637–665.</w:t>
      </w:r>
      <w:proofErr w:type="gramEnd"/>
      <w:r>
        <w:t xml:space="preserve"> </w:t>
      </w:r>
      <w:proofErr w:type="spellStart"/>
      <w:r>
        <w:t>doi:https</w:t>
      </w:r>
      <w:proofErr w:type="spellEnd"/>
      <w:r>
        <w:t>://doi.org/10.1177/0149206318811567.</w:t>
      </w:r>
    </w:p>
    <w:p w:rsidR="001D2D7E" w:rsidRDefault="001D2D7E" w:rsidP="00441116">
      <w:pPr>
        <w:ind w:left="720" w:hanging="720"/>
        <w:jc w:val="both"/>
      </w:pPr>
      <w:proofErr w:type="spellStart"/>
      <w:proofErr w:type="gramStart"/>
      <w:r w:rsidRPr="006D2464">
        <w:t>Ogunbukola</w:t>
      </w:r>
      <w:proofErr w:type="spellEnd"/>
      <w:r w:rsidRPr="006D2464">
        <w:t>, M. (2024).</w:t>
      </w:r>
      <w:proofErr w:type="gramEnd"/>
      <w:r w:rsidRPr="006D2464">
        <w:t> </w:t>
      </w:r>
      <w:r w:rsidRPr="006D2464">
        <w:rPr>
          <w:i/>
          <w:iCs/>
        </w:rPr>
        <w:t>Adaptive Leadership for Organizational Resilience: A Unique Management Approach in the Face of Complexity...</w:t>
      </w:r>
      <w:r w:rsidRPr="006D2464">
        <w:t> [</w:t>
      </w:r>
      <w:proofErr w:type="gramStart"/>
      <w:r w:rsidRPr="006D2464">
        <w:t>online</w:t>
      </w:r>
      <w:proofErr w:type="gramEnd"/>
      <w:r w:rsidRPr="006D2464">
        <w:t xml:space="preserve">] </w:t>
      </w:r>
      <w:proofErr w:type="spellStart"/>
      <w:proofErr w:type="gramStart"/>
      <w:r w:rsidRPr="006D2464">
        <w:t>ResearchGate</w:t>
      </w:r>
      <w:proofErr w:type="spellEnd"/>
      <w:r w:rsidRPr="006D2464">
        <w:t>.</w:t>
      </w:r>
      <w:proofErr w:type="gramEnd"/>
      <w:r w:rsidRPr="006D2464">
        <w:t xml:space="preserve"> Available at: https://www.researchgate.net/publication/383278609_Adaptive_Leadership_for_Organizational_Resilience_A_Unique_Management_Approach_in_the_Face_of_Complexity_and_Change [Accessed 4 Dec. 2024].</w:t>
      </w:r>
    </w:p>
    <w:p w:rsidR="001D2D7E" w:rsidRDefault="001D2D7E" w:rsidP="00AF5552">
      <w:pPr>
        <w:ind w:left="720" w:hanging="720"/>
        <w:jc w:val="both"/>
      </w:pPr>
      <w:proofErr w:type="spellStart"/>
      <w:proofErr w:type="gramStart"/>
      <w:r>
        <w:t>Pawar</w:t>
      </w:r>
      <w:proofErr w:type="spellEnd"/>
      <w:r>
        <w:t xml:space="preserve">, A., Sudan, K., </w:t>
      </w:r>
      <w:proofErr w:type="spellStart"/>
      <w:r>
        <w:t>Satini</w:t>
      </w:r>
      <w:proofErr w:type="spellEnd"/>
      <w:r>
        <w:t xml:space="preserve">, S. &amp; </w:t>
      </w:r>
      <w:proofErr w:type="spellStart"/>
      <w:r>
        <w:t>Sunarsi</w:t>
      </w:r>
      <w:proofErr w:type="spellEnd"/>
      <w:r>
        <w:t>, D. (2020).</w:t>
      </w:r>
      <w:proofErr w:type="gramEnd"/>
      <w:r>
        <w:t xml:space="preserve"> </w:t>
      </w:r>
      <w:proofErr w:type="gramStart"/>
      <w:r>
        <w:t>Organizational Servant Leadership.</w:t>
      </w:r>
      <w:proofErr w:type="gramEnd"/>
      <w:r>
        <w:t> </w:t>
      </w:r>
      <w:proofErr w:type="gramStart"/>
      <w:r>
        <w:rPr>
          <w:i/>
          <w:iCs/>
        </w:rPr>
        <w:t>International Journal of Educational Administration, Management, and Leadership</w:t>
      </w:r>
      <w:r>
        <w:t>, [online] pp.63–76.</w:t>
      </w:r>
      <w:proofErr w:type="gramEnd"/>
      <w:r>
        <w:t xml:space="preserve"> </w:t>
      </w:r>
      <w:proofErr w:type="spellStart"/>
      <w:r>
        <w:t>doi:https</w:t>
      </w:r>
      <w:proofErr w:type="spellEnd"/>
      <w:r>
        <w:t>://doi.org/10.51629/ijeamal.v1i2.8.</w:t>
      </w:r>
    </w:p>
    <w:p w:rsidR="001D2D7E" w:rsidRDefault="001D2D7E" w:rsidP="00441116">
      <w:pPr>
        <w:ind w:left="720" w:hanging="720"/>
        <w:jc w:val="both"/>
      </w:pPr>
      <w:proofErr w:type="gramStart"/>
      <w:r w:rsidRPr="0060783E">
        <w:t>Pmi.org. (2024).</w:t>
      </w:r>
      <w:proofErr w:type="gramEnd"/>
      <w:r w:rsidRPr="0060783E">
        <w:t> </w:t>
      </w:r>
      <w:r w:rsidRPr="0060783E">
        <w:rPr>
          <w:i/>
          <w:iCs/>
        </w:rPr>
        <w:t>What is Change Readiness &amp; Examples | PMI</w:t>
      </w:r>
      <w:r w:rsidRPr="0060783E">
        <w:t>. [</w:t>
      </w:r>
      <w:proofErr w:type="gramStart"/>
      <w:r w:rsidRPr="0060783E">
        <w:t>online</w:t>
      </w:r>
      <w:proofErr w:type="gramEnd"/>
      <w:r w:rsidRPr="0060783E">
        <w:t>] Available at: https://www.pmi.org/learning/library/change-readiness-11126 [Accessed 4 Dec. 2024].</w:t>
      </w:r>
    </w:p>
    <w:p w:rsidR="001D2D7E" w:rsidRDefault="001D2D7E" w:rsidP="00E90ACB">
      <w:pPr>
        <w:ind w:left="720" w:hanging="720"/>
        <w:jc w:val="both"/>
      </w:pPr>
      <w:proofErr w:type="spellStart"/>
      <w:r w:rsidRPr="006E1A24">
        <w:t>Prummer</w:t>
      </w:r>
      <w:proofErr w:type="spellEnd"/>
      <w:r w:rsidRPr="006E1A24">
        <w:t xml:space="preserve">, K., Human-Vogel, S., Graham, M.A. </w:t>
      </w:r>
      <w:r>
        <w:t>&amp;</w:t>
      </w:r>
      <w:r w:rsidRPr="006E1A24">
        <w:t xml:space="preserve"> </w:t>
      </w:r>
      <w:proofErr w:type="spellStart"/>
      <w:r w:rsidRPr="006E1A24">
        <w:t>Pittich</w:t>
      </w:r>
      <w:proofErr w:type="spellEnd"/>
      <w:r w:rsidRPr="006E1A24">
        <w:t>, D. (2024). The role of mentoring in developing leaders’ emotional intelligence: exploring mentoring types, emotional intelligence, organizational factors, and gender. </w:t>
      </w:r>
      <w:proofErr w:type="gramStart"/>
      <w:r w:rsidRPr="006E1A24">
        <w:rPr>
          <w:i/>
          <w:iCs/>
        </w:rPr>
        <w:t>Frontiers in Education</w:t>
      </w:r>
      <w:r w:rsidRPr="006E1A24">
        <w:t>, [online] 9.</w:t>
      </w:r>
      <w:proofErr w:type="gramEnd"/>
      <w:r w:rsidRPr="006E1A24">
        <w:t xml:space="preserve"> </w:t>
      </w:r>
      <w:proofErr w:type="spellStart"/>
      <w:r w:rsidRPr="006E1A24">
        <w:t>doi:https</w:t>
      </w:r>
      <w:proofErr w:type="spellEnd"/>
      <w:r w:rsidRPr="006E1A24">
        <w:t>://doi.org/10.3389/feduc.2024.1393660.</w:t>
      </w:r>
    </w:p>
    <w:p w:rsidR="001D2D7E" w:rsidRDefault="001D2D7E" w:rsidP="00E90ACB">
      <w:pPr>
        <w:ind w:left="720" w:hanging="720"/>
        <w:jc w:val="both"/>
      </w:pPr>
      <w:proofErr w:type="spellStart"/>
      <w:r w:rsidRPr="006E1A24">
        <w:t>Rogiers</w:t>
      </w:r>
      <w:proofErr w:type="spellEnd"/>
      <w:r w:rsidRPr="006E1A24">
        <w:t xml:space="preserve">, P., </w:t>
      </w:r>
      <w:proofErr w:type="spellStart"/>
      <w:r w:rsidRPr="006E1A24">
        <w:t>Katleen</w:t>
      </w:r>
      <w:proofErr w:type="spellEnd"/>
      <w:r w:rsidRPr="006E1A24">
        <w:t xml:space="preserve"> De </w:t>
      </w:r>
      <w:proofErr w:type="spellStart"/>
      <w:r w:rsidRPr="006E1A24">
        <w:t>Stobbeleir</w:t>
      </w:r>
      <w:proofErr w:type="spellEnd"/>
      <w:r w:rsidRPr="006E1A24">
        <w:t xml:space="preserve"> </w:t>
      </w:r>
      <w:r>
        <w:t>&amp;</w:t>
      </w:r>
      <w:r w:rsidRPr="006E1A24">
        <w:t xml:space="preserve"> </w:t>
      </w:r>
      <w:proofErr w:type="spellStart"/>
      <w:r w:rsidRPr="006E1A24">
        <w:t>Viaene</w:t>
      </w:r>
      <w:proofErr w:type="spellEnd"/>
      <w:r w:rsidRPr="006E1A24">
        <w:t>, S. (2020). Stretch Yourself: Benefits and Burdens of Job Crafting That Goes Beyond the Job. </w:t>
      </w:r>
      <w:proofErr w:type="gramStart"/>
      <w:r w:rsidRPr="006E1A24">
        <w:rPr>
          <w:i/>
          <w:iCs/>
        </w:rPr>
        <w:t>Academy of Management Discoveries</w:t>
      </w:r>
      <w:r w:rsidRPr="006E1A24">
        <w:t>, [online] 7(3), pp.367–380.</w:t>
      </w:r>
      <w:proofErr w:type="gramEnd"/>
      <w:r w:rsidRPr="006E1A24">
        <w:t xml:space="preserve"> </w:t>
      </w:r>
      <w:proofErr w:type="spellStart"/>
      <w:r w:rsidRPr="006E1A24">
        <w:t>doi:https</w:t>
      </w:r>
      <w:proofErr w:type="spellEnd"/>
      <w:r w:rsidRPr="006E1A24">
        <w:t>://doi.org/10.5465/amd.2019.0093.</w:t>
      </w:r>
    </w:p>
    <w:p w:rsidR="001D2D7E" w:rsidRDefault="001D2D7E" w:rsidP="00441116">
      <w:pPr>
        <w:ind w:left="720" w:hanging="720"/>
        <w:jc w:val="both"/>
      </w:pPr>
      <w:proofErr w:type="spellStart"/>
      <w:proofErr w:type="gramStart"/>
      <w:r w:rsidRPr="006D2464">
        <w:t>Saadat</w:t>
      </w:r>
      <w:proofErr w:type="spellEnd"/>
      <w:r w:rsidRPr="006D2464">
        <w:t xml:space="preserve">, V. </w:t>
      </w:r>
      <w:r>
        <w:t>&amp;</w:t>
      </w:r>
      <w:r w:rsidRPr="006D2464">
        <w:t xml:space="preserve"> </w:t>
      </w:r>
      <w:proofErr w:type="spellStart"/>
      <w:r w:rsidRPr="006D2464">
        <w:t>Saadat</w:t>
      </w:r>
      <w:proofErr w:type="spellEnd"/>
      <w:r w:rsidRPr="006D2464">
        <w:t>, Z. (2016).</w:t>
      </w:r>
      <w:proofErr w:type="gramEnd"/>
      <w:r w:rsidRPr="006D2464">
        <w:t xml:space="preserve"> </w:t>
      </w:r>
      <w:proofErr w:type="gramStart"/>
      <w:r w:rsidRPr="006D2464">
        <w:t>Organizational Learning as a Key Role of Organizational Success.</w:t>
      </w:r>
      <w:proofErr w:type="gramEnd"/>
      <w:r w:rsidRPr="006D2464">
        <w:t> </w:t>
      </w:r>
      <w:proofErr w:type="spellStart"/>
      <w:proofErr w:type="gramStart"/>
      <w:r w:rsidRPr="006D2464">
        <w:rPr>
          <w:i/>
          <w:iCs/>
        </w:rPr>
        <w:t>Procedia</w:t>
      </w:r>
      <w:proofErr w:type="spellEnd"/>
      <w:r w:rsidRPr="006D2464">
        <w:rPr>
          <w:i/>
          <w:iCs/>
        </w:rPr>
        <w:t xml:space="preserve"> - Social and Behavioral Sciences</w:t>
      </w:r>
      <w:r w:rsidRPr="006D2464">
        <w:t>, [online] 230, pp.219–225.</w:t>
      </w:r>
      <w:proofErr w:type="gramEnd"/>
      <w:r w:rsidRPr="006D2464">
        <w:t xml:space="preserve"> </w:t>
      </w:r>
      <w:proofErr w:type="spellStart"/>
      <w:r w:rsidRPr="006D2464">
        <w:t>doi:https</w:t>
      </w:r>
      <w:proofErr w:type="spellEnd"/>
      <w:r w:rsidRPr="006D2464">
        <w:t>://doi.org/10.1016/j.sbspro.2016.09.028.</w:t>
      </w:r>
    </w:p>
    <w:p w:rsidR="001D2D7E" w:rsidRDefault="001D2D7E" w:rsidP="00441116">
      <w:pPr>
        <w:ind w:left="720" w:hanging="720"/>
        <w:jc w:val="both"/>
      </w:pPr>
      <w:proofErr w:type="spellStart"/>
      <w:proofErr w:type="gramStart"/>
      <w:r w:rsidRPr="0060783E">
        <w:t>Saeed</w:t>
      </w:r>
      <w:proofErr w:type="spellEnd"/>
      <w:r w:rsidRPr="0060783E">
        <w:t xml:space="preserve"> </w:t>
      </w:r>
      <w:proofErr w:type="spellStart"/>
      <w:r w:rsidRPr="0060783E">
        <w:t>Nosratabadi</w:t>
      </w:r>
      <w:proofErr w:type="spellEnd"/>
      <w:r w:rsidRPr="0060783E">
        <w:t xml:space="preserve">, </w:t>
      </w:r>
      <w:proofErr w:type="spellStart"/>
      <w:r w:rsidRPr="0060783E">
        <w:t>Bahrami</w:t>
      </w:r>
      <w:proofErr w:type="spellEnd"/>
      <w:r w:rsidRPr="0060783E">
        <w:t xml:space="preserve">, P., </w:t>
      </w:r>
      <w:proofErr w:type="spellStart"/>
      <w:r w:rsidRPr="0060783E">
        <w:t>Khodayar</w:t>
      </w:r>
      <w:proofErr w:type="spellEnd"/>
      <w:r w:rsidRPr="0060783E">
        <w:t xml:space="preserve"> </w:t>
      </w:r>
      <w:proofErr w:type="spellStart"/>
      <w:r w:rsidRPr="0060783E">
        <w:t>Palouzian</w:t>
      </w:r>
      <w:proofErr w:type="spellEnd"/>
      <w:r w:rsidRPr="0060783E">
        <w:t xml:space="preserve"> </w:t>
      </w:r>
      <w:r>
        <w:t>&amp;</w:t>
      </w:r>
      <w:r w:rsidRPr="0060783E">
        <w:t xml:space="preserve"> Amir </w:t>
      </w:r>
      <w:proofErr w:type="spellStart"/>
      <w:r w:rsidRPr="0060783E">
        <w:t>Mosavi</w:t>
      </w:r>
      <w:proofErr w:type="spellEnd"/>
      <w:r w:rsidRPr="0060783E">
        <w:t xml:space="preserve"> (2020).</w:t>
      </w:r>
      <w:proofErr w:type="gramEnd"/>
      <w:r w:rsidRPr="0060783E">
        <w:t xml:space="preserve"> </w:t>
      </w:r>
      <w:proofErr w:type="gramStart"/>
      <w:r w:rsidRPr="0060783E">
        <w:t>Leader cultural intelligence and organizational performance.</w:t>
      </w:r>
      <w:proofErr w:type="gramEnd"/>
      <w:r w:rsidRPr="0060783E">
        <w:t> </w:t>
      </w:r>
      <w:proofErr w:type="gramStart"/>
      <w:r w:rsidRPr="0060783E">
        <w:rPr>
          <w:i/>
          <w:iCs/>
        </w:rPr>
        <w:t>Cogent Business &amp; Management</w:t>
      </w:r>
      <w:r w:rsidRPr="0060783E">
        <w:t>, [online] 7(1), pp.1809310–1809310.</w:t>
      </w:r>
      <w:proofErr w:type="gramEnd"/>
      <w:r w:rsidRPr="0060783E">
        <w:t xml:space="preserve"> </w:t>
      </w:r>
      <w:proofErr w:type="spellStart"/>
      <w:r w:rsidRPr="0060783E">
        <w:t>doi:https</w:t>
      </w:r>
      <w:proofErr w:type="spellEnd"/>
      <w:r w:rsidRPr="0060783E">
        <w:t>://doi.org/10.1080/23311975.2020.1809310.</w:t>
      </w:r>
    </w:p>
    <w:p w:rsidR="001D2D7E" w:rsidRDefault="001D2D7E" w:rsidP="00441116">
      <w:pPr>
        <w:ind w:left="720" w:hanging="720"/>
        <w:jc w:val="both"/>
      </w:pPr>
      <w:proofErr w:type="spellStart"/>
      <w:proofErr w:type="gramStart"/>
      <w:r w:rsidRPr="008903D2">
        <w:t>Szikszai</w:t>
      </w:r>
      <w:proofErr w:type="spellEnd"/>
      <w:r>
        <w:t xml:space="preserve">, M. &amp; </w:t>
      </w:r>
      <w:r w:rsidRPr="008903D2">
        <w:t>Crouch</w:t>
      </w:r>
      <w:r>
        <w:t>, K.</w:t>
      </w:r>
      <w:r w:rsidRPr="008903D2">
        <w:t xml:space="preserve"> (2024).</w:t>
      </w:r>
      <w:proofErr w:type="gramEnd"/>
      <w:r w:rsidRPr="008903D2">
        <w:t> </w:t>
      </w:r>
      <w:proofErr w:type="gramStart"/>
      <w:r w:rsidRPr="008903D2">
        <w:rPr>
          <w:i/>
          <w:iCs/>
        </w:rPr>
        <w:t>MSCI</w:t>
      </w:r>
      <w:r w:rsidRPr="008903D2">
        <w:t>.</w:t>
      </w:r>
      <w:proofErr w:type="gramEnd"/>
      <w:r w:rsidRPr="008903D2">
        <w:t xml:space="preserve"> [</w:t>
      </w:r>
      <w:proofErr w:type="gramStart"/>
      <w:r w:rsidRPr="008903D2">
        <w:t>online</w:t>
      </w:r>
      <w:proofErr w:type="gramEnd"/>
      <w:r w:rsidRPr="008903D2">
        <w:t>] Available at: https://www.msci.com/www/blog-posts/sizing-up-the-global-</w:t>
      </w:r>
      <w:r w:rsidRPr="008903D2">
        <w:lastRenderedPageBreak/>
        <w:t xml:space="preserve">market/05073690405#:~:text=Key%20findings,year%2Don%2Dyear%20growth. </w:t>
      </w:r>
      <w:proofErr w:type="gramStart"/>
      <w:r w:rsidRPr="008903D2">
        <w:t>[Accessed 4 Dec. 2024].</w:t>
      </w:r>
      <w:proofErr w:type="gramEnd"/>
    </w:p>
    <w:p w:rsidR="001D2D7E" w:rsidRDefault="001D2D7E" w:rsidP="00441116">
      <w:pPr>
        <w:ind w:left="720" w:hanging="720"/>
        <w:jc w:val="both"/>
      </w:pPr>
      <w:proofErr w:type="spellStart"/>
      <w:proofErr w:type="gramStart"/>
      <w:r w:rsidRPr="006D2464">
        <w:t>Verduyn</w:t>
      </w:r>
      <w:proofErr w:type="spellEnd"/>
      <w:r w:rsidRPr="006D2464">
        <w:t>, M. (2023).</w:t>
      </w:r>
      <w:proofErr w:type="gramEnd"/>
      <w:r w:rsidRPr="006D2464">
        <w:t> </w:t>
      </w:r>
      <w:r w:rsidRPr="006D2464">
        <w:rPr>
          <w:i/>
          <w:iCs/>
        </w:rPr>
        <w:t>What Is an Employee Assistance Program (EAP)? Your In-Depth 2025 Guide</w:t>
      </w:r>
      <w:r w:rsidRPr="006D2464">
        <w:t>. [</w:t>
      </w:r>
      <w:proofErr w:type="gramStart"/>
      <w:r w:rsidRPr="006D2464">
        <w:t>online</w:t>
      </w:r>
      <w:proofErr w:type="gramEnd"/>
      <w:r w:rsidRPr="006D2464">
        <w:t xml:space="preserve">] </w:t>
      </w:r>
      <w:proofErr w:type="gramStart"/>
      <w:r w:rsidRPr="006D2464">
        <w:t>AIHR.</w:t>
      </w:r>
      <w:proofErr w:type="gramEnd"/>
      <w:r w:rsidRPr="006D2464">
        <w:t xml:space="preserve"> Available at: https://www.aihr.com/blog/employee-assistance-program-eap/ [Accessed 4 Dec. 2024].</w:t>
      </w:r>
    </w:p>
    <w:p w:rsidR="001D2D7E" w:rsidRDefault="001D2D7E" w:rsidP="00E90ACB">
      <w:pPr>
        <w:ind w:left="720" w:hanging="720"/>
        <w:jc w:val="both"/>
      </w:pPr>
      <w:r w:rsidRPr="009E22B1">
        <w:t>Waters,</w:t>
      </w:r>
      <w:r>
        <w:t xml:space="preserve"> R.C. (2015</w:t>
      </w:r>
      <w:r w:rsidRPr="009E22B1">
        <w:t xml:space="preserve">). </w:t>
      </w:r>
      <w:proofErr w:type="gramStart"/>
      <w:r w:rsidRPr="009E22B1">
        <w:t>Evolution of Leadership Development at General Electric.</w:t>
      </w:r>
      <w:proofErr w:type="gramEnd"/>
      <w:r w:rsidRPr="009E22B1">
        <w:t> </w:t>
      </w:r>
      <w:proofErr w:type="gramStart"/>
      <w:r w:rsidRPr="009E22B1">
        <w:rPr>
          <w:i/>
          <w:iCs/>
        </w:rPr>
        <w:t>Engineering Management Journal</w:t>
      </w:r>
      <w:r w:rsidRPr="009E22B1">
        <w:t>, [online] 21(1), pp.42–46.</w:t>
      </w:r>
      <w:proofErr w:type="gramEnd"/>
      <w:r w:rsidRPr="009E22B1">
        <w:t xml:space="preserve"> </w:t>
      </w:r>
      <w:proofErr w:type="spellStart"/>
      <w:r w:rsidRPr="009E22B1">
        <w:t>doi:https</w:t>
      </w:r>
      <w:proofErr w:type="spellEnd"/>
      <w:r w:rsidRPr="009E22B1">
        <w:t>://doi.org/10.1080/10429247.2009.11431797.</w:t>
      </w:r>
    </w:p>
    <w:p w:rsidR="00441116" w:rsidRDefault="00441116" w:rsidP="00AF5552">
      <w:pPr>
        <w:ind w:left="720" w:hanging="720"/>
        <w:jc w:val="both"/>
      </w:pPr>
    </w:p>
    <w:p w:rsidR="00500357" w:rsidRDefault="00500357" w:rsidP="00EE76A7"/>
    <w:p w:rsidR="00500357" w:rsidRPr="00EE76A7" w:rsidRDefault="00500357" w:rsidP="00EE76A7"/>
    <w:sectPr w:rsidR="00500357" w:rsidRPr="00EE76A7" w:rsidSect="00500357">
      <w:headerReference w:type="default" r:id="rId11"/>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B9C" w:rsidRDefault="009F0B9C" w:rsidP="00EE2578">
      <w:pPr>
        <w:spacing w:after="0" w:line="240" w:lineRule="auto"/>
      </w:pPr>
      <w:r>
        <w:separator/>
      </w:r>
    </w:p>
  </w:endnote>
  <w:endnote w:type="continuationSeparator" w:id="0">
    <w:p w:rsidR="009F0B9C" w:rsidRDefault="009F0B9C" w:rsidP="00EE2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B9C" w:rsidRDefault="009F0B9C" w:rsidP="00EE2578">
      <w:pPr>
        <w:spacing w:after="0" w:line="240" w:lineRule="auto"/>
      </w:pPr>
      <w:r>
        <w:separator/>
      </w:r>
    </w:p>
  </w:footnote>
  <w:footnote w:type="continuationSeparator" w:id="0">
    <w:p w:rsidR="009F0B9C" w:rsidRDefault="009F0B9C" w:rsidP="00EE25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357" w:rsidRDefault="00500357" w:rsidP="00AF5552">
    <w:pPr>
      <w:pStyle w:val="Header"/>
      <w:tabs>
        <w:tab w:val="left" w:pos="1565"/>
      </w:tabs>
    </w:pPr>
    <w:r>
      <w:t xml:space="preserve">Running Head: </w:t>
    </w:r>
    <w:r w:rsidR="00AF5552">
      <w:t>Portfolio</w:t>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406551"/>
      <w:docPartObj>
        <w:docPartGallery w:val="Page Numbers (Top of Page)"/>
        <w:docPartUnique/>
      </w:docPartObj>
    </w:sdtPr>
    <w:sdtEndPr>
      <w:rPr>
        <w:noProof/>
      </w:rPr>
    </w:sdtEndPr>
    <w:sdtContent>
      <w:p w:rsidR="00500357" w:rsidRDefault="00500357" w:rsidP="00500357">
        <w:pPr>
          <w:pStyle w:val="Header"/>
          <w:jc w:val="right"/>
        </w:pPr>
        <w:r>
          <w:fldChar w:fldCharType="begin"/>
        </w:r>
        <w:r>
          <w:instrText xml:space="preserve"> PAGE   \* MERGEFORMAT </w:instrText>
        </w:r>
        <w:r>
          <w:fldChar w:fldCharType="separate"/>
        </w:r>
        <w:r w:rsidR="001D2D7E">
          <w:rPr>
            <w:noProof/>
          </w:rPr>
          <w:t>14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C76F6"/>
    <w:multiLevelType w:val="hybridMultilevel"/>
    <w:tmpl w:val="0C5E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C63614"/>
    <w:multiLevelType w:val="hybridMultilevel"/>
    <w:tmpl w:val="C77C93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2B555E"/>
    <w:multiLevelType w:val="hybridMultilevel"/>
    <w:tmpl w:val="772AF3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525B85"/>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55453C3"/>
    <w:multiLevelType w:val="hybridMultilevel"/>
    <w:tmpl w:val="67E65A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F01303"/>
    <w:multiLevelType w:val="multilevel"/>
    <w:tmpl w:val="E9C26E9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3242F8F"/>
    <w:multiLevelType w:val="multilevel"/>
    <w:tmpl w:val="A0DE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8042D81"/>
    <w:multiLevelType w:val="hybridMultilevel"/>
    <w:tmpl w:val="F198F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1F1D40"/>
    <w:multiLevelType w:val="hybridMultilevel"/>
    <w:tmpl w:val="CBE0F9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174EF6"/>
    <w:multiLevelType w:val="hybridMultilevel"/>
    <w:tmpl w:val="11C86E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303829"/>
    <w:multiLevelType w:val="hybridMultilevel"/>
    <w:tmpl w:val="6E2C2B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9F7D76"/>
    <w:multiLevelType w:val="hybridMultilevel"/>
    <w:tmpl w:val="DAE65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071CA9"/>
    <w:multiLevelType w:val="hybridMultilevel"/>
    <w:tmpl w:val="81B22B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0E0F84"/>
    <w:multiLevelType w:val="hybridMultilevel"/>
    <w:tmpl w:val="E1FE64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6A3D6E"/>
    <w:multiLevelType w:val="hybridMultilevel"/>
    <w:tmpl w:val="EADCB9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D9505F"/>
    <w:multiLevelType w:val="multilevel"/>
    <w:tmpl w:val="09D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FF63DF3"/>
    <w:multiLevelType w:val="multilevel"/>
    <w:tmpl w:val="C09E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22B4462"/>
    <w:multiLevelType w:val="hybridMultilevel"/>
    <w:tmpl w:val="6F8CBD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C51AB0"/>
    <w:multiLevelType w:val="hybridMultilevel"/>
    <w:tmpl w:val="F0B021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9F5BEA"/>
    <w:multiLevelType w:val="hybridMultilevel"/>
    <w:tmpl w:val="BEC644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6"/>
  </w:num>
  <w:num w:numId="4">
    <w:abstractNumId w:val="6"/>
  </w:num>
  <w:num w:numId="5">
    <w:abstractNumId w:val="15"/>
  </w:num>
  <w:num w:numId="6">
    <w:abstractNumId w:val="11"/>
  </w:num>
  <w:num w:numId="7">
    <w:abstractNumId w:val="9"/>
  </w:num>
  <w:num w:numId="8">
    <w:abstractNumId w:val="13"/>
  </w:num>
  <w:num w:numId="9">
    <w:abstractNumId w:val="7"/>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
  </w:num>
  <w:num w:numId="14">
    <w:abstractNumId w:val="19"/>
  </w:num>
  <w:num w:numId="15">
    <w:abstractNumId w:val="4"/>
  </w:num>
  <w:num w:numId="16">
    <w:abstractNumId w:val="17"/>
  </w:num>
  <w:num w:numId="17">
    <w:abstractNumId w:val="0"/>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0"/>
  </w:num>
  <w:num w:numId="21">
    <w:abstractNumId w:val="14"/>
  </w:num>
  <w:num w:numId="22">
    <w:abstractNumId w:val="12"/>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30"/>
    <w:rsid w:val="00014311"/>
    <w:rsid w:val="0002234D"/>
    <w:rsid w:val="00023B59"/>
    <w:rsid w:val="00024B60"/>
    <w:rsid w:val="00026A00"/>
    <w:rsid w:val="00030AC0"/>
    <w:rsid w:val="0003217E"/>
    <w:rsid w:val="000333DB"/>
    <w:rsid w:val="0003393E"/>
    <w:rsid w:val="0003574E"/>
    <w:rsid w:val="00036A17"/>
    <w:rsid w:val="00036CD6"/>
    <w:rsid w:val="0005363A"/>
    <w:rsid w:val="00062CE7"/>
    <w:rsid w:val="00066B79"/>
    <w:rsid w:val="00070046"/>
    <w:rsid w:val="000725FB"/>
    <w:rsid w:val="00084736"/>
    <w:rsid w:val="00084A82"/>
    <w:rsid w:val="00090079"/>
    <w:rsid w:val="00092F93"/>
    <w:rsid w:val="00096125"/>
    <w:rsid w:val="000B17E0"/>
    <w:rsid w:val="000B55F1"/>
    <w:rsid w:val="000B683E"/>
    <w:rsid w:val="000B7634"/>
    <w:rsid w:val="000C1698"/>
    <w:rsid w:val="000C26DE"/>
    <w:rsid w:val="000C2990"/>
    <w:rsid w:val="000C3400"/>
    <w:rsid w:val="000C44DF"/>
    <w:rsid w:val="000D016C"/>
    <w:rsid w:val="000D4E34"/>
    <w:rsid w:val="000E4D20"/>
    <w:rsid w:val="000F1EDE"/>
    <w:rsid w:val="000F2740"/>
    <w:rsid w:val="000F3B75"/>
    <w:rsid w:val="000F70A9"/>
    <w:rsid w:val="000F7680"/>
    <w:rsid w:val="00107D6F"/>
    <w:rsid w:val="00112A4E"/>
    <w:rsid w:val="00117614"/>
    <w:rsid w:val="00121C90"/>
    <w:rsid w:val="001262C0"/>
    <w:rsid w:val="001303F2"/>
    <w:rsid w:val="00140EC4"/>
    <w:rsid w:val="001417D5"/>
    <w:rsid w:val="0014549B"/>
    <w:rsid w:val="001508C2"/>
    <w:rsid w:val="001608D0"/>
    <w:rsid w:val="00184717"/>
    <w:rsid w:val="00184E83"/>
    <w:rsid w:val="0019135D"/>
    <w:rsid w:val="00192122"/>
    <w:rsid w:val="00192AE2"/>
    <w:rsid w:val="00194B00"/>
    <w:rsid w:val="00197A36"/>
    <w:rsid w:val="001A1597"/>
    <w:rsid w:val="001A2A5D"/>
    <w:rsid w:val="001B3170"/>
    <w:rsid w:val="001C2625"/>
    <w:rsid w:val="001D2D7E"/>
    <w:rsid w:val="001D7B8A"/>
    <w:rsid w:val="001E09FD"/>
    <w:rsid w:val="001E1987"/>
    <w:rsid w:val="001E21D8"/>
    <w:rsid w:val="001E650D"/>
    <w:rsid w:val="001F4548"/>
    <w:rsid w:val="001F47CA"/>
    <w:rsid w:val="00207AE8"/>
    <w:rsid w:val="00217636"/>
    <w:rsid w:val="002179B2"/>
    <w:rsid w:val="002269D7"/>
    <w:rsid w:val="00231303"/>
    <w:rsid w:val="00237BB3"/>
    <w:rsid w:val="00242A25"/>
    <w:rsid w:val="00243FC7"/>
    <w:rsid w:val="00244CA7"/>
    <w:rsid w:val="0025236D"/>
    <w:rsid w:val="00252DD1"/>
    <w:rsid w:val="00260CF2"/>
    <w:rsid w:val="00276A10"/>
    <w:rsid w:val="00287873"/>
    <w:rsid w:val="00294F4B"/>
    <w:rsid w:val="002968AD"/>
    <w:rsid w:val="00297027"/>
    <w:rsid w:val="0029754F"/>
    <w:rsid w:val="002A5772"/>
    <w:rsid w:val="002A71D9"/>
    <w:rsid w:val="002B2C37"/>
    <w:rsid w:val="002E0E0E"/>
    <w:rsid w:val="002E1A6A"/>
    <w:rsid w:val="002E2E7E"/>
    <w:rsid w:val="002E3F13"/>
    <w:rsid w:val="002F172D"/>
    <w:rsid w:val="002F4490"/>
    <w:rsid w:val="002F5582"/>
    <w:rsid w:val="003014E4"/>
    <w:rsid w:val="00302D7E"/>
    <w:rsid w:val="00303254"/>
    <w:rsid w:val="00307667"/>
    <w:rsid w:val="00325071"/>
    <w:rsid w:val="0033170B"/>
    <w:rsid w:val="003403A0"/>
    <w:rsid w:val="003550C4"/>
    <w:rsid w:val="00357F83"/>
    <w:rsid w:val="0036548C"/>
    <w:rsid w:val="00367D9B"/>
    <w:rsid w:val="00386ABB"/>
    <w:rsid w:val="003A681E"/>
    <w:rsid w:val="003A688E"/>
    <w:rsid w:val="003B0B28"/>
    <w:rsid w:val="003B2DCD"/>
    <w:rsid w:val="003B5B6A"/>
    <w:rsid w:val="003C0691"/>
    <w:rsid w:val="003C1183"/>
    <w:rsid w:val="003C273E"/>
    <w:rsid w:val="003C29CA"/>
    <w:rsid w:val="003C3346"/>
    <w:rsid w:val="003C7215"/>
    <w:rsid w:val="003D1BDB"/>
    <w:rsid w:val="003D1C88"/>
    <w:rsid w:val="003D4CB5"/>
    <w:rsid w:val="003E378B"/>
    <w:rsid w:val="003F1250"/>
    <w:rsid w:val="003F13B5"/>
    <w:rsid w:val="00401A89"/>
    <w:rsid w:val="004048B8"/>
    <w:rsid w:val="00404F6D"/>
    <w:rsid w:val="00415300"/>
    <w:rsid w:val="0041754C"/>
    <w:rsid w:val="0042191B"/>
    <w:rsid w:val="00422B41"/>
    <w:rsid w:val="004276FC"/>
    <w:rsid w:val="004308A0"/>
    <w:rsid w:val="00440F43"/>
    <w:rsid w:val="00441116"/>
    <w:rsid w:val="00455CCB"/>
    <w:rsid w:val="00456D44"/>
    <w:rsid w:val="00460720"/>
    <w:rsid w:val="00460C80"/>
    <w:rsid w:val="00466A38"/>
    <w:rsid w:val="00476D5B"/>
    <w:rsid w:val="00482926"/>
    <w:rsid w:val="00490F32"/>
    <w:rsid w:val="004953BC"/>
    <w:rsid w:val="004A1CD4"/>
    <w:rsid w:val="004A3E1D"/>
    <w:rsid w:val="004A3F72"/>
    <w:rsid w:val="004A64A3"/>
    <w:rsid w:val="004B4118"/>
    <w:rsid w:val="004D0992"/>
    <w:rsid w:val="004D5172"/>
    <w:rsid w:val="004E1701"/>
    <w:rsid w:val="004E4E84"/>
    <w:rsid w:val="004E6EF6"/>
    <w:rsid w:val="004F6AAD"/>
    <w:rsid w:val="004F7149"/>
    <w:rsid w:val="004F7355"/>
    <w:rsid w:val="00500357"/>
    <w:rsid w:val="005030D1"/>
    <w:rsid w:val="00513534"/>
    <w:rsid w:val="0052108A"/>
    <w:rsid w:val="00532A93"/>
    <w:rsid w:val="00535BEC"/>
    <w:rsid w:val="00540B93"/>
    <w:rsid w:val="00540E05"/>
    <w:rsid w:val="0054566E"/>
    <w:rsid w:val="005461B6"/>
    <w:rsid w:val="005521D2"/>
    <w:rsid w:val="005568B5"/>
    <w:rsid w:val="00566234"/>
    <w:rsid w:val="00572C39"/>
    <w:rsid w:val="00572F74"/>
    <w:rsid w:val="00583594"/>
    <w:rsid w:val="005858A2"/>
    <w:rsid w:val="00593EBA"/>
    <w:rsid w:val="005940B7"/>
    <w:rsid w:val="00595D9E"/>
    <w:rsid w:val="00597F06"/>
    <w:rsid w:val="005A34ED"/>
    <w:rsid w:val="005A6163"/>
    <w:rsid w:val="005A6C81"/>
    <w:rsid w:val="005B1220"/>
    <w:rsid w:val="005D37B5"/>
    <w:rsid w:val="005D757F"/>
    <w:rsid w:val="006066CF"/>
    <w:rsid w:val="006159E0"/>
    <w:rsid w:val="00616775"/>
    <w:rsid w:val="006169BD"/>
    <w:rsid w:val="00625708"/>
    <w:rsid w:val="00626A5C"/>
    <w:rsid w:val="00642888"/>
    <w:rsid w:val="00652AAB"/>
    <w:rsid w:val="0065409C"/>
    <w:rsid w:val="00654C64"/>
    <w:rsid w:val="0065665A"/>
    <w:rsid w:val="00663255"/>
    <w:rsid w:val="0067420E"/>
    <w:rsid w:val="00675950"/>
    <w:rsid w:val="006778F7"/>
    <w:rsid w:val="006B3FED"/>
    <w:rsid w:val="006D294E"/>
    <w:rsid w:val="006D2D67"/>
    <w:rsid w:val="006E3180"/>
    <w:rsid w:val="006E4DBA"/>
    <w:rsid w:val="006E5C6E"/>
    <w:rsid w:val="006F15F3"/>
    <w:rsid w:val="006F7DCF"/>
    <w:rsid w:val="007004E8"/>
    <w:rsid w:val="00704585"/>
    <w:rsid w:val="007055B9"/>
    <w:rsid w:val="00705B59"/>
    <w:rsid w:val="00721900"/>
    <w:rsid w:val="00721C38"/>
    <w:rsid w:val="007258CE"/>
    <w:rsid w:val="00725EBD"/>
    <w:rsid w:val="00727BA8"/>
    <w:rsid w:val="00731131"/>
    <w:rsid w:val="00736EFC"/>
    <w:rsid w:val="0074173F"/>
    <w:rsid w:val="00744723"/>
    <w:rsid w:val="007656C1"/>
    <w:rsid w:val="0077469C"/>
    <w:rsid w:val="0077690B"/>
    <w:rsid w:val="0079012C"/>
    <w:rsid w:val="007903D6"/>
    <w:rsid w:val="00790B62"/>
    <w:rsid w:val="00795845"/>
    <w:rsid w:val="0079654E"/>
    <w:rsid w:val="007A4465"/>
    <w:rsid w:val="007A51F4"/>
    <w:rsid w:val="007A5512"/>
    <w:rsid w:val="007A5A39"/>
    <w:rsid w:val="007A7535"/>
    <w:rsid w:val="007B2125"/>
    <w:rsid w:val="007B545A"/>
    <w:rsid w:val="007C6544"/>
    <w:rsid w:val="007D08B3"/>
    <w:rsid w:val="007D65BF"/>
    <w:rsid w:val="007D70DE"/>
    <w:rsid w:val="007E0151"/>
    <w:rsid w:val="007E0C5D"/>
    <w:rsid w:val="007F60F1"/>
    <w:rsid w:val="00812C30"/>
    <w:rsid w:val="00813045"/>
    <w:rsid w:val="00814E87"/>
    <w:rsid w:val="0082101B"/>
    <w:rsid w:val="008453EE"/>
    <w:rsid w:val="0084607F"/>
    <w:rsid w:val="00846DCE"/>
    <w:rsid w:val="00850F8E"/>
    <w:rsid w:val="00851F67"/>
    <w:rsid w:val="008564D8"/>
    <w:rsid w:val="008566C4"/>
    <w:rsid w:val="00856B5E"/>
    <w:rsid w:val="00857E1C"/>
    <w:rsid w:val="0086464E"/>
    <w:rsid w:val="00872392"/>
    <w:rsid w:val="00875B27"/>
    <w:rsid w:val="00883A20"/>
    <w:rsid w:val="00890626"/>
    <w:rsid w:val="0089402E"/>
    <w:rsid w:val="00894616"/>
    <w:rsid w:val="00896194"/>
    <w:rsid w:val="008A12C2"/>
    <w:rsid w:val="008B31E9"/>
    <w:rsid w:val="008B608F"/>
    <w:rsid w:val="008E1253"/>
    <w:rsid w:val="008F1B60"/>
    <w:rsid w:val="008F3B90"/>
    <w:rsid w:val="008F6624"/>
    <w:rsid w:val="008F7E1D"/>
    <w:rsid w:val="00904244"/>
    <w:rsid w:val="00930BF2"/>
    <w:rsid w:val="00932546"/>
    <w:rsid w:val="00933303"/>
    <w:rsid w:val="00937E06"/>
    <w:rsid w:val="00941CCA"/>
    <w:rsid w:val="00941EFC"/>
    <w:rsid w:val="00950D82"/>
    <w:rsid w:val="00951ABE"/>
    <w:rsid w:val="00952DB9"/>
    <w:rsid w:val="00955CCA"/>
    <w:rsid w:val="00956CB8"/>
    <w:rsid w:val="009715CF"/>
    <w:rsid w:val="00972281"/>
    <w:rsid w:val="00972974"/>
    <w:rsid w:val="00972E84"/>
    <w:rsid w:val="00974EED"/>
    <w:rsid w:val="00980358"/>
    <w:rsid w:val="00981FBE"/>
    <w:rsid w:val="0098395E"/>
    <w:rsid w:val="00994566"/>
    <w:rsid w:val="0099534B"/>
    <w:rsid w:val="009A0E99"/>
    <w:rsid w:val="009A1D32"/>
    <w:rsid w:val="009A6608"/>
    <w:rsid w:val="009C6D7E"/>
    <w:rsid w:val="009F0B9C"/>
    <w:rsid w:val="009F3078"/>
    <w:rsid w:val="00A01035"/>
    <w:rsid w:val="00A03379"/>
    <w:rsid w:val="00A14833"/>
    <w:rsid w:val="00A32426"/>
    <w:rsid w:val="00A34FB6"/>
    <w:rsid w:val="00A35C8B"/>
    <w:rsid w:val="00A403C3"/>
    <w:rsid w:val="00A40454"/>
    <w:rsid w:val="00A41C94"/>
    <w:rsid w:val="00A421A4"/>
    <w:rsid w:val="00A46B4B"/>
    <w:rsid w:val="00A54D28"/>
    <w:rsid w:val="00A640D3"/>
    <w:rsid w:val="00A8169F"/>
    <w:rsid w:val="00A848D2"/>
    <w:rsid w:val="00A90F52"/>
    <w:rsid w:val="00A92395"/>
    <w:rsid w:val="00AC24E6"/>
    <w:rsid w:val="00AC405A"/>
    <w:rsid w:val="00AD6F2C"/>
    <w:rsid w:val="00AE069F"/>
    <w:rsid w:val="00AE1BCA"/>
    <w:rsid w:val="00AE56EF"/>
    <w:rsid w:val="00AE71A6"/>
    <w:rsid w:val="00AF044B"/>
    <w:rsid w:val="00AF5552"/>
    <w:rsid w:val="00AF57EC"/>
    <w:rsid w:val="00B06731"/>
    <w:rsid w:val="00B10D38"/>
    <w:rsid w:val="00B24B0D"/>
    <w:rsid w:val="00B31962"/>
    <w:rsid w:val="00B338B9"/>
    <w:rsid w:val="00B36562"/>
    <w:rsid w:val="00B42AE8"/>
    <w:rsid w:val="00B46BD6"/>
    <w:rsid w:val="00B46EA4"/>
    <w:rsid w:val="00B5458A"/>
    <w:rsid w:val="00B60172"/>
    <w:rsid w:val="00B6040B"/>
    <w:rsid w:val="00B605ED"/>
    <w:rsid w:val="00B6455A"/>
    <w:rsid w:val="00B7108C"/>
    <w:rsid w:val="00B77409"/>
    <w:rsid w:val="00B8063D"/>
    <w:rsid w:val="00B8229D"/>
    <w:rsid w:val="00B91D2D"/>
    <w:rsid w:val="00B93C08"/>
    <w:rsid w:val="00B96E78"/>
    <w:rsid w:val="00BC0BE7"/>
    <w:rsid w:val="00BC5260"/>
    <w:rsid w:val="00BC60AC"/>
    <w:rsid w:val="00BC71B1"/>
    <w:rsid w:val="00BD04C0"/>
    <w:rsid w:val="00BD4AB6"/>
    <w:rsid w:val="00BD5EBC"/>
    <w:rsid w:val="00BE22FD"/>
    <w:rsid w:val="00C01B60"/>
    <w:rsid w:val="00C0722A"/>
    <w:rsid w:val="00C11DCE"/>
    <w:rsid w:val="00C17C4E"/>
    <w:rsid w:val="00C17EB4"/>
    <w:rsid w:val="00C31048"/>
    <w:rsid w:val="00C31761"/>
    <w:rsid w:val="00C35172"/>
    <w:rsid w:val="00C360F1"/>
    <w:rsid w:val="00C4689D"/>
    <w:rsid w:val="00C54D89"/>
    <w:rsid w:val="00C610EE"/>
    <w:rsid w:val="00C66AD6"/>
    <w:rsid w:val="00C9423A"/>
    <w:rsid w:val="00C95DEA"/>
    <w:rsid w:val="00C97A1C"/>
    <w:rsid w:val="00CA4B65"/>
    <w:rsid w:val="00CA5179"/>
    <w:rsid w:val="00CA7DF8"/>
    <w:rsid w:val="00CB6BE5"/>
    <w:rsid w:val="00CC121D"/>
    <w:rsid w:val="00CC1AA0"/>
    <w:rsid w:val="00CF035D"/>
    <w:rsid w:val="00CF426A"/>
    <w:rsid w:val="00D05FF6"/>
    <w:rsid w:val="00D164B0"/>
    <w:rsid w:val="00D17469"/>
    <w:rsid w:val="00D2714D"/>
    <w:rsid w:val="00D34FA4"/>
    <w:rsid w:val="00D37B85"/>
    <w:rsid w:val="00D5344E"/>
    <w:rsid w:val="00D53F59"/>
    <w:rsid w:val="00D57823"/>
    <w:rsid w:val="00D61295"/>
    <w:rsid w:val="00D61E70"/>
    <w:rsid w:val="00D63F66"/>
    <w:rsid w:val="00D72FE0"/>
    <w:rsid w:val="00D74A02"/>
    <w:rsid w:val="00D76984"/>
    <w:rsid w:val="00D851ED"/>
    <w:rsid w:val="00D95FCE"/>
    <w:rsid w:val="00DA074D"/>
    <w:rsid w:val="00DB0D01"/>
    <w:rsid w:val="00DB5117"/>
    <w:rsid w:val="00DC4471"/>
    <w:rsid w:val="00DC69F9"/>
    <w:rsid w:val="00DD00FD"/>
    <w:rsid w:val="00DE35F0"/>
    <w:rsid w:val="00DE5562"/>
    <w:rsid w:val="00E1017D"/>
    <w:rsid w:val="00E20A2E"/>
    <w:rsid w:val="00E2148B"/>
    <w:rsid w:val="00E223E0"/>
    <w:rsid w:val="00E235EB"/>
    <w:rsid w:val="00E2414D"/>
    <w:rsid w:val="00E33B8A"/>
    <w:rsid w:val="00E35D5D"/>
    <w:rsid w:val="00E40ECA"/>
    <w:rsid w:val="00E432DE"/>
    <w:rsid w:val="00E44216"/>
    <w:rsid w:val="00E46B69"/>
    <w:rsid w:val="00E47198"/>
    <w:rsid w:val="00E63D70"/>
    <w:rsid w:val="00E67DD3"/>
    <w:rsid w:val="00E718ED"/>
    <w:rsid w:val="00E71E38"/>
    <w:rsid w:val="00E84AE5"/>
    <w:rsid w:val="00E90ACB"/>
    <w:rsid w:val="00EA2224"/>
    <w:rsid w:val="00EA43D3"/>
    <w:rsid w:val="00EA72DD"/>
    <w:rsid w:val="00EB4215"/>
    <w:rsid w:val="00ED2297"/>
    <w:rsid w:val="00EE2103"/>
    <w:rsid w:val="00EE2578"/>
    <w:rsid w:val="00EE76A7"/>
    <w:rsid w:val="00EF0339"/>
    <w:rsid w:val="00EF186E"/>
    <w:rsid w:val="00EF1C7D"/>
    <w:rsid w:val="00EF2188"/>
    <w:rsid w:val="00EF2317"/>
    <w:rsid w:val="00EF5109"/>
    <w:rsid w:val="00F03AEE"/>
    <w:rsid w:val="00F1206D"/>
    <w:rsid w:val="00F12DDF"/>
    <w:rsid w:val="00F20070"/>
    <w:rsid w:val="00F245D6"/>
    <w:rsid w:val="00F27134"/>
    <w:rsid w:val="00F33878"/>
    <w:rsid w:val="00F35AFA"/>
    <w:rsid w:val="00F3780F"/>
    <w:rsid w:val="00F47EB4"/>
    <w:rsid w:val="00F52062"/>
    <w:rsid w:val="00F53DE7"/>
    <w:rsid w:val="00F60392"/>
    <w:rsid w:val="00F60AD1"/>
    <w:rsid w:val="00F76E3E"/>
    <w:rsid w:val="00F80264"/>
    <w:rsid w:val="00F80AB1"/>
    <w:rsid w:val="00F86CC3"/>
    <w:rsid w:val="00F927AB"/>
    <w:rsid w:val="00F93F86"/>
    <w:rsid w:val="00F94805"/>
    <w:rsid w:val="00FA0C56"/>
    <w:rsid w:val="00FA242F"/>
    <w:rsid w:val="00FA3482"/>
    <w:rsid w:val="00FB3490"/>
    <w:rsid w:val="00FB53CF"/>
    <w:rsid w:val="00FB6289"/>
    <w:rsid w:val="00FB75E3"/>
    <w:rsid w:val="00FC168F"/>
    <w:rsid w:val="00FC7EFE"/>
    <w:rsid w:val="00FD3578"/>
    <w:rsid w:val="00FE0708"/>
    <w:rsid w:val="00FE427E"/>
    <w:rsid w:val="00FE4A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E3E"/>
    <w:rPr>
      <w:rFonts w:ascii="Times New Roman" w:hAnsi="Times New Roman"/>
      <w:sz w:val="24"/>
    </w:rPr>
  </w:style>
  <w:style w:type="paragraph" w:styleId="Heading1">
    <w:name w:val="heading 1"/>
    <w:basedOn w:val="Normal"/>
    <w:next w:val="Normal"/>
    <w:link w:val="Heading1Char"/>
    <w:uiPriority w:val="9"/>
    <w:qFormat/>
    <w:rsid w:val="004E6EF6"/>
    <w:pPr>
      <w:keepNext/>
      <w:keepLines/>
      <w:numPr>
        <w:numId w:val="2"/>
      </w:numPr>
      <w:spacing w:before="240" w:after="0" w:line="36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AF5552"/>
    <w:pPr>
      <w:keepNext/>
      <w:keepLines/>
      <w:numPr>
        <w:ilvl w:val="1"/>
        <w:numId w:val="2"/>
      </w:numPr>
      <w:spacing w:before="40" w:after="0"/>
      <w:ind w:left="1296"/>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E6EF6"/>
    <w:pPr>
      <w:keepNext/>
      <w:keepLines/>
      <w:numPr>
        <w:ilvl w:val="2"/>
        <w:numId w:val="2"/>
      </w:numPr>
      <w:spacing w:before="40" w:after="0" w:line="240" w:lineRule="auto"/>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EF6"/>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AF5552"/>
    <w:rPr>
      <w:rFonts w:ascii="Times New Roman" w:eastAsiaTheme="majorEastAsia" w:hAnsi="Times New Roman" w:cstheme="majorBidi"/>
      <w:i/>
      <w:color w:val="000000" w:themeColor="text1"/>
      <w:sz w:val="24"/>
      <w:szCs w:val="26"/>
    </w:rPr>
  </w:style>
  <w:style w:type="character" w:customStyle="1" w:styleId="Heading3Char">
    <w:name w:val="Heading 3 Char"/>
    <w:basedOn w:val="DefaultParagraphFont"/>
    <w:link w:val="Heading3"/>
    <w:uiPriority w:val="9"/>
    <w:rsid w:val="004E6EF6"/>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EE2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578"/>
    <w:rPr>
      <w:rFonts w:ascii="Times New Roman" w:hAnsi="Times New Roman"/>
      <w:sz w:val="24"/>
    </w:rPr>
  </w:style>
  <w:style w:type="paragraph" w:styleId="Footer">
    <w:name w:val="footer"/>
    <w:basedOn w:val="Normal"/>
    <w:link w:val="FooterChar"/>
    <w:uiPriority w:val="99"/>
    <w:unhideWhenUsed/>
    <w:rsid w:val="00EE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578"/>
    <w:rPr>
      <w:rFonts w:ascii="Times New Roman" w:hAnsi="Times New Roman"/>
      <w:sz w:val="24"/>
    </w:rPr>
  </w:style>
  <w:style w:type="paragraph" w:customStyle="1" w:styleId="after-h2">
    <w:name w:val="after-h2"/>
    <w:basedOn w:val="Normal"/>
    <w:rsid w:val="00CB6BE5"/>
    <w:pPr>
      <w:spacing w:before="100" w:beforeAutospacing="1" w:after="100" w:afterAutospacing="1" w:line="240" w:lineRule="auto"/>
    </w:pPr>
    <w:rPr>
      <w:rFonts w:eastAsia="Times New Roman" w:cs="Times New Roman"/>
      <w:szCs w:val="24"/>
    </w:rPr>
  </w:style>
  <w:style w:type="paragraph" w:customStyle="1" w:styleId="after-p">
    <w:name w:val="after-p"/>
    <w:basedOn w:val="Normal"/>
    <w:rsid w:val="00CA5179"/>
    <w:pPr>
      <w:spacing w:before="100" w:beforeAutospacing="1" w:after="100" w:afterAutospacing="1" w:line="240" w:lineRule="auto"/>
    </w:pPr>
    <w:rPr>
      <w:rFonts w:eastAsia="Times New Roman" w:cs="Times New Roman"/>
      <w:szCs w:val="24"/>
    </w:rPr>
  </w:style>
  <w:style w:type="paragraph" w:customStyle="1" w:styleId="p">
    <w:name w:val="p"/>
    <w:basedOn w:val="Normal"/>
    <w:rsid w:val="00D74A02"/>
    <w:pPr>
      <w:spacing w:before="100" w:beforeAutospacing="1" w:after="100" w:afterAutospacing="1" w:line="240" w:lineRule="auto"/>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E3E"/>
    <w:rPr>
      <w:rFonts w:ascii="Times New Roman" w:hAnsi="Times New Roman"/>
      <w:sz w:val="24"/>
    </w:rPr>
  </w:style>
  <w:style w:type="paragraph" w:styleId="Heading1">
    <w:name w:val="heading 1"/>
    <w:basedOn w:val="Normal"/>
    <w:next w:val="Normal"/>
    <w:link w:val="Heading1Char"/>
    <w:uiPriority w:val="9"/>
    <w:qFormat/>
    <w:rsid w:val="004E6EF6"/>
    <w:pPr>
      <w:keepNext/>
      <w:keepLines/>
      <w:numPr>
        <w:numId w:val="2"/>
      </w:numPr>
      <w:spacing w:before="240" w:after="0" w:line="36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AF5552"/>
    <w:pPr>
      <w:keepNext/>
      <w:keepLines/>
      <w:numPr>
        <w:ilvl w:val="1"/>
        <w:numId w:val="2"/>
      </w:numPr>
      <w:spacing w:before="40" w:after="0"/>
      <w:ind w:left="1296"/>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E6EF6"/>
    <w:pPr>
      <w:keepNext/>
      <w:keepLines/>
      <w:numPr>
        <w:ilvl w:val="2"/>
        <w:numId w:val="2"/>
      </w:numPr>
      <w:spacing w:before="40" w:after="0" w:line="240" w:lineRule="auto"/>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EF6"/>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AF5552"/>
    <w:rPr>
      <w:rFonts w:ascii="Times New Roman" w:eastAsiaTheme="majorEastAsia" w:hAnsi="Times New Roman" w:cstheme="majorBidi"/>
      <w:i/>
      <w:color w:val="000000" w:themeColor="text1"/>
      <w:sz w:val="24"/>
      <w:szCs w:val="26"/>
    </w:rPr>
  </w:style>
  <w:style w:type="character" w:customStyle="1" w:styleId="Heading3Char">
    <w:name w:val="Heading 3 Char"/>
    <w:basedOn w:val="DefaultParagraphFont"/>
    <w:link w:val="Heading3"/>
    <w:uiPriority w:val="9"/>
    <w:rsid w:val="004E6EF6"/>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EE2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578"/>
    <w:rPr>
      <w:rFonts w:ascii="Times New Roman" w:hAnsi="Times New Roman"/>
      <w:sz w:val="24"/>
    </w:rPr>
  </w:style>
  <w:style w:type="paragraph" w:styleId="Footer">
    <w:name w:val="footer"/>
    <w:basedOn w:val="Normal"/>
    <w:link w:val="FooterChar"/>
    <w:uiPriority w:val="99"/>
    <w:unhideWhenUsed/>
    <w:rsid w:val="00EE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578"/>
    <w:rPr>
      <w:rFonts w:ascii="Times New Roman" w:hAnsi="Times New Roman"/>
      <w:sz w:val="24"/>
    </w:rPr>
  </w:style>
  <w:style w:type="paragraph" w:customStyle="1" w:styleId="after-h2">
    <w:name w:val="after-h2"/>
    <w:basedOn w:val="Normal"/>
    <w:rsid w:val="00CB6BE5"/>
    <w:pPr>
      <w:spacing w:before="100" w:beforeAutospacing="1" w:after="100" w:afterAutospacing="1" w:line="240" w:lineRule="auto"/>
    </w:pPr>
    <w:rPr>
      <w:rFonts w:eastAsia="Times New Roman" w:cs="Times New Roman"/>
      <w:szCs w:val="24"/>
    </w:rPr>
  </w:style>
  <w:style w:type="paragraph" w:customStyle="1" w:styleId="after-p">
    <w:name w:val="after-p"/>
    <w:basedOn w:val="Normal"/>
    <w:rsid w:val="00CA5179"/>
    <w:pPr>
      <w:spacing w:before="100" w:beforeAutospacing="1" w:after="100" w:afterAutospacing="1" w:line="240" w:lineRule="auto"/>
    </w:pPr>
    <w:rPr>
      <w:rFonts w:eastAsia="Times New Roman" w:cs="Times New Roman"/>
      <w:szCs w:val="24"/>
    </w:rPr>
  </w:style>
  <w:style w:type="paragraph" w:customStyle="1" w:styleId="p">
    <w:name w:val="p"/>
    <w:basedOn w:val="Normal"/>
    <w:rsid w:val="00D74A02"/>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41588">
      <w:bodyDiv w:val="1"/>
      <w:marLeft w:val="0"/>
      <w:marRight w:val="0"/>
      <w:marTop w:val="0"/>
      <w:marBottom w:val="0"/>
      <w:divBdr>
        <w:top w:val="none" w:sz="0" w:space="0" w:color="auto"/>
        <w:left w:val="none" w:sz="0" w:space="0" w:color="auto"/>
        <w:bottom w:val="none" w:sz="0" w:space="0" w:color="auto"/>
        <w:right w:val="none" w:sz="0" w:space="0" w:color="auto"/>
      </w:divBdr>
    </w:div>
    <w:div w:id="95516137">
      <w:bodyDiv w:val="1"/>
      <w:marLeft w:val="0"/>
      <w:marRight w:val="0"/>
      <w:marTop w:val="0"/>
      <w:marBottom w:val="0"/>
      <w:divBdr>
        <w:top w:val="none" w:sz="0" w:space="0" w:color="auto"/>
        <w:left w:val="none" w:sz="0" w:space="0" w:color="auto"/>
        <w:bottom w:val="none" w:sz="0" w:space="0" w:color="auto"/>
        <w:right w:val="none" w:sz="0" w:space="0" w:color="auto"/>
      </w:divBdr>
    </w:div>
    <w:div w:id="117913808">
      <w:bodyDiv w:val="1"/>
      <w:marLeft w:val="0"/>
      <w:marRight w:val="0"/>
      <w:marTop w:val="0"/>
      <w:marBottom w:val="0"/>
      <w:divBdr>
        <w:top w:val="none" w:sz="0" w:space="0" w:color="auto"/>
        <w:left w:val="none" w:sz="0" w:space="0" w:color="auto"/>
        <w:bottom w:val="none" w:sz="0" w:space="0" w:color="auto"/>
        <w:right w:val="none" w:sz="0" w:space="0" w:color="auto"/>
      </w:divBdr>
      <w:divsChild>
        <w:div w:id="1263953417">
          <w:marLeft w:val="0"/>
          <w:marRight w:val="0"/>
          <w:marTop w:val="0"/>
          <w:marBottom w:val="0"/>
          <w:divBdr>
            <w:top w:val="none" w:sz="0" w:space="0" w:color="auto"/>
            <w:left w:val="none" w:sz="0" w:space="0" w:color="auto"/>
            <w:bottom w:val="none" w:sz="0" w:space="0" w:color="auto"/>
            <w:right w:val="none" w:sz="0" w:space="0" w:color="auto"/>
          </w:divBdr>
          <w:divsChild>
            <w:div w:id="970591775">
              <w:marLeft w:val="0"/>
              <w:marRight w:val="0"/>
              <w:marTop w:val="0"/>
              <w:marBottom w:val="0"/>
              <w:divBdr>
                <w:top w:val="none" w:sz="0" w:space="0" w:color="auto"/>
                <w:left w:val="none" w:sz="0" w:space="0" w:color="auto"/>
                <w:bottom w:val="none" w:sz="0" w:space="0" w:color="auto"/>
                <w:right w:val="none" w:sz="0" w:space="0" w:color="auto"/>
              </w:divBdr>
              <w:divsChild>
                <w:div w:id="27544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4408">
      <w:bodyDiv w:val="1"/>
      <w:marLeft w:val="0"/>
      <w:marRight w:val="0"/>
      <w:marTop w:val="0"/>
      <w:marBottom w:val="0"/>
      <w:divBdr>
        <w:top w:val="none" w:sz="0" w:space="0" w:color="auto"/>
        <w:left w:val="none" w:sz="0" w:space="0" w:color="auto"/>
        <w:bottom w:val="none" w:sz="0" w:space="0" w:color="auto"/>
        <w:right w:val="none" w:sz="0" w:space="0" w:color="auto"/>
      </w:divBdr>
    </w:div>
    <w:div w:id="140662347">
      <w:bodyDiv w:val="1"/>
      <w:marLeft w:val="0"/>
      <w:marRight w:val="0"/>
      <w:marTop w:val="0"/>
      <w:marBottom w:val="0"/>
      <w:divBdr>
        <w:top w:val="none" w:sz="0" w:space="0" w:color="auto"/>
        <w:left w:val="none" w:sz="0" w:space="0" w:color="auto"/>
        <w:bottom w:val="none" w:sz="0" w:space="0" w:color="auto"/>
        <w:right w:val="none" w:sz="0" w:space="0" w:color="auto"/>
      </w:divBdr>
    </w:div>
    <w:div w:id="278076713">
      <w:bodyDiv w:val="1"/>
      <w:marLeft w:val="0"/>
      <w:marRight w:val="0"/>
      <w:marTop w:val="0"/>
      <w:marBottom w:val="0"/>
      <w:divBdr>
        <w:top w:val="none" w:sz="0" w:space="0" w:color="auto"/>
        <w:left w:val="none" w:sz="0" w:space="0" w:color="auto"/>
        <w:bottom w:val="none" w:sz="0" w:space="0" w:color="auto"/>
        <w:right w:val="none" w:sz="0" w:space="0" w:color="auto"/>
      </w:divBdr>
      <w:divsChild>
        <w:div w:id="1599094598">
          <w:marLeft w:val="0"/>
          <w:marRight w:val="0"/>
          <w:marTop w:val="0"/>
          <w:marBottom w:val="0"/>
          <w:divBdr>
            <w:top w:val="none" w:sz="0" w:space="0" w:color="auto"/>
            <w:left w:val="none" w:sz="0" w:space="0" w:color="auto"/>
            <w:bottom w:val="none" w:sz="0" w:space="0" w:color="auto"/>
            <w:right w:val="none" w:sz="0" w:space="0" w:color="auto"/>
          </w:divBdr>
          <w:divsChild>
            <w:div w:id="1102725731">
              <w:marLeft w:val="0"/>
              <w:marRight w:val="0"/>
              <w:marTop w:val="0"/>
              <w:marBottom w:val="0"/>
              <w:divBdr>
                <w:top w:val="none" w:sz="0" w:space="0" w:color="auto"/>
                <w:left w:val="none" w:sz="0" w:space="0" w:color="auto"/>
                <w:bottom w:val="none" w:sz="0" w:space="0" w:color="auto"/>
                <w:right w:val="none" w:sz="0" w:space="0" w:color="auto"/>
              </w:divBdr>
              <w:divsChild>
                <w:div w:id="147301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1188">
      <w:bodyDiv w:val="1"/>
      <w:marLeft w:val="0"/>
      <w:marRight w:val="0"/>
      <w:marTop w:val="0"/>
      <w:marBottom w:val="0"/>
      <w:divBdr>
        <w:top w:val="none" w:sz="0" w:space="0" w:color="auto"/>
        <w:left w:val="none" w:sz="0" w:space="0" w:color="auto"/>
        <w:bottom w:val="none" w:sz="0" w:space="0" w:color="auto"/>
        <w:right w:val="none" w:sz="0" w:space="0" w:color="auto"/>
      </w:divBdr>
    </w:div>
    <w:div w:id="299070600">
      <w:bodyDiv w:val="1"/>
      <w:marLeft w:val="0"/>
      <w:marRight w:val="0"/>
      <w:marTop w:val="0"/>
      <w:marBottom w:val="0"/>
      <w:divBdr>
        <w:top w:val="none" w:sz="0" w:space="0" w:color="auto"/>
        <w:left w:val="none" w:sz="0" w:space="0" w:color="auto"/>
        <w:bottom w:val="none" w:sz="0" w:space="0" w:color="auto"/>
        <w:right w:val="none" w:sz="0" w:space="0" w:color="auto"/>
      </w:divBdr>
    </w:div>
    <w:div w:id="302582758">
      <w:bodyDiv w:val="1"/>
      <w:marLeft w:val="0"/>
      <w:marRight w:val="0"/>
      <w:marTop w:val="0"/>
      <w:marBottom w:val="0"/>
      <w:divBdr>
        <w:top w:val="none" w:sz="0" w:space="0" w:color="auto"/>
        <w:left w:val="none" w:sz="0" w:space="0" w:color="auto"/>
        <w:bottom w:val="none" w:sz="0" w:space="0" w:color="auto"/>
        <w:right w:val="none" w:sz="0" w:space="0" w:color="auto"/>
      </w:divBdr>
      <w:divsChild>
        <w:div w:id="2080856550">
          <w:marLeft w:val="0"/>
          <w:marRight w:val="0"/>
          <w:marTop w:val="0"/>
          <w:marBottom w:val="0"/>
          <w:divBdr>
            <w:top w:val="none" w:sz="0" w:space="0" w:color="auto"/>
            <w:left w:val="none" w:sz="0" w:space="0" w:color="auto"/>
            <w:bottom w:val="none" w:sz="0" w:space="0" w:color="auto"/>
            <w:right w:val="none" w:sz="0" w:space="0" w:color="auto"/>
          </w:divBdr>
        </w:div>
      </w:divsChild>
    </w:div>
    <w:div w:id="337970875">
      <w:bodyDiv w:val="1"/>
      <w:marLeft w:val="0"/>
      <w:marRight w:val="0"/>
      <w:marTop w:val="0"/>
      <w:marBottom w:val="0"/>
      <w:divBdr>
        <w:top w:val="none" w:sz="0" w:space="0" w:color="auto"/>
        <w:left w:val="none" w:sz="0" w:space="0" w:color="auto"/>
        <w:bottom w:val="none" w:sz="0" w:space="0" w:color="auto"/>
        <w:right w:val="none" w:sz="0" w:space="0" w:color="auto"/>
      </w:divBdr>
    </w:div>
    <w:div w:id="383455295">
      <w:bodyDiv w:val="1"/>
      <w:marLeft w:val="0"/>
      <w:marRight w:val="0"/>
      <w:marTop w:val="0"/>
      <w:marBottom w:val="0"/>
      <w:divBdr>
        <w:top w:val="none" w:sz="0" w:space="0" w:color="auto"/>
        <w:left w:val="none" w:sz="0" w:space="0" w:color="auto"/>
        <w:bottom w:val="none" w:sz="0" w:space="0" w:color="auto"/>
        <w:right w:val="none" w:sz="0" w:space="0" w:color="auto"/>
      </w:divBdr>
    </w:div>
    <w:div w:id="421267751">
      <w:bodyDiv w:val="1"/>
      <w:marLeft w:val="0"/>
      <w:marRight w:val="0"/>
      <w:marTop w:val="0"/>
      <w:marBottom w:val="0"/>
      <w:divBdr>
        <w:top w:val="none" w:sz="0" w:space="0" w:color="auto"/>
        <w:left w:val="none" w:sz="0" w:space="0" w:color="auto"/>
        <w:bottom w:val="none" w:sz="0" w:space="0" w:color="auto"/>
        <w:right w:val="none" w:sz="0" w:space="0" w:color="auto"/>
      </w:divBdr>
      <w:divsChild>
        <w:div w:id="1856991502">
          <w:marLeft w:val="0"/>
          <w:marRight w:val="0"/>
          <w:marTop w:val="400"/>
          <w:marBottom w:val="400"/>
          <w:divBdr>
            <w:top w:val="none" w:sz="0" w:space="0" w:color="auto"/>
            <w:left w:val="none" w:sz="0" w:space="0" w:color="auto"/>
            <w:bottom w:val="none" w:sz="0" w:space="0" w:color="auto"/>
            <w:right w:val="none" w:sz="0" w:space="0" w:color="auto"/>
          </w:divBdr>
        </w:div>
      </w:divsChild>
    </w:div>
    <w:div w:id="513888388">
      <w:bodyDiv w:val="1"/>
      <w:marLeft w:val="0"/>
      <w:marRight w:val="0"/>
      <w:marTop w:val="0"/>
      <w:marBottom w:val="0"/>
      <w:divBdr>
        <w:top w:val="none" w:sz="0" w:space="0" w:color="auto"/>
        <w:left w:val="none" w:sz="0" w:space="0" w:color="auto"/>
        <w:bottom w:val="none" w:sz="0" w:space="0" w:color="auto"/>
        <w:right w:val="none" w:sz="0" w:space="0" w:color="auto"/>
      </w:divBdr>
    </w:div>
    <w:div w:id="546261376">
      <w:bodyDiv w:val="1"/>
      <w:marLeft w:val="0"/>
      <w:marRight w:val="0"/>
      <w:marTop w:val="0"/>
      <w:marBottom w:val="0"/>
      <w:divBdr>
        <w:top w:val="none" w:sz="0" w:space="0" w:color="auto"/>
        <w:left w:val="none" w:sz="0" w:space="0" w:color="auto"/>
        <w:bottom w:val="none" w:sz="0" w:space="0" w:color="auto"/>
        <w:right w:val="none" w:sz="0" w:space="0" w:color="auto"/>
      </w:divBdr>
    </w:div>
    <w:div w:id="557398520">
      <w:bodyDiv w:val="1"/>
      <w:marLeft w:val="0"/>
      <w:marRight w:val="0"/>
      <w:marTop w:val="0"/>
      <w:marBottom w:val="0"/>
      <w:divBdr>
        <w:top w:val="none" w:sz="0" w:space="0" w:color="auto"/>
        <w:left w:val="none" w:sz="0" w:space="0" w:color="auto"/>
        <w:bottom w:val="none" w:sz="0" w:space="0" w:color="auto"/>
        <w:right w:val="none" w:sz="0" w:space="0" w:color="auto"/>
      </w:divBdr>
    </w:div>
    <w:div w:id="590504427">
      <w:bodyDiv w:val="1"/>
      <w:marLeft w:val="0"/>
      <w:marRight w:val="0"/>
      <w:marTop w:val="0"/>
      <w:marBottom w:val="0"/>
      <w:divBdr>
        <w:top w:val="none" w:sz="0" w:space="0" w:color="auto"/>
        <w:left w:val="none" w:sz="0" w:space="0" w:color="auto"/>
        <w:bottom w:val="none" w:sz="0" w:space="0" w:color="auto"/>
        <w:right w:val="none" w:sz="0" w:space="0" w:color="auto"/>
      </w:divBdr>
    </w:div>
    <w:div w:id="609045828">
      <w:bodyDiv w:val="1"/>
      <w:marLeft w:val="0"/>
      <w:marRight w:val="0"/>
      <w:marTop w:val="0"/>
      <w:marBottom w:val="0"/>
      <w:divBdr>
        <w:top w:val="none" w:sz="0" w:space="0" w:color="auto"/>
        <w:left w:val="none" w:sz="0" w:space="0" w:color="auto"/>
        <w:bottom w:val="none" w:sz="0" w:space="0" w:color="auto"/>
        <w:right w:val="none" w:sz="0" w:space="0" w:color="auto"/>
      </w:divBdr>
      <w:divsChild>
        <w:div w:id="1855068203">
          <w:marLeft w:val="0"/>
          <w:marRight w:val="0"/>
          <w:marTop w:val="0"/>
          <w:marBottom w:val="0"/>
          <w:divBdr>
            <w:top w:val="none" w:sz="0" w:space="0" w:color="auto"/>
            <w:left w:val="none" w:sz="0" w:space="0" w:color="auto"/>
            <w:bottom w:val="none" w:sz="0" w:space="0" w:color="auto"/>
            <w:right w:val="none" w:sz="0" w:space="0" w:color="auto"/>
          </w:divBdr>
        </w:div>
      </w:divsChild>
    </w:div>
    <w:div w:id="630554253">
      <w:bodyDiv w:val="1"/>
      <w:marLeft w:val="0"/>
      <w:marRight w:val="0"/>
      <w:marTop w:val="0"/>
      <w:marBottom w:val="0"/>
      <w:divBdr>
        <w:top w:val="none" w:sz="0" w:space="0" w:color="auto"/>
        <w:left w:val="none" w:sz="0" w:space="0" w:color="auto"/>
        <w:bottom w:val="none" w:sz="0" w:space="0" w:color="auto"/>
        <w:right w:val="none" w:sz="0" w:space="0" w:color="auto"/>
      </w:divBdr>
    </w:div>
    <w:div w:id="702023841">
      <w:bodyDiv w:val="1"/>
      <w:marLeft w:val="0"/>
      <w:marRight w:val="0"/>
      <w:marTop w:val="0"/>
      <w:marBottom w:val="0"/>
      <w:divBdr>
        <w:top w:val="none" w:sz="0" w:space="0" w:color="auto"/>
        <w:left w:val="none" w:sz="0" w:space="0" w:color="auto"/>
        <w:bottom w:val="none" w:sz="0" w:space="0" w:color="auto"/>
        <w:right w:val="none" w:sz="0" w:space="0" w:color="auto"/>
      </w:divBdr>
    </w:div>
    <w:div w:id="741953977">
      <w:bodyDiv w:val="1"/>
      <w:marLeft w:val="0"/>
      <w:marRight w:val="0"/>
      <w:marTop w:val="0"/>
      <w:marBottom w:val="0"/>
      <w:divBdr>
        <w:top w:val="none" w:sz="0" w:space="0" w:color="auto"/>
        <w:left w:val="none" w:sz="0" w:space="0" w:color="auto"/>
        <w:bottom w:val="none" w:sz="0" w:space="0" w:color="auto"/>
        <w:right w:val="none" w:sz="0" w:space="0" w:color="auto"/>
      </w:divBdr>
    </w:div>
    <w:div w:id="748697817">
      <w:bodyDiv w:val="1"/>
      <w:marLeft w:val="0"/>
      <w:marRight w:val="0"/>
      <w:marTop w:val="0"/>
      <w:marBottom w:val="0"/>
      <w:divBdr>
        <w:top w:val="none" w:sz="0" w:space="0" w:color="auto"/>
        <w:left w:val="none" w:sz="0" w:space="0" w:color="auto"/>
        <w:bottom w:val="none" w:sz="0" w:space="0" w:color="auto"/>
        <w:right w:val="none" w:sz="0" w:space="0" w:color="auto"/>
      </w:divBdr>
    </w:div>
    <w:div w:id="753169426">
      <w:bodyDiv w:val="1"/>
      <w:marLeft w:val="0"/>
      <w:marRight w:val="0"/>
      <w:marTop w:val="0"/>
      <w:marBottom w:val="0"/>
      <w:divBdr>
        <w:top w:val="none" w:sz="0" w:space="0" w:color="auto"/>
        <w:left w:val="none" w:sz="0" w:space="0" w:color="auto"/>
        <w:bottom w:val="none" w:sz="0" w:space="0" w:color="auto"/>
        <w:right w:val="none" w:sz="0" w:space="0" w:color="auto"/>
      </w:divBdr>
      <w:divsChild>
        <w:div w:id="1965502291">
          <w:marLeft w:val="0"/>
          <w:marRight w:val="0"/>
          <w:marTop w:val="0"/>
          <w:marBottom w:val="0"/>
          <w:divBdr>
            <w:top w:val="none" w:sz="0" w:space="0" w:color="auto"/>
            <w:left w:val="none" w:sz="0" w:space="0" w:color="auto"/>
            <w:bottom w:val="none" w:sz="0" w:space="0" w:color="auto"/>
            <w:right w:val="none" w:sz="0" w:space="0" w:color="auto"/>
          </w:divBdr>
          <w:divsChild>
            <w:div w:id="1408959788">
              <w:marLeft w:val="0"/>
              <w:marRight w:val="0"/>
              <w:marTop w:val="0"/>
              <w:marBottom w:val="0"/>
              <w:divBdr>
                <w:top w:val="none" w:sz="0" w:space="0" w:color="auto"/>
                <w:left w:val="none" w:sz="0" w:space="0" w:color="auto"/>
                <w:bottom w:val="none" w:sz="0" w:space="0" w:color="auto"/>
                <w:right w:val="none" w:sz="0" w:space="0" w:color="auto"/>
              </w:divBdr>
              <w:divsChild>
                <w:div w:id="1606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13038">
      <w:bodyDiv w:val="1"/>
      <w:marLeft w:val="0"/>
      <w:marRight w:val="0"/>
      <w:marTop w:val="0"/>
      <w:marBottom w:val="0"/>
      <w:divBdr>
        <w:top w:val="none" w:sz="0" w:space="0" w:color="auto"/>
        <w:left w:val="none" w:sz="0" w:space="0" w:color="auto"/>
        <w:bottom w:val="none" w:sz="0" w:space="0" w:color="auto"/>
        <w:right w:val="none" w:sz="0" w:space="0" w:color="auto"/>
      </w:divBdr>
      <w:divsChild>
        <w:div w:id="1974679429">
          <w:marLeft w:val="0"/>
          <w:marRight w:val="0"/>
          <w:marTop w:val="0"/>
          <w:marBottom w:val="0"/>
          <w:divBdr>
            <w:top w:val="none" w:sz="0" w:space="0" w:color="auto"/>
            <w:left w:val="none" w:sz="0" w:space="0" w:color="auto"/>
            <w:bottom w:val="none" w:sz="0" w:space="0" w:color="auto"/>
            <w:right w:val="none" w:sz="0" w:space="0" w:color="auto"/>
          </w:divBdr>
          <w:divsChild>
            <w:div w:id="1243635635">
              <w:marLeft w:val="0"/>
              <w:marRight w:val="0"/>
              <w:marTop w:val="0"/>
              <w:marBottom w:val="0"/>
              <w:divBdr>
                <w:top w:val="none" w:sz="0" w:space="0" w:color="auto"/>
                <w:left w:val="none" w:sz="0" w:space="0" w:color="auto"/>
                <w:bottom w:val="none" w:sz="0" w:space="0" w:color="auto"/>
                <w:right w:val="none" w:sz="0" w:space="0" w:color="auto"/>
              </w:divBdr>
              <w:divsChild>
                <w:div w:id="86679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494560">
      <w:bodyDiv w:val="1"/>
      <w:marLeft w:val="0"/>
      <w:marRight w:val="0"/>
      <w:marTop w:val="0"/>
      <w:marBottom w:val="0"/>
      <w:divBdr>
        <w:top w:val="none" w:sz="0" w:space="0" w:color="auto"/>
        <w:left w:val="none" w:sz="0" w:space="0" w:color="auto"/>
        <w:bottom w:val="none" w:sz="0" w:space="0" w:color="auto"/>
        <w:right w:val="none" w:sz="0" w:space="0" w:color="auto"/>
      </w:divBdr>
    </w:div>
    <w:div w:id="888804309">
      <w:bodyDiv w:val="1"/>
      <w:marLeft w:val="0"/>
      <w:marRight w:val="0"/>
      <w:marTop w:val="0"/>
      <w:marBottom w:val="0"/>
      <w:divBdr>
        <w:top w:val="none" w:sz="0" w:space="0" w:color="auto"/>
        <w:left w:val="none" w:sz="0" w:space="0" w:color="auto"/>
        <w:bottom w:val="none" w:sz="0" w:space="0" w:color="auto"/>
        <w:right w:val="none" w:sz="0" w:space="0" w:color="auto"/>
      </w:divBdr>
    </w:div>
    <w:div w:id="938753057">
      <w:bodyDiv w:val="1"/>
      <w:marLeft w:val="0"/>
      <w:marRight w:val="0"/>
      <w:marTop w:val="0"/>
      <w:marBottom w:val="0"/>
      <w:divBdr>
        <w:top w:val="none" w:sz="0" w:space="0" w:color="auto"/>
        <w:left w:val="none" w:sz="0" w:space="0" w:color="auto"/>
        <w:bottom w:val="none" w:sz="0" w:space="0" w:color="auto"/>
        <w:right w:val="none" w:sz="0" w:space="0" w:color="auto"/>
      </w:divBdr>
    </w:div>
    <w:div w:id="946816486">
      <w:bodyDiv w:val="1"/>
      <w:marLeft w:val="0"/>
      <w:marRight w:val="0"/>
      <w:marTop w:val="0"/>
      <w:marBottom w:val="0"/>
      <w:divBdr>
        <w:top w:val="none" w:sz="0" w:space="0" w:color="auto"/>
        <w:left w:val="none" w:sz="0" w:space="0" w:color="auto"/>
        <w:bottom w:val="none" w:sz="0" w:space="0" w:color="auto"/>
        <w:right w:val="none" w:sz="0" w:space="0" w:color="auto"/>
      </w:divBdr>
    </w:div>
    <w:div w:id="980615173">
      <w:bodyDiv w:val="1"/>
      <w:marLeft w:val="0"/>
      <w:marRight w:val="0"/>
      <w:marTop w:val="0"/>
      <w:marBottom w:val="0"/>
      <w:divBdr>
        <w:top w:val="none" w:sz="0" w:space="0" w:color="auto"/>
        <w:left w:val="none" w:sz="0" w:space="0" w:color="auto"/>
        <w:bottom w:val="none" w:sz="0" w:space="0" w:color="auto"/>
        <w:right w:val="none" w:sz="0" w:space="0" w:color="auto"/>
      </w:divBdr>
    </w:div>
    <w:div w:id="1045448947">
      <w:bodyDiv w:val="1"/>
      <w:marLeft w:val="0"/>
      <w:marRight w:val="0"/>
      <w:marTop w:val="0"/>
      <w:marBottom w:val="0"/>
      <w:divBdr>
        <w:top w:val="none" w:sz="0" w:space="0" w:color="auto"/>
        <w:left w:val="none" w:sz="0" w:space="0" w:color="auto"/>
        <w:bottom w:val="none" w:sz="0" w:space="0" w:color="auto"/>
        <w:right w:val="none" w:sz="0" w:space="0" w:color="auto"/>
      </w:divBdr>
      <w:divsChild>
        <w:div w:id="1992978219">
          <w:marLeft w:val="0"/>
          <w:marRight w:val="0"/>
          <w:marTop w:val="400"/>
          <w:marBottom w:val="400"/>
          <w:divBdr>
            <w:top w:val="none" w:sz="0" w:space="0" w:color="auto"/>
            <w:left w:val="none" w:sz="0" w:space="0" w:color="auto"/>
            <w:bottom w:val="none" w:sz="0" w:space="0" w:color="auto"/>
            <w:right w:val="none" w:sz="0" w:space="0" w:color="auto"/>
          </w:divBdr>
          <w:divsChild>
            <w:div w:id="11292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17064">
      <w:bodyDiv w:val="1"/>
      <w:marLeft w:val="0"/>
      <w:marRight w:val="0"/>
      <w:marTop w:val="0"/>
      <w:marBottom w:val="0"/>
      <w:divBdr>
        <w:top w:val="none" w:sz="0" w:space="0" w:color="auto"/>
        <w:left w:val="none" w:sz="0" w:space="0" w:color="auto"/>
        <w:bottom w:val="none" w:sz="0" w:space="0" w:color="auto"/>
        <w:right w:val="none" w:sz="0" w:space="0" w:color="auto"/>
      </w:divBdr>
    </w:div>
    <w:div w:id="1095176778">
      <w:bodyDiv w:val="1"/>
      <w:marLeft w:val="0"/>
      <w:marRight w:val="0"/>
      <w:marTop w:val="0"/>
      <w:marBottom w:val="0"/>
      <w:divBdr>
        <w:top w:val="none" w:sz="0" w:space="0" w:color="auto"/>
        <w:left w:val="none" w:sz="0" w:space="0" w:color="auto"/>
        <w:bottom w:val="none" w:sz="0" w:space="0" w:color="auto"/>
        <w:right w:val="none" w:sz="0" w:space="0" w:color="auto"/>
      </w:divBdr>
    </w:div>
    <w:div w:id="1120685756">
      <w:bodyDiv w:val="1"/>
      <w:marLeft w:val="0"/>
      <w:marRight w:val="0"/>
      <w:marTop w:val="0"/>
      <w:marBottom w:val="0"/>
      <w:divBdr>
        <w:top w:val="none" w:sz="0" w:space="0" w:color="auto"/>
        <w:left w:val="none" w:sz="0" w:space="0" w:color="auto"/>
        <w:bottom w:val="none" w:sz="0" w:space="0" w:color="auto"/>
        <w:right w:val="none" w:sz="0" w:space="0" w:color="auto"/>
      </w:divBdr>
    </w:div>
    <w:div w:id="1155143197">
      <w:bodyDiv w:val="1"/>
      <w:marLeft w:val="0"/>
      <w:marRight w:val="0"/>
      <w:marTop w:val="0"/>
      <w:marBottom w:val="0"/>
      <w:divBdr>
        <w:top w:val="none" w:sz="0" w:space="0" w:color="auto"/>
        <w:left w:val="none" w:sz="0" w:space="0" w:color="auto"/>
        <w:bottom w:val="none" w:sz="0" w:space="0" w:color="auto"/>
        <w:right w:val="none" w:sz="0" w:space="0" w:color="auto"/>
      </w:divBdr>
    </w:div>
    <w:div w:id="1198008481">
      <w:bodyDiv w:val="1"/>
      <w:marLeft w:val="0"/>
      <w:marRight w:val="0"/>
      <w:marTop w:val="0"/>
      <w:marBottom w:val="0"/>
      <w:divBdr>
        <w:top w:val="none" w:sz="0" w:space="0" w:color="auto"/>
        <w:left w:val="none" w:sz="0" w:space="0" w:color="auto"/>
        <w:bottom w:val="none" w:sz="0" w:space="0" w:color="auto"/>
        <w:right w:val="none" w:sz="0" w:space="0" w:color="auto"/>
      </w:divBdr>
      <w:divsChild>
        <w:div w:id="754012303">
          <w:marLeft w:val="0"/>
          <w:marRight w:val="0"/>
          <w:marTop w:val="0"/>
          <w:marBottom w:val="0"/>
          <w:divBdr>
            <w:top w:val="none" w:sz="0" w:space="0" w:color="auto"/>
            <w:left w:val="none" w:sz="0" w:space="0" w:color="auto"/>
            <w:bottom w:val="none" w:sz="0" w:space="0" w:color="auto"/>
            <w:right w:val="none" w:sz="0" w:space="0" w:color="auto"/>
          </w:divBdr>
        </w:div>
      </w:divsChild>
    </w:div>
    <w:div w:id="1200047659">
      <w:bodyDiv w:val="1"/>
      <w:marLeft w:val="0"/>
      <w:marRight w:val="0"/>
      <w:marTop w:val="0"/>
      <w:marBottom w:val="0"/>
      <w:divBdr>
        <w:top w:val="none" w:sz="0" w:space="0" w:color="auto"/>
        <w:left w:val="none" w:sz="0" w:space="0" w:color="auto"/>
        <w:bottom w:val="none" w:sz="0" w:space="0" w:color="auto"/>
        <w:right w:val="none" w:sz="0" w:space="0" w:color="auto"/>
      </w:divBdr>
    </w:div>
    <w:div w:id="1251230687">
      <w:bodyDiv w:val="1"/>
      <w:marLeft w:val="0"/>
      <w:marRight w:val="0"/>
      <w:marTop w:val="0"/>
      <w:marBottom w:val="0"/>
      <w:divBdr>
        <w:top w:val="none" w:sz="0" w:space="0" w:color="auto"/>
        <w:left w:val="none" w:sz="0" w:space="0" w:color="auto"/>
        <w:bottom w:val="none" w:sz="0" w:space="0" w:color="auto"/>
        <w:right w:val="none" w:sz="0" w:space="0" w:color="auto"/>
      </w:divBdr>
    </w:div>
    <w:div w:id="1319306445">
      <w:bodyDiv w:val="1"/>
      <w:marLeft w:val="0"/>
      <w:marRight w:val="0"/>
      <w:marTop w:val="0"/>
      <w:marBottom w:val="0"/>
      <w:divBdr>
        <w:top w:val="none" w:sz="0" w:space="0" w:color="auto"/>
        <w:left w:val="none" w:sz="0" w:space="0" w:color="auto"/>
        <w:bottom w:val="none" w:sz="0" w:space="0" w:color="auto"/>
        <w:right w:val="none" w:sz="0" w:space="0" w:color="auto"/>
      </w:divBdr>
    </w:div>
    <w:div w:id="1335299040">
      <w:bodyDiv w:val="1"/>
      <w:marLeft w:val="0"/>
      <w:marRight w:val="0"/>
      <w:marTop w:val="0"/>
      <w:marBottom w:val="0"/>
      <w:divBdr>
        <w:top w:val="none" w:sz="0" w:space="0" w:color="auto"/>
        <w:left w:val="none" w:sz="0" w:space="0" w:color="auto"/>
        <w:bottom w:val="none" w:sz="0" w:space="0" w:color="auto"/>
        <w:right w:val="none" w:sz="0" w:space="0" w:color="auto"/>
      </w:divBdr>
    </w:div>
    <w:div w:id="1393775510">
      <w:bodyDiv w:val="1"/>
      <w:marLeft w:val="0"/>
      <w:marRight w:val="0"/>
      <w:marTop w:val="0"/>
      <w:marBottom w:val="0"/>
      <w:divBdr>
        <w:top w:val="none" w:sz="0" w:space="0" w:color="auto"/>
        <w:left w:val="none" w:sz="0" w:space="0" w:color="auto"/>
        <w:bottom w:val="none" w:sz="0" w:space="0" w:color="auto"/>
        <w:right w:val="none" w:sz="0" w:space="0" w:color="auto"/>
      </w:divBdr>
    </w:div>
    <w:div w:id="1394311129">
      <w:bodyDiv w:val="1"/>
      <w:marLeft w:val="0"/>
      <w:marRight w:val="0"/>
      <w:marTop w:val="0"/>
      <w:marBottom w:val="0"/>
      <w:divBdr>
        <w:top w:val="none" w:sz="0" w:space="0" w:color="auto"/>
        <w:left w:val="none" w:sz="0" w:space="0" w:color="auto"/>
        <w:bottom w:val="none" w:sz="0" w:space="0" w:color="auto"/>
        <w:right w:val="none" w:sz="0" w:space="0" w:color="auto"/>
      </w:divBdr>
      <w:divsChild>
        <w:div w:id="1977687133">
          <w:marLeft w:val="0"/>
          <w:marRight w:val="0"/>
          <w:marTop w:val="0"/>
          <w:marBottom w:val="0"/>
          <w:divBdr>
            <w:top w:val="none" w:sz="0" w:space="0" w:color="auto"/>
            <w:left w:val="none" w:sz="0" w:space="0" w:color="auto"/>
            <w:bottom w:val="none" w:sz="0" w:space="0" w:color="auto"/>
            <w:right w:val="none" w:sz="0" w:space="0" w:color="auto"/>
          </w:divBdr>
          <w:divsChild>
            <w:div w:id="1604262390">
              <w:marLeft w:val="0"/>
              <w:marRight w:val="0"/>
              <w:marTop w:val="0"/>
              <w:marBottom w:val="0"/>
              <w:divBdr>
                <w:top w:val="none" w:sz="0" w:space="0" w:color="auto"/>
                <w:left w:val="none" w:sz="0" w:space="0" w:color="auto"/>
                <w:bottom w:val="none" w:sz="0" w:space="0" w:color="auto"/>
                <w:right w:val="none" w:sz="0" w:space="0" w:color="auto"/>
              </w:divBdr>
              <w:divsChild>
                <w:div w:id="3895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14298">
      <w:bodyDiv w:val="1"/>
      <w:marLeft w:val="0"/>
      <w:marRight w:val="0"/>
      <w:marTop w:val="0"/>
      <w:marBottom w:val="0"/>
      <w:divBdr>
        <w:top w:val="none" w:sz="0" w:space="0" w:color="auto"/>
        <w:left w:val="none" w:sz="0" w:space="0" w:color="auto"/>
        <w:bottom w:val="none" w:sz="0" w:space="0" w:color="auto"/>
        <w:right w:val="none" w:sz="0" w:space="0" w:color="auto"/>
      </w:divBdr>
    </w:div>
    <w:div w:id="1429082323">
      <w:bodyDiv w:val="1"/>
      <w:marLeft w:val="0"/>
      <w:marRight w:val="0"/>
      <w:marTop w:val="0"/>
      <w:marBottom w:val="0"/>
      <w:divBdr>
        <w:top w:val="none" w:sz="0" w:space="0" w:color="auto"/>
        <w:left w:val="none" w:sz="0" w:space="0" w:color="auto"/>
        <w:bottom w:val="none" w:sz="0" w:space="0" w:color="auto"/>
        <w:right w:val="none" w:sz="0" w:space="0" w:color="auto"/>
      </w:divBdr>
      <w:divsChild>
        <w:div w:id="1573466463">
          <w:marLeft w:val="0"/>
          <w:marRight w:val="0"/>
          <w:marTop w:val="0"/>
          <w:marBottom w:val="0"/>
          <w:divBdr>
            <w:top w:val="none" w:sz="0" w:space="0" w:color="auto"/>
            <w:left w:val="none" w:sz="0" w:space="0" w:color="auto"/>
            <w:bottom w:val="none" w:sz="0" w:space="0" w:color="auto"/>
            <w:right w:val="none" w:sz="0" w:space="0" w:color="auto"/>
          </w:divBdr>
        </w:div>
      </w:divsChild>
    </w:div>
    <w:div w:id="1536195580">
      <w:bodyDiv w:val="1"/>
      <w:marLeft w:val="0"/>
      <w:marRight w:val="0"/>
      <w:marTop w:val="0"/>
      <w:marBottom w:val="0"/>
      <w:divBdr>
        <w:top w:val="none" w:sz="0" w:space="0" w:color="auto"/>
        <w:left w:val="none" w:sz="0" w:space="0" w:color="auto"/>
        <w:bottom w:val="none" w:sz="0" w:space="0" w:color="auto"/>
        <w:right w:val="none" w:sz="0" w:space="0" w:color="auto"/>
      </w:divBdr>
      <w:divsChild>
        <w:div w:id="1260481450">
          <w:marLeft w:val="0"/>
          <w:marRight w:val="0"/>
          <w:marTop w:val="0"/>
          <w:marBottom w:val="0"/>
          <w:divBdr>
            <w:top w:val="none" w:sz="0" w:space="0" w:color="auto"/>
            <w:left w:val="none" w:sz="0" w:space="0" w:color="auto"/>
            <w:bottom w:val="none" w:sz="0" w:space="0" w:color="auto"/>
            <w:right w:val="none" w:sz="0" w:space="0" w:color="auto"/>
          </w:divBdr>
        </w:div>
      </w:divsChild>
    </w:div>
    <w:div w:id="1568302124">
      <w:bodyDiv w:val="1"/>
      <w:marLeft w:val="0"/>
      <w:marRight w:val="0"/>
      <w:marTop w:val="0"/>
      <w:marBottom w:val="0"/>
      <w:divBdr>
        <w:top w:val="none" w:sz="0" w:space="0" w:color="auto"/>
        <w:left w:val="none" w:sz="0" w:space="0" w:color="auto"/>
        <w:bottom w:val="none" w:sz="0" w:space="0" w:color="auto"/>
        <w:right w:val="none" w:sz="0" w:space="0" w:color="auto"/>
      </w:divBdr>
      <w:divsChild>
        <w:div w:id="1102065213">
          <w:marLeft w:val="0"/>
          <w:marRight w:val="0"/>
          <w:marTop w:val="0"/>
          <w:marBottom w:val="0"/>
          <w:divBdr>
            <w:top w:val="none" w:sz="0" w:space="0" w:color="auto"/>
            <w:left w:val="none" w:sz="0" w:space="0" w:color="auto"/>
            <w:bottom w:val="none" w:sz="0" w:space="0" w:color="auto"/>
            <w:right w:val="none" w:sz="0" w:space="0" w:color="auto"/>
          </w:divBdr>
        </w:div>
      </w:divsChild>
    </w:div>
    <w:div w:id="1634947106">
      <w:bodyDiv w:val="1"/>
      <w:marLeft w:val="0"/>
      <w:marRight w:val="0"/>
      <w:marTop w:val="0"/>
      <w:marBottom w:val="0"/>
      <w:divBdr>
        <w:top w:val="none" w:sz="0" w:space="0" w:color="auto"/>
        <w:left w:val="none" w:sz="0" w:space="0" w:color="auto"/>
        <w:bottom w:val="none" w:sz="0" w:space="0" w:color="auto"/>
        <w:right w:val="none" w:sz="0" w:space="0" w:color="auto"/>
      </w:divBdr>
    </w:div>
    <w:div w:id="1639216958">
      <w:bodyDiv w:val="1"/>
      <w:marLeft w:val="0"/>
      <w:marRight w:val="0"/>
      <w:marTop w:val="0"/>
      <w:marBottom w:val="0"/>
      <w:divBdr>
        <w:top w:val="none" w:sz="0" w:space="0" w:color="auto"/>
        <w:left w:val="none" w:sz="0" w:space="0" w:color="auto"/>
        <w:bottom w:val="none" w:sz="0" w:space="0" w:color="auto"/>
        <w:right w:val="none" w:sz="0" w:space="0" w:color="auto"/>
      </w:divBdr>
    </w:div>
    <w:div w:id="1679191611">
      <w:bodyDiv w:val="1"/>
      <w:marLeft w:val="0"/>
      <w:marRight w:val="0"/>
      <w:marTop w:val="0"/>
      <w:marBottom w:val="0"/>
      <w:divBdr>
        <w:top w:val="none" w:sz="0" w:space="0" w:color="auto"/>
        <w:left w:val="none" w:sz="0" w:space="0" w:color="auto"/>
        <w:bottom w:val="none" w:sz="0" w:space="0" w:color="auto"/>
        <w:right w:val="none" w:sz="0" w:space="0" w:color="auto"/>
      </w:divBdr>
    </w:div>
    <w:div w:id="1713579321">
      <w:bodyDiv w:val="1"/>
      <w:marLeft w:val="0"/>
      <w:marRight w:val="0"/>
      <w:marTop w:val="0"/>
      <w:marBottom w:val="0"/>
      <w:divBdr>
        <w:top w:val="none" w:sz="0" w:space="0" w:color="auto"/>
        <w:left w:val="none" w:sz="0" w:space="0" w:color="auto"/>
        <w:bottom w:val="none" w:sz="0" w:space="0" w:color="auto"/>
        <w:right w:val="none" w:sz="0" w:space="0" w:color="auto"/>
      </w:divBdr>
    </w:div>
    <w:div w:id="1728793491">
      <w:bodyDiv w:val="1"/>
      <w:marLeft w:val="0"/>
      <w:marRight w:val="0"/>
      <w:marTop w:val="0"/>
      <w:marBottom w:val="0"/>
      <w:divBdr>
        <w:top w:val="none" w:sz="0" w:space="0" w:color="auto"/>
        <w:left w:val="none" w:sz="0" w:space="0" w:color="auto"/>
        <w:bottom w:val="none" w:sz="0" w:space="0" w:color="auto"/>
        <w:right w:val="none" w:sz="0" w:space="0" w:color="auto"/>
      </w:divBdr>
    </w:div>
    <w:div w:id="1816331968">
      <w:bodyDiv w:val="1"/>
      <w:marLeft w:val="0"/>
      <w:marRight w:val="0"/>
      <w:marTop w:val="0"/>
      <w:marBottom w:val="0"/>
      <w:divBdr>
        <w:top w:val="none" w:sz="0" w:space="0" w:color="auto"/>
        <w:left w:val="none" w:sz="0" w:space="0" w:color="auto"/>
        <w:bottom w:val="none" w:sz="0" w:space="0" w:color="auto"/>
        <w:right w:val="none" w:sz="0" w:space="0" w:color="auto"/>
      </w:divBdr>
      <w:divsChild>
        <w:div w:id="1444612510">
          <w:marLeft w:val="0"/>
          <w:marRight w:val="0"/>
          <w:marTop w:val="0"/>
          <w:marBottom w:val="0"/>
          <w:divBdr>
            <w:top w:val="none" w:sz="0" w:space="0" w:color="auto"/>
            <w:left w:val="none" w:sz="0" w:space="0" w:color="auto"/>
            <w:bottom w:val="none" w:sz="0" w:space="0" w:color="auto"/>
            <w:right w:val="none" w:sz="0" w:space="0" w:color="auto"/>
          </w:divBdr>
        </w:div>
      </w:divsChild>
    </w:div>
    <w:div w:id="1875799698">
      <w:bodyDiv w:val="1"/>
      <w:marLeft w:val="0"/>
      <w:marRight w:val="0"/>
      <w:marTop w:val="0"/>
      <w:marBottom w:val="0"/>
      <w:divBdr>
        <w:top w:val="none" w:sz="0" w:space="0" w:color="auto"/>
        <w:left w:val="none" w:sz="0" w:space="0" w:color="auto"/>
        <w:bottom w:val="none" w:sz="0" w:space="0" w:color="auto"/>
        <w:right w:val="none" w:sz="0" w:space="0" w:color="auto"/>
      </w:divBdr>
    </w:div>
    <w:div w:id="1899316583">
      <w:bodyDiv w:val="1"/>
      <w:marLeft w:val="0"/>
      <w:marRight w:val="0"/>
      <w:marTop w:val="0"/>
      <w:marBottom w:val="0"/>
      <w:divBdr>
        <w:top w:val="none" w:sz="0" w:space="0" w:color="auto"/>
        <w:left w:val="none" w:sz="0" w:space="0" w:color="auto"/>
        <w:bottom w:val="none" w:sz="0" w:space="0" w:color="auto"/>
        <w:right w:val="none" w:sz="0" w:space="0" w:color="auto"/>
      </w:divBdr>
    </w:div>
    <w:div w:id="1902672819">
      <w:bodyDiv w:val="1"/>
      <w:marLeft w:val="0"/>
      <w:marRight w:val="0"/>
      <w:marTop w:val="0"/>
      <w:marBottom w:val="0"/>
      <w:divBdr>
        <w:top w:val="none" w:sz="0" w:space="0" w:color="auto"/>
        <w:left w:val="none" w:sz="0" w:space="0" w:color="auto"/>
        <w:bottom w:val="none" w:sz="0" w:space="0" w:color="auto"/>
        <w:right w:val="none" w:sz="0" w:space="0" w:color="auto"/>
      </w:divBdr>
    </w:div>
    <w:div w:id="1905294547">
      <w:bodyDiv w:val="1"/>
      <w:marLeft w:val="0"/>
      <w:marRight w:val="0"/>
      <w:marTop w:val="0"/>
      <w:marBottom w:val="0"/>
      <w:divBdr>
        <w:top w:val="none" w:sz="0" w:space="0" w:color="auto"/>
        <w:left w:val="none" w:sz="0" w:space="0" w:color="auto"/>
        <w:bottom w:val="none" w:sz="0" w:space="0" w:color="auto"/>
        <w:right w:val="none" w:sz="0" w:space="0" w:color="auto"/>
      </w:divBdr>
    </w:div>
    <w:div w:id="1913999370">
      <w:bodyDiv w:val="1"/>
      <w:marLeft w:val="0"/>
      <w:marRight w:val="0"/>
      <w:marTop w:val="0"/>
      <w:marBottom w:val="0"/>
      <w:divBdr>
        <w:top w:val="none" w:sz="0" w:space="0" w:color="auto"/>
        <w:left w:val="none" w:sz="0" w:space="0" w:color="auto"/>
        <w:bottom w:val="none" w:sz="0" w:space="0" w:color="auto"/>
        <w:right w:val="none" w:sz="0" w:space="0" w:color="auto"/>
      </w:divBdr>
    </w:div>
    <w:div w:id="1923560864">
      <w:bodyDiv w:val="1"/>
      <w:marLeft w:val="0"/>
      <w:marRight w:val="0"/>
      <w:marTop w:val="0"/>
      <w:marBottom w:val="0"/>
      <w:divBdr>
        <w:top w:val="none" w:sz="0" w:space="0" w:color="auto"/>
        <w:left w:val="none" w:sz="0" w:space="0" w:color="auto"/>
        <w:bottom w:val="none" w:sz="0" w:space="0" w:color="auto"/>
        <w:right w:val="none" w:sz="0" w:space="0" w:color="auto"/>
      </w:divBdr>
    </w:div>
    <w:div w:id="2003045842">
      <w:bodyDiv w:val="1"/>
      <w:marLeft w:val="0"/>
      <w:marRight w:val="0"/>
      <w:marTop w:val="0"/>
      <w:marBottom w:val="0"/>
      <w:divBdr>
        <w:top w:val="none" w:sz="0" w:space="0" w:color="auto"/>
        <w:left w:val="none" w:sz="0" w:space="0" w:color="auto"/>
        <w:bottom w:val="none" w:sz="0" w:space="0" w:color="auto"/>
        <w:right w:val="none" w:sz="0" w:space="0" w:color="auto"/>
      </w:divBdr>
    </w:div>
    <w:div w:id="2030062820">
      <w:bodyDiv w:val="1"/>
      <w:marLeft w:val="0"/>
      <w:marRight w:val="0"/>
      <w:marTop w:val="0"/>
      <w:marBottom w:val="0"/>
      <w:divBdr>
        <w:top w:val="none" w:sz="0" w:space="0" w:color="auto"/>
        <w:left w:val="none" w:sz="0" w:space="0" w:color="auto"/>
        <w:bottom w:val="none" w:sz="0" w:space="0" w:color="auto"/>
        <w:right w:val="none" w:sz="0" w:space="0" w:color="auto"/>
      </w:divBdr>
      <w:divsChild>
        <w:div w:id="992681924">
          <w:marLeft w:val="0"/>
          <w:marRight w:val="0"/>
          <w:marTop w:val="0"/>
          <w:marBottom w:val="0"/>
          <w:divBdr>
            <w:top w:val="none" w:sz="0" w:space="0" w:color="auto"/>
            <w:left w:val="none" w:sz="0" w:space="0" w:color="auto"/>
            <w:bottom w:val="none" w:sz="0" w:space="0" w:color="auto"/>
            <w:right w:val="none" w:sz="0" w:space="0" w:color="auto"/>
          </w:divBdr>
        </w:div>
      </w:divsChild>
    </w:div>
    <w:div w:id="2041317758">
      <w:bodyDiv w:val="1"/>
      <w:marLeft w:val="0"/>
      <w:marRight w:val="0"/>
      <w:marTop w:val="0"/>
      <w:marBottom w:val="0"/>
      <w:divBdr>
        <w:top w:val="none" w:sz="0" w:space="0" w:color="auto"/>
        <w:left w:val="none" w:sz="0" w:space="0" w:color="auto"/>
        <w:bottom w:val="none" w:sz="0" w:space="0" w:color="auto"/>
        <w:right w:val="none" w:sz="0" w:space="0" w:color="auto"/>
      </w:divBdr>
      <w:divsChild>
        <w:div w:id="1756047568">
          <w:marLeft w:val="0"/>
          <w:marRight w:val="0"/>
          <w:marTop w:val="0"/>
          <w:marBottom w:val="0"/>
          <w:divBdr>
            <w:top w:val="none" w:sz="0" w:space="0" w:color="auto"/>
            <w:left w:val="none" w:sz="0" w:space="0" w:color="auto"/>
            <w:bottom w:val="none" w:sz="0" w:space="0" w:color="auto"/>
            <w:right w:val="none" w:sz="0" w:space="0" w:color="auto"/>
          </w:divBdr>
        </w:div>
      </w:divsChild>
    </w:div>
    <w:div w:id="2102068334">
      <w:bodyDiv w:val="1"/>
      <w:marLeft w:val="0"/>
      <w:marRight w:val="0"/>
      <w:marTop w:val="0"/>
      <w:marBottom w:val="0"/>
      <w:divBdr>
        <w:top w:val="none" w:sz="0" w:space="0" w:color="auto"/>
        <w:left w:val="none" w:sz="0" w:space="0" w:color="auto"/>
        <w:bottom w:val="none" w:sz="0" w:space="0" w:color="auto"/>
        <w:right w:val="none" w:sz="0" w:space="0" w:color="auto"/>
      </w:divBdr>
    </w:div>
    <w:div w:id="2116976130">
      <w:bodyDiv w:val="1"/>
      <w:marLeft w:val="0"/>
      <w:marRight w:val="0"/>
      <w:marTop w:val="0"/>
      <w:marBottom w:val="0"/>
      <w:divBdr>
        <w:top w:val="none" w:sz="0" w:space="0" w:color="auto"/>
        <w:left w:val="none" w:sz="0" w:space="0" w:color="auto"/>
        <w:bottom w:val="none" w:sz="0" w:space="0" w:color="auto"/>
        <w:right w:val="none" w:sz="0" w:space="0" w:color="auto"/>
      </w:divBdr>
    </w:div>
    <w:div w:id="213648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yperlink" Target="https://www.mckinsey.com/~/media/McKinsey/Featured%20Insights/Diversity%20and%20Inclusion/Diversity%20wins%20How%20inclusion%20matters/Diversity-wins-How-inclusion-matters-vF.pdf"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69420-64B3-4BF3-96E8-D3B2AFD75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18</Pages>
  <Words>5240</Words>
  <Characters>29873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383</cp:revision>
  <dcterms:created xsi:type="dcterms:W3CDTF">2022-07-14T09:43:00Z</dcterms:created>
  <dcterms:modified xsi:type="dcterms:W3CDTF">2024-12-11T07:36:00Z</dcterms:modified>
</cp:coreProperties>
</file>